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Sift配准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m.distance &lt; 0.2*n.distance  #0个点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m.distance &lt; 0.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*n.distanc</w:t>
      </w:r>
      <w:r>
        <w:rPr>
          <w:rFonts w:hint="eastAsia"/>
          <w:lang w:val="en-US" w:eastAsia="zh-CN"/>
        </w:rPr>
        <w:t>e  #5个点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09215"/>
            <wp:effectExtent l="0" t="0" r="444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m.distance &lt; 0.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*n.distance</w:t>
      </w:r>
      <w:r>
        <w:rPr>
          <w:rFonts w:hint="eastAsia"/>
          <w:lang w:val="en-US" w:eastAsia="zh-CN"/>
        </w:rPr>
        <w:t xml:space="preserve">   #15个点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21915"/>
            <wp:effectExtent l="0" t="0" r="571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m.distance &lt; 0.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*n.distance</w:t>
      </w:r>
      <w:r>
        <w:rPr>
          <w:rFonts w:hint="eastAsia"/>
          <w:lang w:val="en-US" w:eastAsia="zh-CN"/>
        </w:rPr>
        <w:t xml:space="preserve">  #24个点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6476365" cy="3460115"/>
            <wp:effectExtent l="0" t="0" r="63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m.distance &lt; 0.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*n.distance</w:t>
      </w:r>
      <w:r>
        <w:rPr>
          <w:rFonts w:hint="eastAsia"/>
          <w:lang w:val="en-US" w:eastAsia="zh-CN"/>
        </w:rPr>
        <w:t xml:space="preserve">  #59个点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856230"/>
            <wp:effectExtent l="0" t="0" r="9525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m.distance &lt; 0.2*n.distance</w:t>
      </w:r>
      <w:r>
        <w:rPr>
          <w:rFonts w:hint="eastAsia"/>
          <w:lang w:val="en-US" w:eastAsia="zh-CN"/>
        </w:rPr>
        <w:t xml:space="preserve">  #15个点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 Light">
    <w:panose1 w:val="02010600030101010101"/>
    <w:charset w:val="7A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B67E46"/>
    <w:multiLevelType w:val="singleLevel"/>
    <w:tmpl w:val="AAB67E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2435E"/>
    <w:rsid w:val="14BE651D"/>
    <w:rsid w:val="1CDE3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5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等线 Light" w:hAnsi="等线 Light" w:eastAsia="宋体" w:cs="Times New Roman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2 字符"/>
    <w:link w:val="2"/>
    <w:qFormat/>
    <w:uiPriority w:val="0"/>
    <w:rPr>
      <w:rFonts w:ascii="等线 Light" w:hAnsi="等线 Light" w:eastAsia="宋体" w:cs="Times New Roman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某人</dc:creator>
  <cp:lastModifiedBy>某人</cp:lastModifiedBy>
  <dcterms:modified xsi:type="dcterms:W3CDTF">2020-11-10T06:45:57Z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