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a1"/>
        <w:rPr>
          <w:lang w:val="en-GB" w:eastAsia="ko-KR"/>
          <w:rFonts w:ascii="아리따-부리(TTF)-Medium" w:eastAsia="아리따-부리(TTF)-Medium" w:hAnsi="아리따-부리(TTF)-Medium" w:cs="조선일보명조"/>
        </w:rPr>
      </w:pPr>
      <w:r>
        <w:rPr>
          <w:lang w:eastAsia="ko-KR"/>
          <w:rFonts w:ascii="아리따-부리(TTF)-Medium" w:eastAsia="아리따-부리(TTF)-Medium" w:hAnsi="아리따-부리(TTF)-Medium" w:cs="조선일보명조"/>
          <w:noProof/>
        </w:rPr>
        <mc:AlternateContent>
          <mc:Choice Requires="wps">
            <w:drawing>
              <wp:anchor distT="0" distB="0" distL="114935" distR="114935" behindDoc="0" locked="0" layoutInCell="1" simplePos="0" relativeHeight="251660288" allowOverlap="1" hidden="0">
                <wp:simplePos x="0" y="0"/>
                <wp:positionH relativeFrom="margin">
                  <wp:posOffset>0</wp:posOffset>
                </wp:positionH>
                <wp:positionV relativeFrom="page">
                  <wp:posOffset>914400</wp:posOffset>
                </wp:positionV>
                <wp:extent cx="6281420" cy="1866900"/>
                <wp:effectExtent l="0" t="0" r="0" b="0"/>
                <wp:wrapTopAndBottom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1420" cy="1866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pStyle w:val="Heading"/>
                              <w:rPr>
                                <w:lang w:val="en-GB" w:eastAsia="ko-KR"/>
                                <w:rFonts w:ascii="아리따-부리(TTF)-Medium" w:eastAsia="아리따-부리(TTF)-Medium" w:hAnsi="아리따-부리(TTF)-Medium" w:cs="조선일보명조"/>
                                <w:b/>
                                <w:sz w:val="36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Heading"/>
                              <w:rPr>
                                <w:lang w:eastAsia="ko-KR"/>
                                <w:rFonts w:ascii="아리따-부리(TTF)-Medium" w:eastAsia="아리따-부리(TTF)-Medium" w:hAnsi="아리따-부리(TTF)-Medium" w:cs="조선일보명조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아리따-부리(TTF)-Medium" w:eastAsia="아리따-부리(TTF)-Medium" w:hAnsi="아리따-부리(TTF)-Medium" w:cs="조선일보명조"/>
                                <w:b/>
                                <w:sz w:val="36"/>
                                <w:szCs w:val="28"/>
                                <w:rtl w:val="off"/>
                              </w:rPr>
                              <w:t>미국의 의료비용 데이터를 이용한 비용 예측</w:t>
                            </w:r>
                          </w:p>
                          <w:p>
                            <w:pPr>
                              <w:pStyle w:val="a1"/>
                              <w:rPr>
                                <w:lang w:eastAsia="ko-KR"/>
                                <w:rFonts w:ascii="아리따-부리(TTF)-Medium" w:eastAsia="아리따-부리(TTF)-Medium" w:hAnsi="아리따-부리(TTF)-Medium" w:cs="조선일보명조"/>
                              </w:rPr>
                            </w:pPr>
                          </w:p>
                          <w:p>
                            <w:pPr>
                              <w:pStyle w:val="a1"/>
                              <w:rPr>
                                <w:rFonts w:ascii="아리따-부리(TTF)-Medium" w:eastAsia="아리따-부리(TTF)-Medium" w:hAnsi="아리따-부리(TTF)-Medium" w:cs="조선일보명조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0pt;margin-top:72pt;width:494.6pt;height:147pt;mso-position-horizontal-relative:margin;mso-position-vertical-relative:page;v-text-anchor:top;mso-wrap-style:square;z-index:251660288" o:allowincell="t" filled="t" fillcolor="#ffffff" stroked="f">
                <w10:wrap type="topAndBottom"/>
                <v:textbox inset="0.0mm,0.0mm,0.0mm,0.0mm">
                  <w:txbxContent>
                    <w:p>
                      <w:pPr>
                        <w:pStyle w:val="Heading"/>
                        <w:rPr>
                          <w:lang w:val="en-GB" w:eastAsia="ko-KR"/>
                          <w:rFonts w:ascii="아리따-부리(TTF)-Medium" w:eastAsia="아리따-부리(TTF)-Medium" w:hAnsi="아리따-부리(TTF)-Medium" w:cs="조선일보명조"/>
                          <w:b/>
                          <w:sz w:val="36"/>
                          <w:szCs w:val="28"/>
                        </w:rPr>
                      </w:pPr>
                    </w:p>
                    <w:p>
                      <w:pPr>
                        <w:pStyle w:val="Heading"/>
                        <w:rPr>
                          <w:lang w:eastAsia="ko-KR"/>
                          <w:rFonts w:ascii="아리따-부리(TTF)-Medium" w:eastAsia="아리따-부리(TTF)-Medium" w:hAnsi="아리따-부리(TTF)-Medium" w:cs="조선일보명조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lang w:eastAsia="ko-KR"/>
                          <w:rFonts w:ascii="아리따-부리(TTF)-Medium" w:eastAsia="아리따-부리(TTF)-Medium" w:hAnsi="아리따-부리(TTF)-Medium" w:cs="조선일보명조"/>
                          <w:b/>
                          <w:sz w:val="36"/>
                          <w:szCs w:val="28"/>
                          <w:rtl w:val="off"/>
                        </w:rPr>
                        <w:t>미국의 의료비용 데이터를 이용한 비용 예측</w:t>
                      </w:r>
                    </w:p>
                    <w:p>
                      <w:pPr>
                        <w:pStyle w:val="a1"/>
                        <w:rPr>
                          <w:lang w:eastAsia="ko-KR"/>
                          <w:rFonts w:ascii="아리따-부리(TTF)-Medium" w:eastAsia="아리따-부리(TTF)-Medium" w:hAnsi="아리따-부리(TTF)-Medium" w:cs="조선일보명조"/>
                        </w:rPr>
                      </w:pPr>
                    </w:p>
                    <w:p>
                      <w:pPr>
                        <w:pStyle w:val="a1"/>
                        <w:rPr>
                          <w:rFonts w:ascii="아리따-부리(TTF)-Medium" w:eastAsia="아리따-부리(TTF)-Medium" w:hAnsi="아리따-부리(TTF)-Medium" w:cs="조선일보명조"/>
                        </w:rPr>
                      </w:pPr>
                    </w:p>
                  </w:txbxContent>
                </v:textbox>
                <v:fill opacity="0f"/>
                <v:stroke/>
              </v:rect>
            </w:pict>
          </mc:Fallback>
        </mc:AlternateContent>
      </w:r>
    </w:p>
    <w:p>
      <w:pPr>
        <w:pStyle w:val="a1"/>
        <w:jc w:val="center"/>
        <w:rPr/>
        <w:sectPr>
          <w:pgSz w:w="12240" w:h="15840"/>
          <w:pgMar w:top="1440" w:right="902" w:bottom="1627" w:left="1440" w:header="432" w:footer="1080" w:gutter="0"/>
          <w:cols/>
          <w:docGrid w:linePitch="360"/>
          <w:pgNumType w:start="1"/>
        </w:sectPr>
      </w:pPr>
    </w:p>
    <w:p>
      <w:pPr>
        <w:pStyle w:val="a1"/>
        <w:jc w:val="center"/>
        <w:rPr>
          <w:lang w:eastAsia="ko-KR"/>
          <w:rFonts w:ascii="아리따-부리(TTF)-Medium" w:eastAsia="아리따-부리(TTF)-Medium" w:hAnsi="아리따-부리(TTF)-Medium" w:cs="조선일보명조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b/>
          <w:sz w:val="24"/>
        </w:rPr>
        <w:t>요</w:t>
      </w:r>
      <w:r>
        <w:rPr>
          <w:lang w:eastAsia="ko-KR"/>
          <w:rFonts w:ascii="아리따-부리(TTF)-Medium" w:eastAsia="아리따-부리(TTF)-Medium" w:hAnsi="아리따-부리(TTF)-Medium" w:cs="조선일보명조" w:hint="eastAsia"/>
          <w:b/>
          <w:sz w:val="24"/>
        </w:rPr>
        <w:t xml:space="preserve"> </w:t>
      </w:r>
      <w:r>
        <w:rPr>
          <w:lang w:eastAsia="ko-KR"/>
          <w:rFonts w:ascii="아리따-부리(TTF)-Medium" w:eastAsia="아리따-부리(TTF)-Medium" w:hAnsi="아리따-부리(TTF)-Medium" w:cs="조선일보명조" w:hint="eastAsia"/>
          <w:b/>
          <w:sz w:val="24"/>
        </w:rPr>
        <w:t>약</w:t>
      </w:r>
    </w:p>
    <w:p>
      <w:pPr>
        <w:pStyle w:val="Abstract"/>
        <w:ind w:firstLine="0"/>
        <w:spacing w:before="0"/>
        <w:rPr>
          <w:lang w:eastAsia="ko-KR"/>
          <w:rFonts w:ascii="아리따-부리(TTF)-Medium" w:eastAsia="아리따-부리(TTF)-Medium" w:hAnsi="아리따-부리(TTF)-Medium" w:cs="조선일보명조"/>
        </w:rPr>
      </w:pPr>
    </w:p>
    <w:p>
      <w:pPr>
        <w:pStyle w:val="Abstract"/>
        <w:spacing w:before="0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 xml:space="preserve">미국인들의 나이, 비만도, 흡연유무 등 다양한 데이터를 이용하여 의료비용을 예측할 수 있는 모델을 만든다. </w:t>
      </w:r>
    </w:p>
    <w:p>
      <w:pPr>
        <w:pStyle w:val="a1"/>
        <w:spacing w:before="0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 xml:space="preserve">예측한 모델은 선형회귀분석 평균제곱오차법을 사용했다. 이를 통해 한국인들의 데이터를 수집한다면, 우리나라에 알맞는 기준을 통해 의료비용을 예측하고 대비할 수 있다.  </w:t>
      </w:r>
    </w:p>
    <w:p>
      <w:pPr>
        <w:pStyle w:val="a1"/>
        <w:rPr>
          <w:lang w:eastAsia="ko-KR"/>
          <w:rFonts w:ascii="아리따-부리(TTF)-Medium" w:eastAsia="아리따-부리(TTF)-Medium" w:hAnsi="아리따-부리(TTF)-Medium" w:cs="조선일보명조" w:hint="eastAsia"/>
        </w:rPr>
      </w:pPr>
    </w:p>
    <w:p>
      <w:pPr>
        <w:pStyle w:val="a1"/>
        <w:rPr/>
        <w:sectPr>
          <w:type w:val="continuous"/>
          <w:pgSz w:w="12240" w:h="15840"/>
          <w:pgMar w:top="1440" w:right="902" w:bottom="1627" w:left="1440" w:header="432" w:footer="1080" w:gutter="0"/>
          <w:cols w:space="454"/>
          <w:docGrid w:linePitch="360"/>
          <w:pgNumType w:start="225"/>
        </w:sectPr>
      </w:pPr>
    </w:p>
    <w:p>
      <w:pPr>
        <w:pStyle w:val="a1"/>
        <w:rPr>
          <w:lang w:eastAsia="ko-KR"/>
          <w:rFonts w:ascii="아리따-부리(TTF)-Medium" w:eastAsia="아리따-부리(TTF)-Medium" w:hAnsi="아리따-부리(TTF)-Medium" w:cs="조선일보명조"/>
        </w:rPr>
      </w:pPr>
    </w:p>
    <w:p>
      <w:pPr>
        <w:pStyle w:val="1"/>
        <w:spacing w:after="0" w:before="0"/>
        <w:rPr>
          <w:rFonts w:ascii="아리따-부리(TTF)-Medium" w:eastAsia="아리따-부리(TTF)-Medium" w:hAnsi="아리따-부리(TTF)-Medium" w:cs="조선일보명조"/>
          <w:b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b/>
        </w:rPr>
        <w:t>서론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/>
          <w:rtl w:val="off"/>
        </w:rPr>
        <w:t>개인마다의 여러 조건(ex. 나이, 성별, bmi 등)에 따라 의료 비용이 달라지게 된다. 의료 보험 설계에서도 데이터를 통해 적용할 수 있게되며, 개개인의 조건에 맞춘 예측을 통해 비용적 측면에서 미리 인지하고 예방을 할수 있을 것이다. 미국의 데이터통계 자료를 통해 진행하였지만, 우리나라의 데이터 통계자료가 확보되면 우리나라에서도 적용할 수 있다. 미리 어느정도의 예측이 가능하다면 개인의 갑작스러운 경제적 부담도 줄일 수 있을 것이다.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/>
        </w:rPr>
      </w:pPr>
    </w:p>
    <w:p>
      <w:pPr>
        <w:pStyle w:val="1"/>
        <w:spacing w:after="0" w:before="0"/>
        <w:rPr>
          <w:lang w:eastAsia="ko-KR"/>
          <w:rFonts w:ascii="아리따-부리(TTF)-Medium" w:eastAsia="아리따-부리(TTF)-Medium" w:hAnsi="아리따-부리(TTF)-Medium" w:cs="조선일보명조"/>
          <w:b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b/>
        </w:rPr>
        <w:t>관련연구</w:t>
      </w:r>
    </w:p>
    <w:p>
      <w:pPr>
        <w:pStyle w:val="Text"/>
        <w:rPr>
          <w:lang w:eastAsia="ko-KR"/>
          <w:rFonts w:hint="eastAsia"/>
          <w:rtl w:val="off"/>
        </w:rPr>
      </w:pPr>
      <w:r>
        <w:rPr/>
        <w:t>우리 나라는 건강보험제도가 시행되고 있음에도 불구하고 이용자의 본인부담비율이 전체 진료비의 50% 를 상회할 정도로 매우 높은 수준이다</w:t>
      </w:r>
      <w:r>
        <w:rPr>
          <w:lang w:eastAsia="ko-KR"/>
          <w:rtl w:val="off"/>
        </w:rPr>
        <w:t>.</w:t>
      </w:r>
      <w:r>
        <w:rPr/>
        <w:t xml:space="preserve"> 이런 높은 본인부담 수준은 건강보험의 위험 분산 및 소득보호 기능을 저하시키며 질병 발생 시 진료비의 발생 수준에 따라 개인의 경제생활에 지대한 영향을 미칠 수 있다</w:t>
      </w:r>
      <w:r>
        <w:rPr>
          <w:lang w:eastAsia="ko-KR"/>
          <w:rtl w:val="off"/>
        </w:rPr>
        <w:t>.</w:t>
      </w:r>
      <w:r>
        <w:rPr/>
        <w:t xml:space="preserve"> 특히 높은 본인부담금은 개인의 경제적 능력에 따라,</w:t>
      </w:r>
      <w:r>
        <w:rPr>
          <w:lang w:eastAsia="ko-KR"/>
          <w:rtl w:val="off"/>
        </w:rPr>
        <w:t xml:space="preserve"> </w:t>
      </w:r>
      <w:r>
        <w:rPr/>
        <w:t>체감하는 부담의 크기가 달라질 수 있다 예컨대 고소득층의 경우에 높은 본인부담은 다른 재화나 서비스에 대한 소비 감소로 인한 후생의 감소를 초래하지만 빈곤에 빠지게 하는 일은 드물다</w:t>
      </w:r>
      <w:r>
        <w:rPr>
          <w:lang w:eastAsia="ko-KR"/>
          <w:rtl w:val="off"/>
        </w:rPr>
        <w:t>.</w:t>
      </w:r>
      <w:r>
        <w:rPr/>
        <w:t xml:space="preserve"> 그러나 중산층이나 저소득층의 경우에 높은 본인부담은 소비 감소로 인한 후생의 감소외에도 빈곤에 빠지게 할 가능성이 높다.</w:t>
      </w:r>
      <w:r>
        <w:rPr>
          <w:lang w:eastAsia="ko-KR"/>
          <w:rtl w:val="off"/>
        </w:rPr>
        <w:t xml:space="preserve"> </w:t>
      </w:r>
      <w:r>
        <w:rPr/>
        <w:t xml:space="preserve">건강보험의 보장성은 결국 예기치 못한 의료비 지출로부터 개인이나 가정을 얼마나 보호해줄 수 있느냐가 관건이다 </w:t>
      </w:r>
      <w:r>
        <w:rPr>
          <w:lang w:eastAsia="ko-KR"/>
          <w:rtl w:val="off"/>
        </w:rPr>
        <w:t>. (참고문헌[1] 참조)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hint="eastAsia"/>
        </w:rPr>
      </w:pPr>
    </w:p>
    <w:p>
      <w:pPr>
        <w:pStyle w:val="1"/>
        <w:spacing w:after="0" w:before="0"/>
        <w:rPr>
          <w:lang w:eastAsia="ko-KR"/>
          <w:rFonts w:ascii="아리따-부리(TTF)-Medium" w:eastAsia="아리따-부리(TTF)-Medium" w:hAnsi="아리따-부리(TTF)-Medium" w:cs="조선일보명조"/>
          <w:b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b/>
        </w:rPr>
        <w:t>데이터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데이터 타입으로는 나이(age: int), 성별(sex: string), 비만도(bmi: float), 부양가족 수(children: int), 흡연(smoker: Bool), 지역(region: string), 비용(charges: float)으로 구성되어 있다. bmi는 kg(weight)/m^2(height)을 통해 계산되었으며, 미국의 데이터를 인용하여 비용의 기준은 달러(\)이다. 부양가족 수(children)은 건강보험이 적용되는 어린이수/ 부양가족 수 를 나타내는 데이터이다.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</w:rPr>
      </w:pPr>
    </w:p>
    <w:p>
      <w:pPr>
        <w:pStyle w:val="1"/>
        <w:spacing w:after="0" w:before="0"/>
        <w:rPr>
          <w:lang w:eastAsia="ko-KR"/>
          <w:rFonts w:ascii="아리따-부리(TTF)-Medium" w:eastAsia="아리따-부리(TTF)-Medium" w:hAnsi="아리따-부리(TTF)-Medium" w:cs="조선일보명조" w:hint="eastAsia"/>
          <w:b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b/>
        </w:rPr>
        <w:t>방법</w:t>
      </w:r>
    </w:p>
    <w:p>
      <w:pPr>
        <w:pStyle w:val="a1"/>
        <w:spacing w:after="0" w:before="0"/>
        <w:rPr>
          <w:rFonts w:ascii="아리따-부리(TTF)-Medium" w:eastAsia="아리따-부리(TTF)-Medium" w:hAnsi="아리따-부리(TTF)-Medium" w:cs="조선일보명조"/>
          <w:b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확보된 데이터 확인 : data.info()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/>
          <w:rtl w:val="off"/>
        </w:rPr>
        <w:t>확보된 데이터 확인2: data.describe()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/>
        </w:rPr>
      </w:pPr>
      <w:r>
        <w:rPr>
          <w:lang w:eastAsia="ko-KR"/>
          <w:rFonts w:ascii="아리따-부리(TTF)-Medium" w:eastAsia="아리따-부리(TTF)-Medium" w:hAnsi="아리따-부리(TTF)-Medium" w:cs="조선일보명조"/>
        </w:rPr>
        <w:drawing>
          <wp:inline distT="0" distB="0" distL="0" distR="0">
            <wp:extent cx="2656840" cy="27368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7" r="23704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73685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ind w:left="0" w:right="0" w:firstLine="204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 xml:space="preserve">데이터 전처리 </w:t>
      </w:r>
    </w:p>
    <w:p>
      <w:pPr>
        <w:pStyle w:val="Text"/>
        <w:ind w:left="0" w:right="0" w:firstLine="204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- smoker : yes(1), no(0) 으로 변환</w:t>
      </w:r>
    </w:p>
    <w:p>
      <w:pPr>
        <w:pStyle w:val="Text"/>
        <w:ind w:left="0" w:right="0" w:firstLine="204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- bmi : 30이상(1 = 비만) , 30이하(0 = 정상)</w:t>
      </w:r>
    </w:p>
    <w:p>
      <w:pPr>
        <w:pStyle w:val="Text"/>
        <w:ind w:left="0" w:right="0" w:firstLine="204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 xml:space="preserve">새로운 컬럼에 추가하였다. 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ind w:left="0" w:right="0" w:firstLine="204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/>
        </w:rPr>
        <w:drawing>
          <wp:inline distT="0" distB="0" distL="0" distR="0">
            <wp:extent cx="2685415" cy="200723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0723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ind w:left="0" w:right="0" w:firstLine="204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ind w:left="0" w:right="0" w:firstLine="204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위 data.info()에서 확인된 정보들 중에서 dtypes 이 숫자가 아닌 object로 이루어진 데이터들의 컬럼들을 수집.</w:t>
      </w:r>
    </w:p>
    <w:p>
      <w:pPr>
        <w:pStyle w:val="Text"/>
        <w:ind w:left="0" w:right="0" w:firstLine="204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ind w:left="0" w:right="0" w:firstLine="204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drawing>
          <wp:inline distT="0" distB="0" distL="0" distR="0">
            <wp:extent cx="2846070" cy="15494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5494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ind w:left="0" w:right="0" w:firstLine="204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ind w:left="0" w:right="0" w:firstLine="204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 xml:space="preserve"> 각 컬럼들과 비용을 scatter그래프로 시각화</w:t>
      </w:r>
    </w:p>
    <w:p>
      <w:pPr>
        <w:pStyle w:val="Text"/>
        <w:ind w:left="0" w:right="0" w:firstLine="204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drawing>
          <wp:inline distT="0" distB="0" distL="0" distR="0">
            <wp:extent cx="2870200" cy="84645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4645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drawing>
          <wp:inline distT="0" distB="0" distL="0" distR="0">
            <wp:extent cx="1210310" cy="13017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30175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drawing>
          <wp:inline distT="0" distB="0" distL="0" distR="0">
            <wp:extent cx="1153795" cy="136080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136080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/>
        </w:rPr>
        <w:drawing>
          <wp:inline distT="0" distB="0" distL="0" distR="0">
            <wp:extent cx="1115695" cy="129286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29286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  <w:r>
        <w:rPr>
          <w:lang w:eastAsia="ko-KR"/>
          <w:rFonts w:ascii="아리따-부리(TTF)-Medium" w:eastAsia="아리따-부리(TTF)-Medium" w:hAnsi="아리따-부리(TTF)-Medium" w:cs="조선일보명조"/>
        </w:rPr>
        <w:drawing>
          <wp:inline distT="0" distB="0" distL="0" distR="0">
            <wp:extent cx="1108710" cy="1283335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28333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/>
        </w:rPr>
        <w:drawing>
          <wp:inline distT="0" distB="0" distL="0" distR="0">
            <wp:extent cx="1247775" cy="140589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0589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 xml:space="preserve">pearsonr 함수를 사용하여 비용과 각 컬럼들을 1:1로 매칭하여 상관계수를 도출. 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/>
        </w:rPr>
        <w:drawing>
          <wp:inline distT="0" distB="0" distL="0" distR="0">
            <wp:extent cx="2915285" cy="132524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32524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그 결과를 시각화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jc w:val="center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/>
        </w:rPr>
        <w:drawing>
          <wp:inline distT="0" distB="0" distL="0" distR="0">
            <wp:extent cx="2221865" cy="231775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31775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jc w:val="center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jc w:val="center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jc w:val="center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/>
          <w:rtl w:val="off"/>
        </w:rPr>
        <w:t>이를 통하여 흡연률(smoker_norm), 비만도(obese), 나이(age) 이렇게 세가지 컬럼이 비용과 상관관계가 가장 높게 나타났다.</w:t>
      </w:r>
    </w:p>
    <w:p>
      <w:pPr>
        <w:pStyle w:val="Text"/>
        <w:jc w:val="center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 xml:space="preserve">보다 편하게 처리하기 위해 앞서말한 컬럼들을 cols_not_reg3 리스트에 모아 주었다. </w:t>
      </w: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ind w:left="0" w:right="0" w:firstLine="204"/>
        <w:jc w:val="center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drawing>
          <wp:inline distT="0" distB="0" distL="0" distR="0">
            <wp:extent cx="2703830" cy="23368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23368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ind w:left="0" w:right="0" w:firstLine="204"/>
        <w:jc w:val="center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ind w:left="0" w:right="0" w:firstLine="204"/>
        <w:jc w:val="left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ind w:left="0" w:right="0" w:firstLine="204"/>
        <w:jc w:val="left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shuffle=True 로 주어 전체 데이터에서 학습 데이터와 테스트 데이터를 랜덤으로 나누어 주고, 학습과 동시에 테스트도 같이 실행되는 KFold 교차검증법을 10번 사용하였다. (참고문헌[2] 참조)</w:t>
      </w:r>
    </w:p>
    <w:p>
      <w:pPr>
        <w:pStyle w:val="Text"/>
        <w:ind w:left="0" w:right="0" w:firstLine="204"/>
        <w:jc w:val="left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ind w:left="0" w:right="0" w:firstLine="204"/>
        <w:jc w:val="left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sklearn의 선형회귀분석을 사용하였고, 평균제곱오차법(mse:mean_squared_error)을 사용.</w:t>
      </w:r>
    </w:p>
    <w:p>
      <w:pPr>
        <w:pStyle w:val="Text"/>
        <w:ind w:left="0" w:right="0" w:firstLine="204"/>
        <w:jc w:val="left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ind w:left="0" w:right="0" w:firstLine="204"/>
        <w:jc w:val="left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/>
          <w:rtl w:val="off"/>
        </w:rPr>
        <w:t>이를 통하여, lr.coef_(학습을 통해 얻은 가중치), lr.intercept_(학습을 통해 얻은 절편), lr._mse(학습을 통해 얻은 오차) 를 파악</w:t>
      </w:r>
    </w:p>
    <w:p>
      <w:pPr>
        <w:pStyle w:val="Text"/>
        <w:ind w:left="0" w:right="0" w:firstLine="204"/>
        <w:jc w:val="left"/>
        <w:spacing w:line="204" w:lineRule="auto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 xml:space="preserve"> </w:t>
      </w:r>
    </w:p>
    <w:p>
      <w:pPr>
        <w:pStyle w:val="Text"/>
        <w:jc w:val="center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drawing>
          <wp:inline distT="0" distB="0" distL="0" distR="0">
            <wp:extent cx="3207385" cy="124650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24650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lr._mse로 파악한 값들을 토대로 rmse를 구하고, 평균을 구함(성능 분석) - '5.실험'에서 사용.</w:t>
      </w: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앞서 찾아낸 나이, 비만유무, 흡연유무에 대한 coefs(가중치)들을 분류해주고 평균을 도출.</w:t>
      </w: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jc w:val="center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/>
        </w:rPr>
        <w:drawing>
          <wp:inline distT="0" distB="0" distL="0" distR="0">
            <wp:extent cx="2814320" cy="134747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34747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최종적으로 각 컬럼에 대한 가중치와 입력된 데이터를 토대로 아래의 완성 된 Formular 를 통하여 의료 비용을 예측해줌.</w:t>
      </w: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color w:val="FF0000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color w:val="FF0000"/>
          <w:rtl w:val="off"/>
        </w:rPr>
        <w:t xml:space="preserve">predict = (해당 컬럼 가중치(coef) * 입력된 데이터) </w:t>
      </w: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color w:val="FF0000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color w:val="FF0000"/>
          <w:rtl w:val="off"/>
        </w:rPr>
        <w:t xml:space="preserve">             + ... + 학습을 통해 얻은 절편(intercept)</w:t>
      </w:r>
    </w:p>
    <w:p>
      <w:pPr>
        <w:pStyle w:val="Text"/>
        <w:jc w:val="left"/>
        <w:rPr>
          <w:lang w:eastAsia="ko-KR"/>
          <w:rFonts w:ascii="아리따-부리(TTF)-Medium" w:eastAsia="아리따-부리(TTF)-Medium" w:hAnsi="아리따-부리(TTF)-Medium" w:cs="조선일보명조" w:hint="eastAsia"/>
          <w:color w:val="FF0000"/>
          <w:rtl w:val="off"/>
        </w:rPr>
      </w:pPr>
    </w:p>
    <w:p>
      <w:pPr>
        <w:pStyle w:val="Text"/>
        <w:jc w:val="center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/>
        </w:rPr>
        <w:drawing>
          <wp:inline distT="0" distB="0" distL="0" distR="0">
            <wp:extent cx="2698750" cy="907415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90741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jc w:val="center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a1"/>
        <w:jc w:val="center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a1"/>
        <w:jc w:val="center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jc w:val="center"/>
        <w:rPr>
          <w:lang w:eastAsia="ko-KR"/>
          <w:rFonts w:ascii="아리따-부리(TTF)-Medium" w:eastAsia="아리따-부리(TTF)-Medium" w:hAnsi="아리따-부리(TTF)-Medium" w:cs="조선일보명조"/>
        </w:rPr>
      </w:pPr>
    </w:p>
    <w:p>
      <w:pPr>
        <w:pStyle w:val="1"/>
        <w:spacing w:after="0" w:before="0"/>
        <w:rPr>
          <w:lang w:eastAsia="ko-KR"/>
          <w:rFonts w:ascii="아리따-부리(TTF)-Medium" w:eastAsia="아리따-부리(TTF)-Medium" w:hAnsi="아리따-부리(TTF)-Medium" w:cs="조선일보명조" w:hint="eastAsia"/>
          <w:b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b/>
        </w:rPr>
        <w:t>실험</w:t>
      </w:r>
    </w:p>
    <w:p>
      <w:pPr>
        <w:pStyle w:val="a1"/>
        <w:spacing w:after="0" w:before="0"/>
        <w:rPr>
          <w:lang w:eastAsia="ko-KR"/>
          <w:rFonts w:ascii="아리따-부리(TTF)-Medium" w:eastAsia="아리따-부리(TTF)-Medium" w:hAnsi="아리따-부리(TTF)-Medium" w:cs="조선일보명조" w:hint="eastAsia"/>
          <w:b/>
          <w:rtl w:val="off"/>
        </w:rPr>
      </w:pPr>
    </w:p>
    <w:p>
      <w:pPr>
        <w:pStyle w:val="Text"/>
        <w:ind w:left="0" w:right="0" w:firstLine="204"/>
        <w:autoSpaceDE w:val="off"/>
        <w:widowControl w:val="off"/>
        <w:suppressAutoHyphens/>
        <w:jc w:val="left"/>
        <w:suppressAutoHyphens/>
        <w:spacing w:line="204" w:lineRule="auto"/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  <w:t>예측 정확도 평가를 위해 rmse를 사용</w:t>
      </w:r>
    </w:p>
    <w:p>
      <w:pPr>
        <w:pStyle w:val="Text"/>
        <w:ind w:left="0" w:right="0" w:firstLine="204"/>
        <w:autoSpaceDE w:val="off"/>
        <w:widowControl w:val="off"/>
        <w:suppressAutoHyphens/>
        <w:jc w:val="left"/>
        <w:suppressAutoHyphens/>
        <w:spacing w:line="204" w:lineRule="auto"/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  <w:t>(참고문헌[3] 참조)</w:t>
      </w:r>
    </w:p>
    <w:p>
      <w:pPr>
        <w:pStyle w:val="Text"/>
        <w:ind w:left="0" w:right="0" w:firstLine="204"/>
        <w:autoSpaceDE w:val="off"/>
        <w:widowControl w:val="off"/>
        <w:suppressAutoHyphens/>
        <w:jc w:val="left"/>
        <w:suppressAutoHyphens/>
        <w:spacing w:line="204" w:lineRule="auto"/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ind w:left="0" w:right="0" w:firstLine="204"/>
        <w:autoSpaceDE w:val="off"/>
        <w:widowControl w:val="off"/>
        <w:suppressAutoHyphens/>
        <w:jc w:val="left"/>
        <w:suppressAutoHyphens/>
        <w:spacing w:line="204" w:lineRule="auto"/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  <w:t xml:space="preserve">KFold 의 n_splits를 5~20 까지 조절하며 실험하여 </w:t>
      </w:r>
    </w:p>
    <w:p>
      <w:pPr>
        <w:pStyle w:val="Text"/>
        <w:ind w:left="0" w:right="0" w:firstLine="204"/>
        <w:autoSpaceDE w:val="off"/>
        <w:widowControl w:val="off"/>
        <w:suppressAutoHyphens/>
        <w:jc w:val="left"/>
        <w:suppressAutoHyphens/>
        <w:spacing w:line="204" w:lineRule="auto"/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  <w:t xml:space="preserve">rmse 값을 도출 해 냈고, 이를 통하여 n_splits값이 </w:t>
      </w:r>
    </w:p>
    <w:p>
      <w:pPr>
        <w:pStyle w:val="Text"/>
        <w:ind w:left="0" w:right="0" w:firstLine="204"/>
        <w:autoSpaceDE w:val="off"/>
        <w:widowControl w:val="off"/>
        <w:suppressAutoHyphens/>
        <w:jc w:val="left"/>
        <w:suppressAutoHyphens/>
        <w:spacing w:line="204" w:lineRule="auto"/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  <w:t>18일때 rmse가 확연히 낮다는 것을 확인.</w:t>
      </w:r>
    </w:p>
    <w:p>
      <w:pPr>
        <w:pStyle w:val="Text"/>
        <w:ind w:left="200" w:right="0" w:firstLine="204"/>
        <w:autoSpaceDE w:val="off"/>
        <w:widowControl w:val="off"/>
        <w:suppressAutoHyphens/>
        <w:jc w:val="left"/>
        <w:suppressAutoHyphens/>
        <w:spacing w:line="204" w:lineRule="auto"/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  <w:t>(예측에 사용 된 입력 데이터 : age=34, obesity=1, smoking=1)</w:t>
      </w:r>
    </w:p>
    <w:p>
      <w:pPr>
        <w:pStyle w:val="Text"/>
        <w:ind w:left="0" w:right="0" w:firstLine="204"/>
        <w:autoSpaceDE w:val="off"/>
        <w:widowControl w:val="off"/>
        <w:suppressAutoHyphens/>
        <w:jc w:val="left"/>
        <w:suppressAutoHyphens/>
        <w:spacing w:line="204" w:lineRule="auto"/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val="en-US"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/>
          <w:rtl w:val="off"/>
        </w:rPr>
        <w:t>KFold(교차검증방법) n_splits 값을 18로 설정하여 값을 도출 해 냈다.</w:t>
      </w:r>
    </w:p>
    <w:p>
      <w:pPr>
        <w:pStyle w:val="a1"/>
        <w:spacing w:after="0" w:before="0"/>
        <w:rPr>
          <w:rFonts w:ascii="아리따-부리(TTF)-Medium" w:eastAsia="아리따-부리(TTF)-Medium" w:hAnsi="아리따-부리(TTF)-Medium" w:cs="조선일보명조"/>
          <w:b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/>
        </w:rPr>
      </w:pPr>
      <w:r>
        <w:rPr>
          <w:lang w:eastAsia="ko-KR"/>
          <w:rFonts w:ascii="아리따-부리(TTF)-Medium" w:eastAsia="아리따-부리(TTF)-Medium" w:hAnsi="아리따-부리(TTF)-Medium" w:cs="조선일보명조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-76835</wp:posOffset>
                </wp:positionH>
                <wp:positionV relativeFrom="paragraph">
                  <wp:posOffset>4232910</wp:posOffset>
                </wp:positionV>
                <wp:extent cx="3475990" cy="309880"/>
                <wp:effectExtent l="4762" t="4762" r="4762" b="4762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5990" cy="309880"/>
                        </a:xfrm>
                        <a:prstGeom prst="roundRect">
                          <a:avLst xmlns="http://schemas.openxmlformats.org/drawingml/2006/main">
                            <a:gd name="adj" fmla="val 16666"/>
                          </a:avLst>
                        </a:prstGeom>
                        <a:noFill/>
                        <a:ln>
                          <a:solidFill>
                            <a:srgbClr val="c0504d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2" style="position:absolute;margin-left:-6.05pt;margin-top:333.3pt;width:273.7pt;height:24.4pt;mso-position-horizontal-relative:column;mso-position-vertical-relative:line;v-text-anchor:middle;mso-wrap-style:square;z-index:251661312" arcsize="10922f" o:allowincell="t" filled="f" fillcolor="#ffffff" stroked="t" strokecolor="#c0504d" strokeweight="0.75pt">
                <v:stroke/>
              </v:roundrect>
            </w:pict>
          </mc:Fallback>
        </mc:AlternateContent>
      </w:r>
      <w:r>
        <w:rPr>
          <w:lang w:eastAsia="ko-KR"/>
          <w:rFonts w:ascii="아리따-부리(TTF)-Medium" w:eastAsia="아리따-부리(TTF)-Medium" w:hAnsi="아리따-부리(TTF)-Medium" w:cs="조선일보명조"/>
        </w:rPr>
        <w:drawing>
          <wp:inline distT="0" distB="0" distL="0" distR="0">
            <wp:extent cx="3361690" cy="5188585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18858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/>
        </w:rPr>
      </w:pPr>
    </w:p>
    <w:p>
      <w:pPr>
        <w:pStyle w:val="1"/>
        <w:spacing w:after="0" w:before="0"/>
        <w:rPr>
          <w:rFonts w:ascii="아리따-부리(TTF)-Medium" w:eastAsia="아리따-부리(TTF)-Medium" w:hAnsi="아리따-부리(TTF)-Medium" w:cs="조선일보명조"/>
          <w:b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b/>
        </w:rPr>
        <w:t>결론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위 자료는 미국인들의 데이터를 토대로 만들어진 모델인데, 한국인들의 데이터를 수집하여 모델을 구성한다면 우리나라에 대한 의료비용을 예측할 수 있을 것 이다.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 xml:space="preserve">다양한 컬럼(예를들어 암, 치매 등 각종 질병 등) 들을 추가하여 새롭게 상관관계를 도출해내 다양한 질병에 대한 의료비용을 예측할 수 있음. 그로인해 금전적으로 혹은 심리적으로 대비를 할 수 있다. 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rtl w:val="off"/>
        </w:rPr>
        <w:t>추가적으로, 기준을 비용이 아닌 각종 질병에 대한 발생율과 같은 다른 기준으로 설정해서, 해당 기준에 대한 예측을 기대할 수 있다.</w:t>
      </w:r>
    </w:p>
    <w:p>
      <w:pPr>
        <w:pStyle w:val="Text"/>
        <w:rPr>
          <w:lang w:eastAsia="ko-KR"/>
          <w:rFonts w:ascii="아리따-부리(TTF)-Medium" w:eastAsia="아리따-부리(TTF)-Medium" w:hAnsi="아리따-부리(TTF)-Medium" w:cs="조선일보명조" w:hint="eastAsia"/>
        </w:rPr>
      </w:pPr>
    </w:p>
    <w:p>
      <w:pPr>
        <w:pStyle w:val="1"/>
        <w:numPr>
          <w:ilvl w:val="0"/>
          <w:numId w:val="0"/>
        </w:numPr>
        <w:spacing w:after="0" w:before="0"/>
        <w:rPr>
          <w:rFonts w:ascii="아리따-부리(TTF)-Medium" w:eastAsia="아리따-부리(TTF)-Medium" w:hAnsi="아리따-부리(TTF)-Medium" w:cs="조선일보명조"/>
          <w:b/>
        </w:rPr>
      </w:pPr>
      <w:r>
        <w:rPr>
          <w:lang w:eastAsia="ko-KR"/>
          <w:rFonts w:ascii="아리따-부리(TTF)-Medium" w:eastAsia="아리따-부리(TTF)-Medium" w:hAnsi="아리따-부리(TTF)-Medium" w:cs="조선일보명조" w:hint="eastAsia"/>
          <w:b/>
        </w:rPr>
        <w:t>참고문헌</w:t>
      </w:r>
    </w:p>
    <w:p>
      <w:pPr>
        <w:pStyle w:val="References"/>
        <w:numPr>
          <w:ilvl w:val="0"/>
          <w:numId w:val="2"/>
        </w:numPr>
        <w:rPr>
          <w:lang w:eastAsia="ko-KR"/>
          <w:rFonts w:eastAsia="맑은 고딕" w:hint="eastAsia"/>
          <w:color w:val="0070C0"/>
          <w:rtl w:val="off"/>
        </w:rPr>
      </w:pPr>
      <w:r>
        <w:rPr>
          <w:lang w:eastAsia="ko-KR"/>
          <w:rFonts w:eastAsia="맑은 고딕"/>
          <w:color w:val="0070C0"/>
          <w:rtl w:val="off"/>
        </w:rPr>
        <w:t>보건의료 비용 지출의 형평성, 이태진(한림대학교 보건대학원), 양봉민, 권순만, 오주환, 이수형(서울대학교 보건대학원), 보건경제연구 제9권 제2호, 25~34, 2003.</w:t>
      </w:r>
    </w:p>
    <w:p>
      <w:pPr>
        <w:pStyle w:val="References"/>
        <w:numPr>
          <w:ilvl w:val="0"/>
          <w:numId w:val="2"/>
        </w:numPr>
        <w:rPr>
          <w:lang w:eastAsia="ko-KR"/>
          <w:rFonts w:eastAsia="맑은 고딕" w:hint="eastAsia"/>
          <w:color w:val="0070C0"/>
          <w:rtl w:val="off"/>
        </w:rPr>
      </w:pPr>
      <w:r>
        <w:rPr>
          <w:lang w:eastAsia="ko-KR"/>
          <w:rFonts w:eastAsia="맑은 고딕"/>
          <w:color w:val="0070C0"/>
          <w:rtl w:val="off"/>
        </w:rPr>
        <w:fldChar w:fldCharType="begin"/>
      </w:r>
      <w:r>
        <w:rPr>
          <w:lang w:eastAsia="ko-KR"/>
          <w:rFonts w:eastAsia="맑은 고딕"/>
          <w:color w:val="0070C0"/>
          <w:rtl w:val="off"/>
        </w:rPr>
        <w:instrText xml:space="preserve"> HYPERLINK "https://velog.io/@skyepodium/K-Fold-%EA%B5%90%EC%B0%A8%EA%B2%80%EC%A6%9D" </w:instrText>
      </w:r>
      <w:r>
        <w:rPr>
          <w:lang w:eastAsia="ko-KR"/>
          <w:rFonts w:eastAsia="맑은 고딕"/>
          <w:color w:val="0070C0"/>
          <w:rtl w:val="off"/>
        </w:rPr>
        <w:fldChar w:fldCharType="separate"/>
      </w:r>
      <w:r>
        <w:rPr>
          <w:rStyle w:val="afffa"/>
          <w:lang w:eastAsia="ko-KR"/>
          <w:rFonts w:eastAsia="맑은 고딕"/>
          <w:rtl w:val="off"/>
        </w:rPr>
        <w:t>https://velog.io/@skyepodium/K-Fold-%EA%B5%90%EC%B0%A8%EA%B2%80%EC%A6%9D</w:t>
      </w:r>
      <w:r>
        <w:rPr>
          <w:lang w:eastAsia="ko-KR"/>
          <w:rFonts w:eastAsia="맑은 고딕"/>
          <w:color w:val="0070C0"/>
          <w:rtl w:val="off"/>
        </w:rPr>
        <w:fldChar w:fldCharType="end"/>
      </w:r>
    </w:p>
    <w:p>
      <w:pPr>
        <w:pStyle w:val="References"/>
        <w:numPr>
          <w:ilvl w:val="0"/>
          <w:numId w:val="2"/>
        </w:numPr>
        <w:rPr>
          <w:lang w:eastAsia="ko-KR"/>
          <w:rFonts w:eastAsia="맑은 고딕" w:hint="eastAsia"/>
          <w:color w:val="0070C0"/>
          <w:rtl w:val="off"/>
        </w:rPr>
      </w:pPr>
      <w:r>
        <w:rPr>
          <w:lang w:eastAsia="ko-KR"/>
          <w:rFonts w:eastAsia="맑은 고딕"/>
          <w:color w:val="0070C0"/>
          <w:rtl w:val="off"/>
        </w:rPr>
        <w:fldChar w:fldCharType="begin"/>
      </w:r>
      <w:r>
        <w:rPr>
          <w:lang w:eastAsia="ko-KR"/>
          <w:rFonts w:eastAsia="맑은 고딕"/>
          <w:color w:val="0070C0"/>
          <w:rtl w:val="off"/>
        </w:rPr>
        <w:instrText xml:space="preserve"> HYPERLINK "https://otexts.com/fppkr/accuracy.html" </w:instrText>
      </w:r>
      <w:r>
        <w:rPr>
          <w:lang w:eastAsia="ko-KR"/>
          <w:rFonts w:eastAsia="맑은 고딕"/>
          <w:color w:val="0070C0"/>
          <w:rtl w:val="off"/>
        </w:rPr>
        <w:fldChar w:fldCharType="separate"/>
      </w:r>
      <w:r>
        <w:rPr>
          <w:rStyle w:val="afffa"/>
          <w:lang w:eastAsia="ko-KR"/>
          <w:rFonts w:eastAsia="맑은 고딕"/>
          <w:rtl w:val="off"/>
        </w:rPr>
        <w:t>https://otexts.com/fppkr/accuracy.html</w:t>
      </w:r>
      <w:r>
        <w:rPr>
          <w:lang w:eastAsia="ko-KR"/>
          <w:rFonts w:eastAsia="맑은 고딕"/>
          <w:color w:val="0070C0"/>
          <w:rtl w:val="off"/>
        </w:rPr>
        <w:fldChar w:fldCharType="end"/>
      </w:r>
    </w:p>
    <w:p>
      <w:pPr>
        <w:autoSpaceDE/>
        <w:suppressAutoHyphens w:val="off"/>
        <w:suppressAutoHyphens w:val="off"/>
        <w:rPr>
          <w:lang w:eastAsia="ko-KR"/>
          <w:rFonts w:eastAsiaTheme="minorEastAsia"/>
        </w:rPr>
      </w:pPr>
    </w:p>
    <w:sectPr>
      <w:type w:val="continuous"/>
      <w:pgSz w:w="12240" w:h="15840"/>
      <w:pgMar w:top="1440" w:right="1080" w:bottom="1440" w:left="1080" w:header="432" w:footer="1080" w:gutter="0"/>
      <w:cols w:space="454" w:num="2"/>
      <w:docGrid w:linePitch="360"/>
      <w:footerReference w:type="default" r:id="rId17"/>
      <w:pgNumType w:start="2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아리따-부리(TTF)-Medium">
    <w:panose1 w:val="02020603FFFFFFFFFFFF"/>
    <w:family w:val="roman"/>
    <w:altName w:val="바탕"/>
    <w:charset w:val="81"/>
    <w:notTrueType w:val="false"/>
    <w:pitch w:val="variable"/>
    <w:sig w:usb0="00000003" w:usb1="09D60C10" w:usb2="00000010" w:usb3="00000000" w:csb0="00080001" w:csb1="00000000"/>
  </w:font>
  <w:font w:name="조선일보명조">
    <w:panose1 w:val="02030304FFFFFFFFFFFF"/>
    <w:family w:val="roman"/>
    <w:charset w:val="81"/>
    <w:notTrueType w:val="false"/>
    <w:pitch w:val="variable"/>
    <w:sig w:usb0="F1002BFF" w:usb1="29DFFFFF" w:usb2="00000037" w:usb3="00000000" w:csb0="003F00FF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Mangal">
    <w:panose1 w:val="00000400000000000000"/>
    <w:family w:val="roman"/>
    <w:charset w:val="01"/>
    <w:notTrueType w:val="false"/>
    <w:sig w:usb0="00008000" w:usb1="00000001" w:usb2="00000001" w:usb3="00000001" w:csb0="0000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jc w:val="center"/>
    </w:pPr>
    <w:r>
      <w:rPr>
        <w:rStyle w:val="afff7"/>
      </w:rPr>
      <w:fldChar w:fldCharType="begin"/>
    </w:r>
    <w:r>
      <w:rPr>
        <w:rStyle w:val="afff7"/>
      </w:rPr>
      <w:instrText xml:space="preserve"> PAGE </w:instrText>
    </w:r>
    <w:r>
      <w:rPr>
        <w:rStyle w:val="afff7"/>
      </w:rPr>
      <w:fldChar w:fldCharType="separate"/>
    </w:r>
    <w:r>
      <w:rPr>
        <w:rStyle w:val="afff7"/>
        <w:noProof/>
      </w:rPr>
      <w:t>226</w:t>
    </w:r>
    <w:r>
      <w:rPr>
        <w:rStyle w:val="afff7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"/>
    <w:multiLevelType w:val="multilevel"/>
    <w:tmpl w:val="2"/>
    <w:name w:val="WW8Num1"/>
    <w:lvl w:ilvl="0">
      <w:start w:val="1"/>
      <w:lvlText w:val="%1."/>
      <w:lvlJc w:val="left"/>
      <w:pStyle w:val="1"/>
      <w:suff w:val="space"/>
      <w:pPr>
        <w:ind w:left="432" w:hanging="432"/>
        <w:tabs>
          <w:tab w:val="num"/>
        </w:tabs>
      </w:pPr>
    </w:lvl>
    <w:lvl w:ilvl="1">
      <w:start w:val="1"/>
      <w:lvlText w:val="%1.%2."/>
      <w:lvlJc w:val="left"/>
      <w:pStyle w:val="21"/>
      <w:suff w:val="space"/>
      <w:pPr>
        <w:ind w:left="576" w:hanging="576"/>
        <w:tabs>
          <w:tab w:val="num"/>
        </w:tabs>
      </w:pPr>
    </w:lvl>
    <w:lvl w:ilvl="2">
      <w:start w:val="1"/>
      <w:lvlText w:val="%1.%2.%3"/>
      <w:lvlJc w:val="left"/>
      <w:pStyle w:val="31"/>
      <w:pPr>
        <w:ind w:left="720" w:hanging="720"/>
        <w:tabs>
          <w:tab w:val="num" w:pos="720"/>
        </w:tabs>
      </w:pPr>
    </w:lvl>
    <w:lvl w:ilvl="3">
      <w:start w:val="1"/>
      <w:lvlText w:val="%1.%2.%3.%4"/>
      <w:lvlJc w:val="left"/>
      <w:pStyle w:val="41"/>
      <w:pPr>
        <w:ind w:left="864" w:hanging="864"/>
        <w:tabs>
          <w:tab w:val="num" w:pos="864"/>
        </w:tabs>
      </w:pPr>
    </w:lvl>
    <w:lvl w:ilvl="4">
      <w:start w:val="1"/>
      <w:lvlText w:val="%1.%2.%3.%4.%5"/>
      <w:lvlJc w:val="left"/>
      <w:pStyle w:val="51"/>
      <w:pPr>
        <w:ind w:left="1008" w:hanging="1008"/>
        <w:tabs>
          <w:tab w:val="num" w:pos="1008"/>
        </w:tabs>
      </w:pPr>
    </w:lvl>
    <w:lvl w:ilvl="5">
      <w:start w:val="1"/>
      <w:lvlText w:val="%1.%2.%3.%4.%5.%6"/>
      <w:lvlJc w:val="left"/>
      <w:pStyle w:val="6"/>
      <w:pPr>
        <w:ind w:left="1152" w:hanging="1152"/>
        <w:tabs>
          <w:tab w:val="num" w:pos="1152"/>
        </w:tabs>
      </w:pPr>
    </w:lvl>
    <w:lvl w:ilvl="6">
      <w:start w:val="1"/>
      <w:lvlText w:val="%1.%2.%3.%4.%5.%6.%7"/>
      <w:lvlJc w:val="left"/>
      <w:pStyle w:val="7"/>
      <w:pPr>
        <w:ind w:left="1296" w:hanging="1296"/>
        <w:tabs>
          <w:tab w:val="num" w:pos="1296"/>
        </w:tabs>
      </w:pPr>
    </w:lvl>
    <w:lvl w:ilvl="7">
      <w:start w:val="1"/>
      <w:lvlText w:val="%1.%2.%3.%4.%5.%6.%7.%8"/>
      <w:lvlJc w:val="left"/>
      <w:pStyle w:val="8"/>
      <w:pPr>
        <w:ind w:left="1440" w:hanging="1440"/>
        <w:tabs>
          <w:tab w:val="num" w:pos="1440"/>
        </w:tabs>
      </w:pPr>
    </w:lvl>
    <w:lvl w:ilvl="8">
      <w:start w:val="1"/>
      <w:lvlText w:val="%1.%2.%3.%4.%5.%6.%7.%8.%9"/>
      <w:lvlJc w:val="left"/>
      <w:pStyle w:val="9"/>
      <w:pPr>
        <w:ind w:left="1584" w:hanging="1584"/>
        <w:tabs>
          <w:tab w:val="num" w:pos="1584"/>
        </w:tabs>
      </w:pPr>
    </w:lvl>
  </w:abstractNum>
  <w:abstractNum w:abstractNumId="1">
    <w:nsid w:val="2"/>
    <w:multiLevelType w:val="multilevel"/>
    <w:tmpl w:val="2"/>
    <w:name w:val="WW8Num1"/>
    <w:lvl w:ilvl="0">
      <w:start w:val="1"/>
      <w:lvlText w:val="%1."/>
      <w:lvlJc w:val="left"/>
      <w:pStyle w:val="1"/>
      <w:suff w:val="space"/>
      <w:pPr>
        <w:ind w:left="432" w:hanging="432"/>
        <w:tabs>
          <w:tab w:val="num"/>
        </w:tabs>
      </w:pPr>
    </w:lvl>
    <w:lvl w:ilvl="1">
      <w:start w:val="1"/>
      <w:lvlText w:val="%1.%2."/>
      <w:lvlJc w:val="left"/>
      <w:pStyle w:val="21"/>
      <w:suff w:val="space"/>
      <w:pPr>
        <w:ind w:left="576" w:hanging="576"/>
        <w:tabs>
          <w:tab w:val="num"/>
        </w:tabs>
      </w:pPr>
    </w:lvl>
    <w:lvl w:ilvl="2">
      <w:start w:val="1"/>
      <w:lvlText w:val="%1.%2.%3"/>
      <w:lvlJc w:val="left"/>
      <w:pStyle w:val="31"/>
      <w:pPr>
        <w:ind w:left="720" w:hanging="720"/>
        <w:tabs>
          <w:tab w:val="num" w:pos="720"/>
        </w:tabs>
      </w:pPr>
    </w:lvl>
    <w:lvl w:ilvl="3">
      <w:start w:val="1"/>
      <w:lvlText w:val="%1.%2.%3.%4"/>
      <w:lvlJc w:val="left"/>
      <w:pStyle w:val="41"/>
      <w:pPr>
        <w:ind w:left="864" w:hanging="864"/>
        <w:tabs>
          <w:tab w:val="num" w:pos="864"/>
        </w:tabs>
      </w:pPr>
    </w:lvl>
    <w:lvl w:ilvl="4">
      <w:start w:val="1"/>
      <w:lvlText w:val="%1.%2.%3.%4.%5"/>
      <w:lvlJc w:val="left"/>
      <w:pStyle w:val="51"/>
      <w:pPr>
        <w:ind w:left="1008" w:hanging="1008"/>
        <w:tabs>
          <w:tab w:val="num" w:pos="1008"/>
        </w:tabs>
      </w:pPr>
    </w:lvl>
    <w:lvl w:ilvl="5">
      <w:start w:val="1"/>
      <w:lvlText w:val="%1.%2.%3.%4.%5.%6"/>
      <w:lvlJc w:val="left"/>
      <w:pStyle w:val="6"/>
      <w:pPr>
        <w:ind w:left="1152" w:hanging="1152"/>
        <w:tabs>
          <w:tab w:val="num" w:pos="1152"/>
        </w:tabs>
      </w:pPr>
    </w:lvl>
    <w:lvl w:ilvl="6">
      <w:start w:val="1"/>
      <w:lvlText w:val="%1.%2.%3.%4.%5.%6.%7"/>
      <w:lvlJc w:val="left"/>
      <w:pStyle w:val="7"/>
      <w:pPr>
        <w:ind w:left="1296" w:hanging="1296"/>
        <w:tabs>
          <w:tab w:val="num" w:pos="1296"/>
        </w:tabs>
      </w:pPr>
    </w:lvl>
    <w:lvl w:ilvl="7">
      <w:start w:val="1"/>
      <w:lvlText w:val="%1.%2.%3.%4.%5.%6.%7.%8"/>
      <w:lvlJc w:val="left"/>
      <w:pStyle w:val="8"/>
      <w:pPr>
        <w:ind w:left="1440" w:hanging="1440"/>
        <w:tabs>
          <w:tab w:val="num" w:pos="1440"/>
        </w:tabs>
      </w:pPr>
    </w:lvl>
    <w:lvl w:ilvl="8">
      <w:start w:val="1"/>
      <w:lvlText w:val="%1.%2.%3.%4.%5.%6.%7.%8.%9"/>
      <w:lvlJc w:val="left"/>
      <w:pStyle w:val="9"/>
      <w:pPr>
        <w:ind w:left="1584" w:hanging="1584"/>
        <w:tabs>
          <w:tab w:val="num" w:pos="1584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defaultTabStop w:val="202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leStyle w:val="a"/>
  <w:drawingGridHorizontalSpacing w:val="180"/>
  <w:drawingGridVerticalSpacing w:val="180"/>
  <w:doNotUseMarginsForDrawingGridOrigin/>
  <w:displayHorizontalDrawingGridEvery w:val="1"/>
  <w:displayVerticalDrawingGridEvery w:val="1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맑은 고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suppressAutoHyphens/>
      <w:suppressAutoHyphens/>
    </w:pPr>
    <w:rPr>
      <w:lang w:eastAsia="en-US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qFormat/>
    <w:pPr>
      <w:keepNext/>
      <w:outlineLvl w:val="0"/>
      <w:numPr>
        <w:ilvl w:val="0"/>
        <w:numId w:val="1"/>
      </w:numPr>
      <w:spacing w:after="80" w:before="240"/>
    </w:pPr>
  </w:style>
  <w:style w:type="paragraph" w:customStyle="1" w:styleId="TableContents">
    <w:name w:val="Table Contents"/>
    <w:basedOn w:val="a1"/>
    <w:pPr>
      <w:suppressLineNumbers/>
      <w:suppressLineNumbers/>
    </w:pPr>
  </w:style>
  <w:style w:type="paragraph" w:styleId="affa">
    <w:name w:val="Body Text"/>
    <w:basedOn w:val="a1"/>
    <w:pPr>
      <w:spacing w:after="140" w:line="288" w:lineRule="auto"/>
    </w:pPr>
  </w:style>
  <w:style w:type="paragraph" w:styleId="a1">
    <w:name w:val="Normal"/>
    <w:qFormat/>
    <w:pPr>
      <w:autoSpaceDE w:val="off"/>
      <w:suppressAutoHyphens/>
      <w:suppressAutoHyphens/>
    </w:pPr>
    <w:rPr>
      <w:lang w:eastAsia="en-US"/>
    </w:rPr>
  </w:style>
  <w:style w:type="paragraph" w:styleId="7">
    <w:name w:val="heading 7"/>
    <w:basedOn w:val="a1"/>
    <w:next w:val="a1"/>
    <w:qFormat/>
    <w:pPr>
      <w:outlineLvl w:val="6"/>
      <w:numPr>
        <w:ilvl w:val="6"/>
        <w:numId w:val="1"/>
      </w:numPr>
      <w:spacing w:after="60" w:before="240"/>
    </w:pPr>
    <w:rPr>
      <w:sz w:val="16"/>
      <w:szCs w:val="16"/>
    </w:rPr>
  </w:style>
  <w:style w:type="paragraph" w:styleId="51">
    <w:name w:val="heading 5"/>
    <w:basedOn w:val="a1"/>
    <w:next w:val="a1"/>
    <w:qFormat/>
    <w:pPr>
      <w:outlineLvl w:val="4"/>
      <w:numPr>
        <w:ilvl w:val="4"/>
        <w:numId w:val="1"/>
      </w:numPr>
      <w:spacing w:after="60" w:before="240"/>
    </w:pPr>
    <w:rPr>
      <w:sz w:val="18"/>
      <w:szCs w:val="18"/>
    </w:rPr>
  </w:style>
  <w:style w:type="paragraph" w:styleId="31">
    <w:name w:val="heading 3"/>
    <w:basedOn w:val="a1"/>
    <w:next w:val="a1"/>
    <w:qFormat/>
    <w:pPr>
      <w:keepNext/>
      <w:outlineLvl w:val="2"/>
      <w:numPr>
        <w:ilvl w:val="2"/>
        <w:numId w:val="1"/>
      </w:numPr>
    </w:pPr>
    <w:rPr>
      <w:i/>
      <w:iCs/>
    </w:rPr>
  </w:style>
  <w:style w:type="paragraph" w:styleId="8">
    <w:name w:val="heading 8"/>
    <w:basedOn w:val="a1"/>
    <w:next w:val="a1"/>
    <w:qFormat/>
    <w:pPr>
      <w:outlineLvl w:val="7"/>
      <w:numPr>
        <w:ilvl w:val="7"/>
        <w:numId w:val="1"/>
      </w:numPr>
      <w:spacing w:after="60" w:before="240"/>
    </w:pPr>
  </w:style>
  <w:style w:type="paragraph" w:styleId="9">
    <w:name w:val="heading 9"/>
    <w:basedOn w:val="a1"/>
    <w:next w:val="a1"/>
    <w:qFormat/>
    <w:pPr>
      <w:outlineLvl w:val="8"/>
      <w:numPr>
        <w:ilvl w:val="8"/>
        <w:numId w:val="1"/>
      </w:numPr>
      <w:spacing w:after="60" w:before="240"/>
    </w:pPr>
    <w:rPr>
      <w:sz w:val="16"/>
      <w:szCs w:val="16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ing 6"/>
    <w:basedOn w:val="a1"/>
    <w:next w:val="a1"/>
    <w:qFormat/>
    <w:pPr>
      <w:outlineLvl w:val="5"/>
      <w:numPr>
        <w:ilvl w:val="5"/>
        <w:numId w:val="1"/>
      </w:numPr>
      <w:spacing w:after="60" w:before="240"/>
    </w:pPr>
  </w:style>
  <w:style w:type="paragraph" w:styleId="21">
    <w:name w:val="heading 2"/>
    <w:basedOn w:val="a1"/>
    <w:next w:val="a1"/>
    <w:qFormat/>
    <w:pPr>
      <w:ind w:left="578" w:hanging="578"/>
      <w:keepNext/>
      <w:outlineLvl w:val="1"/>
      <w:numPr>
        <w:ilvl w:val="1"/>
        <w:numId w:val="1"/>
      </w:numPr>
      <w:spacing w:after="120" w:before="240"/>
    </w:pPr>
  </w:style>
  <w:style w:type="paragraph" w:styleId="41">
    <w:name w:val="heading 4"/>
    <w:basedOn w:val="a1"/>
    <w:next w:val="a1"/>
    <w:qFormat/>
    <w:pPr>
      <w:keepNext/>
      <w:outlineLvl w:val="3"/>
      <w:numPr>
        <w:ilvl w:val="3"/>
        <w:numId w:val="1"/>
      </w:numPr>
      <w:spacing w:after="60" w:before="240"/>
    </w:p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4">
    <w:name w:val="footnote text"/>
    <w:basedOn w:val="a1"/>
    <w:pPr>
      <w:ind w:firstLine="202"/>
      <w:jc w:val="both"/>
    </w:pPr>
    <w:rPr>
      <w:sz w:val="16"/>
      <w:szCs w:val="16"/>
    </w:rPr>
  </w:style>
  <w:style w:type="character" w:styleId="af5">
    <w:name w:val="footnote reference"/>
    <w:rPr>
      <w:vertAlign w:val="superscript"/>
    </w:rPr>
  </w:style>
  <w:style w:type="paragraph" w:styleId="af2">
    <w:name w:val="caption"/>
    <w:basedOn w:val="a1"/>
    <w:next w:val="a1"/>
    <w:qFormat/>
    <w:rPr>
      <w:b/>
      <w:bCs/>
    </w:rPr>
  </w:style>
  <w:style w:type="paragraph" w:styleId="afe">
    <w:name w:val="header"/>
    <w:basedOn w:val="a1"/>
    <w:pPr>
      <w:tabs>
        <w:tab w:val="center" w:pos="4320"/>
        <w:tab w:val="right" w:pos="8640"/>
      </w:tabs>
    </w:pPr>
  </w:style>
  <w:style w:type="character" w:customStyle="1" w:styleId="WW8Num19z6">
    <w:name w:val="WW8Num19z6"/>
  </w:style>
  <w:style w:type="character" w:customStyle="1" w:styleId="WW8Num12z0">
    <w:name w:val="WW8Num12z0"/>
  </w:style>
  <w:style w:type="paragraph" w:customStyle="1" w:styleId="Authors">
    <w:name w:val="Authors"/>
    <w:basedOn w:val="a1"/>
    <w:next w:val="a1"/>
    <w:pPr>
      <w:jc w:val="center"/>
      <w:spacing w:after="320"/>
    </w:pPr>
    <w:rPr>
      <w:sz w:val="22"/>
      <w:szCs w:val="22"/>
    </w:rPr>
  </w:style>
  <w:style w:type="character" w:customStyle="1" w:styleId="WW8Num13z1">
    <w:name w:val="WW8Num13z1"/>
  </w:style>
  <w:style w:type="character" w:customStyle="1" w:styleId="WW8Num9z7">
    <w:name w:val="WW8Num9z7"/>
  </w:style>
  <w:style w:type="character" w:customStyle="1" w:styleId="WW8Num13z7">
    <w:name w:val="WW8Num13z7"/>
  </w:style>
  <w:style w:type="character" w:customStyle="1" w:styleId="WW8Num11z2">
    <w:name w:val="WW8Num11z2"/>
  </w:style>
  <w:style w:type="paragraph" w:customStyle="1" w:styleId="Heading">
    <w:name w:val="Heading"/>
    <w:basedOn w:val="a1"/>
    <w:next w:val="a1"/>
    <w:pPr>
      <w:jc w:val="center"/>
    </w:pPr>
  </w:style>
  <w:style w:type="paragraph" w:customStyle="1" w:styleId="Index">
    <w:name w:val="Index"/>
    <w:basedOn w:val="a1"/>
    <w:pPr>
      <w:suppressLineNumbers/>
      <w:suppressLineNumbers/>
    </w:pPr>
    <w:rPr>
      <w:rFonts w:cs="Mangal"/>
    </w:rPr>
  </w:style>
  <w:style w:type="character" w:customStyle="1" w:styleId="WW8Num10z0">
    <w:name w:val="WW8Num10z0"/>
  </w:style>
  <w:style w:type="paragraph" w:customStyle="1" w:styleId="ReferenceHead">
    <w:name w:val="Reference Head"/>
    <w:basedOn w:val="1"/>
    <w:pPr>
      <w:numPr>
        <w:ilvl w:val="0"/>
        <w:numId w:val="0"/>
      </w:numPr>
    </w:pPr>
  </w:style>
  <w:style w:type="character" w:customStyle="1" w:styleId="WW8Num17z3">
    <w:name w:val="WW8Num17z3"/>
  </w:style>
  <w:style w:type="character" w:customStyle="1" w:styleId="WW8Num19z4">
    <w:name w:val="WW8Num19z4"/>
  </w:style>
  <w:style w:type="character" w:customStyle="1" w:styleId="WW8Num13z3">
    <w:name w:val="WW8Num13z3"/>
  </w:style>
  <w:style w:type="character" w:customStyle="1" w:styleId="WW8Num11z4">
    <w:name w:val="WW8Num11z4"/>
  </w:style>
  <w:style w:type="character" w:customStyle="1" w:styleId="WW8Num11z6">
    <w:name w:val="WW8Num11z6"/>
  </w:style>
  <w:style w:type="character" w:customStyle="1" w:styleId="WW8Num14z2">
    <w:name w:val="WW8Num14z2"/>
  </w:style>
  <w:style w:type="character" w:customStyle="1" w:styleId="WW8Num11z3">
    <w:name w:val="WW8Num11z3"/>
  </w:style>
  <w:style w:type="paragraph" w:customStyle="1" w:styleId="FrameContents">
    <w:name w:val="Frame Contents"/>
    <w:basedOn w:val="a1"/>
  </w:style>
  <w:style w:type="paragraph" w:customStyle="1" w:styleId="TableTitle">
    <w:name w:val="Table Title"/>
    <w:basedOn w:val="a1"/>
    <w:pPr>
      <w:jc w:val="center"/>
    </w:pPr>
    <w:rPr>
      <w:smallCaps/>
      <w:sz w:val="16"/>
      <w:szCs w:val="16"/>
    </w:rPr>
  </w:style>
  <w:style w:type="character" w:customStyle="1" w:styleId="WW8Num19z8">
    <w:name w:val="WW8Num19z8"/>
  </w:style>
  <w:style w:type="character" w:customStyle="1" w:styleId="Heading1Char">
    <w:name w:val="Heading 1 Char"/>
  </w:style>
  <w:style w:type="paragraph" w:styleId="aff3">
    <w:name w:val="List"/>
    <w:basedOn w:val="affa"/>
    <w:rPr>
      <w:rFonts w:cs="Mangal"/>
    </w:rPr>
  </w:style>
  <w:style w:type="paragraph" w:styleId="aff8">
    <w:name w:val="footer"/>
    <w:basedOn w:val="a1"/>
    <w:pPr>
      <w:tabs>
        <w:tab w:val="center" w:pos="4320"/>
        <w:tab w:val="right" w:pos="8640"/>
      </w:tabs>
    </w:pPr>
  </w:style>
  <w:style w:type="character" w:styleId="aff6">
    <w:name w:val="endnote reference"/>
    <w:rPr>
      <w:vertAlign w:val="superscript"/>
    </w:rPr>
  </w:style>
  <w:style w:type="paragraph" w:styleId="affb">
    <w:name w:val="Body Text Indent"/>
    <w:basedOn w:val="a1"/>
    <w:pPr>
      <w:ind w:left="630" w:hanging="630"/>
    </w:pPr>
    <w:rPr>
      <w:szCs w:val="24"/>
    </w:rPr>
  </w:style>
  <w:style w:type="character" w:styleId="afff0">
    <w:name w:val="FollowedHyperlink"/>
  </w:style>
  <w:style w:type="paragraph" w:styleId="afff2">
    <w:name w:val="Normal (Web)"/>
    <w:basedOn w:val="a1"/>
    <w:semiHidden/>
    <w:unhideWhenUsed/>
    <w:pPr>
      <w:autoSpaceDE/>
      <w:suppressAutoHyphens w:val="off"/>
      <w:suppressAutoHyphens w:val="off"/>
      <w:spacing w:after="100" w:afterAutospacing="1" w:before="100" w:beforeAutospacing="1"/>
    </w:pPr>
    <w:rPr>
      <w:lang w:eastAsia="ko-KR"/>
      <w:rFonts w:ascii="굴림" w:eastAsia="굴림" w:hAnsi="굴림" w:cs="굴림"/>
      <w:sz w:val="24"/>
      <w:szCs w:val="24"/>
    </w:rPr>
  </w:style>
  <w:style w:type="character" w:styleId="afffa">
    <w:name w:val="Hyperlink"/>
  </w:style>
  <w:style w:type="character" w:styleId="afff7">
    <w:name w:val="page number"/>
    <w:basedOn w:val="a2"/>
  </w:style>
  <w:style w:type="paragraph" w:customStyle="1" w:styleId="Equation">
    <w:name w:val="Equation"/>
    <w:basedOn w:val="a1"/>
    <w:next w:val="a1"/>
    <w:pPr>
      <w:widowControl w:val="off"/>
      <w:jc w:val="both"/>
      <w:tabs>
        <w:tab w:val="right" w:pos="5040"/>
      </w:tabs>
      <w:spacing w:line="252" w:lineRule="auto"/>
    </w:pPr>
  </w:style>
  <w:style w:type="character" w:customStyle="1" w:styleId="WW8Num6z0">
    <w:name w:val="WW8Num6z0"/>
  </w:style>
  <w:style w:type="character" w:customStyle="1" w:styleId="WW8Num3z6">
    <w:name w:val="WW8Num3z6"/>
  </w:style>
  <w:style w:type="character" w:customStyle="1" w:styleId="WW8Num3z3">
    <w:name w:val="WW8Num3z3"/>
  </w:style>
  <w:style w:type="character" w:customStyle="1" w:styleId="WW8Num3z5">
    <w:name w:val="WW8Num3z5"/>
  </w:style>
  <w:style w:type="paragraph" w:customStyle="1" w:styleId="Abstract">
    <w:name w:val="Abstract"/>
    <w:basedOn w:val="a1"/>
    <w:next w:val="a1"/>
    <w:pPr>
      <w:ind w:firstLine="202"/>
      <w:jc w:val="both"/>
      <w:spacing w:before="20"/>
    </w:pPr>
  </w:style>
  <w:style w:type="character" w:customStyle="1" w:styleId="WW8Num16z0">
    <w:name w:val="WW8Num16z0"/>
  </w:style>
  <w:style w:type="character" w:customStyle="1" w:styleId="WW8Num14z1">
    <w:name w:val="WW8Num14z1"/>
  </w:style>
  <w:style w:type="character" w:customStyle="1" w:styleId="WW8Num14z8">
    <w:name w:val="WW8Num14z8"/>
  </w:style>
  <w:style w:type="paragraph" w:customStyle="1" w:styleId="Text">
    <w:name w:val="Text"/>
    <w:basedOn w:val="a1"/>
    <w:next w:val="a1"/>
    <w:pPr>
      <w:ind w:firstLine="204"/>
      <w:widowControl w:val="off"/>
      <w:jc w:val="both"/>
    </w:pPr>
  </w:style>
  <w:style w:type="character" w:customStyle="1" w:styleId="WW8Num17z4">
    <w:name w:val="WW8Num17z4"/>
  </w:style>
  <w:style w:type="character" w:customStyle="1" w:styleId="WW8Num17z6">
    <w:name w:val="WW8Num17z6"/>
  </w:style>
  <w:style w:type="character" w:customStyle="1" w:styleId="WW8Num17z1">
    <w:name w:val="WW8Num17z1"/>
  </w:style>
  <w:style w:type="character" w:customStyle="1" w:styleId="WW8Num19z7">
    <w:name w:val="WW8Num19z7"/>
  </w:style>
  <w:style w:type="character" w:customStyle="1" w:styleId="FootnoteCharacters">
    <w:name w:val="Footnote Characters"/>
    <w:rPr>
      <w:vertAlign w:val="superscript"/>
    </w:rPr>
  </w:style>
  <w:style w:type="character" w:customStyle="1" w:styleId="WW8Num19z5">
    <w:name w:val="WW8Num19z5"/>
  </w:style>
  <w:style w:type="character" w:customStyle="1" w:styleId="WW8Num9z6">
    <w:name w:val="WW8Num9z6"/>
  </w:style>
  <w:style w:type="character" w:customStyle="1" w:styleId="WW8Num14z6">
    <w:name w:val="WW8Num14z6"/>
  </w:style>
  <w:style w:type="character" w:customStyle="1" w:styleId="WW8Num14z5">
    <w:name w:val="WW8Num14z5"/>
  </w:style>
  <w:style w:type="character" w:customStyle="1" w:styleId="EndnoteCharacters">
    <w:name w:val="Endnote Characters"/>
  </w:style>
  <w:style w:type="character" w:customStyle="1" w:styleId="WW8Num14z7">
    <w:name w:val="WW8Num14z7"/>
  </w:style>
  <w:style w:type="character" w:customStyle="1" w:styleId="WW8Num17z8">
    <w:name w:val="WW8Num17z8"/>
  </w:style>
  <w:style w:type="character" w:customStyle="1" w:styleId="WW8Num17z5">
    <w:name w:val="WW8Num17z5"/>
  </w:style>
  <w:style w:type="character" w:customStyle="1" w:styleId="WW8Num19z3">
    <w:name w:val="WW8Num19z3"/>
  </w:style>
  <w:style w:type="character" w:customStyle="1" w:styleId="WW8Num15z0">
    <w:name w:val="WW8Num15z0"/>
  </w:style>
  <w:style w:type="character" w:customStyle="1" w:styleId="TextChar">
    <w:name w:val="Text Char"/>
  </w:style>
  <w:style w:type="paragraph" w:customStyle="1" w:styleId="References">
    <w:name w:val="References"/>
    <w:basedOn w:val="a1"/>
    <w:next w:val="a1"/>
    <w:pPr>
      <w:jc w:val="both"/>
    </w:pPr>
    <w:rPr>
      <w:sz w:val="18"/>
      <w:szCs w:val="16"/>
    </w:rPr>
  </w:style>
  <w:style w:type="character" w:customStyle="1" w:styleId="WW8Num19z0">
    <w:name w:val="WW8Num19z0"/>
  </w:style>
  <w:style w:type="character" w:customStyle="1" w:styleId="WW8Num17z7">
    <w:name w:val="WW8Num17z7"/>
  </w:style>
  <w:style w:type="character" w:customStyle="1" w:styleId="WW8Num18z0">
    <w:name w:val="WW8Num18z0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Caption">
    <w:name w:val="Figure Caption"/>
    <w:basedOn w:val="a1"/>
    <w:pPr>
      <w:jc w:val="both"/>
    </w:pPr>
    <w:rPr>
      <w:sz w:val="18"/>
      <w:szCs w:val="16"/>
    </w:rPr>
  </w:style>
  <w:style w:type="character" w:customStyle="1" w:styleId="MemberType">
    <w:name w:val="MemberType"/>
  </w:style>
  <w:style w:type="character" w:customStyle="1" w:styleId="WW8Num14z3">
    <w:name w:val="WW8Num14z3"/>
  </w:style>
  <w:style w:type="character" w:customStyle="1" w:styleId="WW8Num19z1">
    <w:name w:val="WW8Num19z1"/>
  </w:style>
  <w:style w:type="paragraph" w:customStyle="1" w:styleId="IndexTerms">
    <w:name w:val="IndexTerms"/>
    <w:basedOn w:val="a1"/>
    <w:next w:val="a1"/>
    <w:pPr>
      <w:ind w:firstLine="202"/>
      <w:jc w:val="both"/>
    </w:pPr>
  </w:style>
  <w:style w:type="character" w:customStyle="1" w:styleId="WW8Num14z4">
    <w:name w:val="WW8Num14z4"/>
  </w:style>
  <w:style w:type="character" w:customStyle="1" w:styleId="WW8Num1z4">
    <w:name w:val="WW8Num1z4"/>
  </w:style>
  <w:style w:type="character" w:customStyle="1" w:styleId="WW8Num19z2">
    <w:name w:val="WW8Num19z2"/>
  </w:style>
  <w:style w:type="character" w:customStyle="1" w:styleId="WW8Num9z1">
    <w:name w:val="WW8Num9z1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7z0">
    <w:name w:val="WW8Num17z0"/>
  </w:style>
  <w:style w:type="character" w:customStyle="1" w:styleId="WW8Num9z8">
    <w:name w:val="WW8Num9z8"/>
  </w:style>
  <w:style w:type="character" w:customStyle="1" w:styleId="WW8Num11z1">
    <w:name w:val="WW8Num11z1"/>
  </w:style>
  <w:style w:type="character" w:customStyle="1" w:styleId="WW8Num1z3">
    <w:name w:val="WW8Num1z3"/>
  </w:style>
  <w:style w:type="character" w:customStyle="1" w:styleId="WW8Num11z0">
    <w:name w:val="WW8Num11z0"/>
  </w:style>
  <w:style w:type="character" w:customStyle="1" w:styleId="WW8Num3z0">
    <w:name w:val="WW8Num3z0"/>
  </w:style>
  <w:style w:type="character" w:customStyle="1" w:styleId="WW8Num9z3">
    <w:name w:val="WW8Num9z3"/>
  </w:style>
  <w:style w:type="character" w:customStyle="1" w:styleId="WW8Num3z1">
    <w:name w:val="WW8Num3z1"/>
  </w:style>
  <w:style w:type="character" w:customStyle="1" w:styleId="WW8Num7z0">
    <w:name w:val="WW8Num7z0"/>
  </w:style>
  <w:style w:type="character" w:customStyle="1" w:styleId="WW8Num11z8">
    <w:name w:val="WW8Num11z8"/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1z0">
    <w:name w:val="WW8Num1z0"/>
  </w:style>
  <w:style w:type="character" w:customStyle="1" w:styleId="WW8Num11z7">
    <w:name w:val="WW8Num11z7"/>
  </w:style>
  <w:style w:type="character" w:customStyle="1" w:styleId="WW8Num13z0">
    <w:name w:val="WW8Num13z0"/>
  </w:style>
  <w:style w:type="character" w:customStyle="1" w:styleId="WW8Num2z0">
    <w:name w:val="WW8Num2z0"/>
  </w:style>
  <w:style w:type="character" w:customStyle="1" w:styleId="WW8Num9z0">
    <w:name w:val="WW8Num9z0"/>
  </w:style>
  <w:style w:type="character" w:customStyle="1" w:styleId="WW8Num13z8">
    <w:name w:val="WW8Num13z8"/>
  </w:style>
  <w:style w:type="character" w:customStyle="1" w:styleId="WW8Num1z8">
    <w:name w:val="WW8Num1z8"/>
  </w:style>
  <w:style w:type="character" w:customStyle="1" w:styleId="WW8Num1z6">
    <w:name w:val="WW8Num1z6"/>
  </w:style>
  <w:style w:type="character" w:customStyle="1" w:styleId="WW8Num1z2">
    <w:name w:val="WW8Num1z2"/>
  </w:style>
  <w:style w:type="character" w:customStyle="1" w:styleId="WW8Num17z2">
    <w:name w:val="WW8Num17z2"/>
  </w:style>
  <w:style w:type="character" w:customStyle="1" w:styleId="WW8Num9z5">
    <w:name w:val="WW8Num9z5"/>
  </w:style>
  <w:style w:type="character" w:customStyle="1" w:styleId="WW8Num1z1">
    <w:name w:val="WW8Num1z1"/>
  </w:style>
  <w:style w:type="character" w:customStyle="1" w:styleId="WW8Num11z5">
    <w:name w:val="WW8Num11z5"/>
  </w:style>
  <w:style w:type="character" w:customStyle="1" w:styleId="WW8Num13z2">
    <w:name w:val="WW8Num13z2"/>
  </w:style>
  <w:style w:type="character" w:customStyle="1" w:styleId="WW8Num8z0">
    <w:name w:val="WW8Num8z0"/>
  </w:style>
  <w:style w:type="character" w:customStyle="1" w:styleId="WW8Num14z0">
    <w:name w:val="WW8Num14z0"/>
  </w:style>
  <w:style w:type="character" w:customStyle="1" w:styleId="WW8Num3z2">
    <w:name w:val="WW8Num3z2"/>
  </w:style>
  <w:style w:type="character" w:customStyle="1" w:styleId="WW8Num3z4">
    <w:name w:val="WW8Num3z4"/>
  </w:style>
  <w:style w:type="character" w:customStyle="1" w:styleId="WW8Num3z7">
    <w:name w:val="WW8Num3z7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1z7">
    <w:name w:val="WW8Num1z7"/>
  </w:style>
  <w:style w:type="character" w:customStyle="1" w:styleId="WW8Num1z5">
    <w:name w:val="WW8Num1z5"/>
  </w:style>
  <w:style w:type="character" w:customStyle="1" w:styleId="WW8Num3z8">
    <w:name w:val="WW8Num3z8"/>
  </w:style>
  <w:style w:type="character" w:customStyle="1" w:styleId="WW8Num13z6">
    <w:name w:val="WW8Num13z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7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8" Type="http://schemas.openxmlformats.org/officeDocument/2006/relationships/styles" Target="styles.xml" /><Relationship Id="rId19" Type="http://schemas.openxmlformats.org/officeDocument/2006/relationships/settings" Target="settings.xml" /><Relationship Id="rId20" Type="http://schemas.openxmlformats.org/officeDocument/2006/relationships/fontTable" Target="fontTable.xml" /><Relationship Id="rId21" Type="http://schemas.openxmlformats.org/officeDocument/2006/relationships/webSettings" Target="webSettings.xml" /><Relationship Id="rId22" Type="http://schemas.openxmlformats.org/officeDocument/2006/relationships/numbering" Target="numbering.xml" /><Relationship Id="rId2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IEEE Transactions on Magnetics</dc:subject>
  <dc:creator>dlehd</dc:creator>
  <cp:keywords/>
  <dc:description/>
  <cp:lastModifiedBy>dlehd</cp:lastModifiedBy>
  <cp:revision>1</cp:revision>
  <dcterms:created xsi:type="dcterms:W3CDTF">2020-05-06T03:03:00Z</dcterms:created>
  <dcterms:modified xsi:type="dcterms:W3CDTF">2020-07-14T06:43:34Z</dcterms:modified>
  <cp:lastPrinted>2005-10-27T00:47:00Z</cp:lastPrinted>
  <cp:version>0900.0001.01</cp:version>
</cp:coreProperties>
</file>