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domain.user 리팩토링 및 개선 이력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작성일: 2026년 6월 17일</w:t>
      </w:r>
    </w:p>
    <w:p>
      <w:pPr>
        <w:pStyle w:val="Heading1"/>
      </w:pPr>
      <w:r>
        <w:t xml:space="preserve">1. 개요</w:t>
      </w:r>
    </w:p>
    <w:p>
      <w:pPr>
        <w:spacing w:after="160"/>
      </w:pPr>
      <w:r>
        <w:t xml:space="preserve">프로젝트 진행 과정에서 domain.user 및 직접 연동된 global.jwt / global.security, 그리고 최근 분리된 domain.codef 영역에서 이뤄진 주요 리팩토링과 개선 작업을 흐름에 따라 정리한다. 보안 점검 세부 내역은 별도 문서(domain_user_security_summary.docx)에 정리되어 있으므로, 본 문서에서는 핵심 흐름만 요약한다.</w:t>
      </w:r>
    </w:p>
    <w:p>
      <w:pPr>
        <w:pStyle w:val="Heading1"/>
      </w:pPr>
      <w:r>
        <w:t xml:space="preserve">2. 외부 연동 모듈 교체</w:t>
      </w:r>
    </w:p>
    <w:p>
      <w:pPr>
        <w:pStyle w:val="Heading2"/>
      </w:pPr>
      <w:r>
        <w:t xml:space="preserve">2.1 OCR 엔진 교체 — Tesseract → Vision API → CODEF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1차: tess4j 기반 로컬 OCR과 정규표현식 파서(IdCardParser)로 시작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2차: Google Cloud Vision API로 교체해 인식률을 개선하고, ImagePreprocessor·IdCardParser 등 이전 구현을 제거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3차: CODEF OCR API로 최종 전환하면서 VisionImageClient 등 비전 관련 코드를 일괄 삭제</w:t>
      </w:r>
    </w:p>
    <w:p>
      <w:pPr>
        <w:pStyle w:val="Heading2"/>
      </w:pPr>
      <w:r>
        <w:t xml:space="preserve">2.2 1원 계좌인증 — Mock에서 CODEF 실연동으로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MockBankTransferService로 우선 구현 후 BankTransferService 인터페이스를 추출하고, CodefBankTransferService 구현체를 추가해 @Primary로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EasyCodef SDK 사용 중 Content-Type 누락으로 CF-00003 오류 발생 — Spring RestClient 직접 호출 방식으로 교체해 해결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은행 응답 대기 시간이 길어 SocketTimeoutException 발생 — 1원 인증 전용 RestClient Bean(30초 read timeout)을 별도로 분리</w:t>
      </w:r>
    </w:p>
    <w:p>
      <w:pPr>
        <w:pStyle w:val="Heading1"/>
      </w:pPr>
      <w:r>
        <w:t xml:space="preserve">3. 비동기 · 트랜잭션 구조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처리를 @Async("ocrExecutor")로 비동기화하고, OcrService에서 @Transactional을 제거해 DB 저장만 전담하는 OcrPersistenceService로 분리(self-injection 문제 해결)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외부 API 호출 구간은 Propagation.NOT_SUPPORTED로 트랜잭션에서 제외하고, 실패 기록은 REQUIRES_NEW 별도 트랜잭션(VerificationSessionRecorder)으로 보상 처리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UserService / IdentityVerificationService 전반에 'DB 트랜잭션과 외부 API 호출을 분리한다'는 원칙을 일관 적용</w:t>
      </w:r>
    </w:p>
    <w:p>
      <w:pPr>
        <w:pStyle w:val="Heading1"/>
      </w:pPr>
      <w:r>
        <w:t xml:space="preserve">4. 인증 · 보안 강화 (JWT · Redis)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Access Token + Redis 기반 Refresh Token 도입 후, 컨트롤러의 @RequestParam userId 패턴을 Authorization 헤더 / @AuthenticationPrincipal 기반으로 전면 교체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 조회 · 삭제를 Redis Lua 스크립트로 원자적으로 처리해 race condition 제거, 이후 HttpOnly 쿠키 방식으로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로그아웃 · 탈퇴 · 비밀번호 변경 시 즉시 무효화를 위한 Access Token 블랙리스트 도입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로그인 brute-force 방지(임시 잠금)와 사용자 존재 여부 추측 방지(user enumeration) 적용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 Security 도입: JwtAuthenticationFilter, SecurityConfig, 커스텀 401/403 응답 핸들러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세부 내용은 domain_user_security_summary.docx 참고</w:t>
      </w:r>
    </w:p>
    <w:p>
      <w:pPr>
        <w:pStyle w:val="Heading1"/>
      </w:pPr>
      <w:r>
        <w:t xml:space="preserve">5. 도메인 모델 구조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UserStatus(ACTIVE / DORMANT / WITHDRAWN) 도입 및 회원 탈퇴 API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약관 동의(UserConsent), 프로필(UserProfile) 도메인 분리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AccountType.STOCK 추가로 증권 계좌 1원 인증 지원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신원 인증 절차 단순화: 행안부 인증 완료 시 identityVerified를 즉시 true로 처리해 불필요한 단계 제거</w:t>
      </w:r>
    </w:p>
    <w:p>
      <w:pPr>
        <w:pStyle w:val="Heading1"/>
      </w:pPr>
      <w:r>
        <w:t xml:space="preserve">6. 코드 정리 (Dead Code 제거 · 가독성)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ImagePreprocessor, IdCardParser, VisionImageClient, UserUpdateReq, WebConfig, User.isActive() 등 더 이상 쓰이지 않는 코드를 순차적으로 제거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컨트롤러 · 서비스 · 클라이언트 전반의 주석을 간소화하고 중복 로직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Bearer 토큰 파싱 로직을 공용 유틸로 통합</w:t>
      </w:r>
    </w:p>
    <w:p>
      <w:pPr>
        <w:pStyle w:val="Heading1"/>
      </w:pPr>
      <w:r>
        <w:t xml:space="preserve">7. 보안 리뷰 및 후속 조치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domain.user 전체 코드 리뷰 수행 — changePassword 시 Access Token 블랙리스트 미적용(Finding #1), OCR 큐 포화 시 요청이 조용히 드롭되는 문제(Finding #2) 등을 식별 및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점검 결과를 domain_user_security_summary.docx로 별도 정리해 전달</w:t>
      </w:r>
    </w:p>
    <w:p>
      <w:pPr>
        <w:pStyle w:val="Heading1"/>
      </w:pPr>
      <w:r>
        <w:t xml:space="preserve">8. domain.codef 분리 (2026-06-17)</w:t>
      </w:r>
    </w:p>
    <w:p>
      <w:pPr>
        <w:spacing w:after="160"/>
      </w:pPr>
      <w:r>
        <w:t xml:space="preserve">domain.user의 책임 범위가 커지면서 CODEF 연동 코드를 별도 도메인으로 분리했다.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CodefAuthClient, CodefAuthException, CodefBankTransferService, CodefBankRestClientConfig, CodefOcrClient, IdCardOcrResult 6개 클래스를 domain.codef로 이동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domain.user.verification의 BankTransferService 인터페이스와 MockBankTransferService는 그대로 유지 — CODEF 구현체는 @Primary 빈으로 인터페이스를 통해서만 주입되는 의존성 역전 경계를 형성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OcrService / OcrPersistenceService 등의 import 경로를 갱신하고, 이전 파일 삭제 후 잔존 참조가 없는지 grep으로 검증</w:t>
      </w:r>
    </w:p>
    <w:p>
      <w:pPr>
        <w:spacing w:after="160" w:before="200"/>
      </w:pPr>
      <w:r>
        <w:t xml:space="preserve">이번 세션에서 추가로 처리한 핵심 변경 사항은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domain.codef 분리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CodefAuthClient, CodefBankTransferService 등 6개 클래스를 domain.codef로 이동. BankTransferService 인터페이스(domain.user.verification)는 그대로 두어 의존성 역전 경계를 유지.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동시성 수정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코드 리뷰 피드백을 반영해 CodefAuthClient.getAccessToken()에 Double-Checked Locking을 적용, 토큰 만료 시 다중 스레드의 중복 OAuth 호출을 방지.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테스트 수정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UserServiceTest의 스텁이 save(any())로 되어 있어 프로덕션의 saveAndFlush(user) 호출과 불일치, NPE 발생 — 스텁을 saveAndFlush(any())로 일치시켜 해결.</w:t>
            </w:r>
          </w:p>
        </w:tc>
      </w:tr>
    </w:tbl>
    <w:p>
      <w:pPr>
        <w:pStyle w:val="Heading1"/>
      </w:pPr>
      <w:r>
        <w:t xml:space="preserve">9. 정리</w:t>
      </w:r>
    </w:p>
    <w:p>
      <w:pPr>
        <w:spacing w:before="200"/>
      </w:pPr>
      <w:r>
        <w:t xml:space="preserve">전체적으로 외부 연동 교체(OCR, 1원 인증) → 비동기/트랜잭션 구조 개선 → 인증/보안 강화 → 도메인 분리(domain.codef) 순으로 진행되었으며, 각 단계는 실제로 발생한 문제(타임아웃, 동시성, 테스트 실패 등)를 근거로 개선되었다.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2026-06-17T08:31:02.715Z</dcterms:created>
  <dcterms:modified xsi:type="dcterms:W3CDTF">2026-06-17T08:31:02.715Z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