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5D4B" w14:textId="3C895373" w:rsidR="00211870" w:rsidRDefault="00211870" w:rsidP="00211870">
      <w:pPr>
        <w:wordWrap/>
        <w:adjustRightInd w:val="0"/>
        <w:spacing w:after="0" w:line="384" w:lineRule="auto"/>
        <w:jc w:val="center"/>
        <w:textAlignment w:val="baseline"/>
        <w:rPr>
          <w:rFonts w:ascii="함초롬바탕" w:eastAsia="함초롬바탕" w:hAnsi="함초롬바탕" w:cs="함초롬바탕"/>
          <w:b/>
          <w:bCs/>
          <w:color w:val="000000"/>
          <w:kern w:val="0"/>
          <w:sz w:val="56"/>
          <w:szCs w:val="56"/>
        </w:rPr>
      </w:pPr>
      <w:r w:rsidRPr="00211870">
        <w:rPr>
          <w:rFonts w:ascii="함초롬바탕" w:eastAsia="함초롬바탕" w:hAnsi="함초롬바탕" w:cs="함초롬바탕" w:hint="eastAsia"/>
          <w:b/>
          <w:bCs/>
          <w:color w:val="000000"/>
          <w:kern w:val="0"/>
          <w:sz w:val="56"/>
          <w:szCs w:val="56"/>
        </w:rPr>
        <w:t>동계 학부연구생 결과보고</w:t>
      </w:r>
      <w:r w:rsidR="002459EE">
        <w:rPr>
          <w:rFonts w:ascii="함초롬바탕" w:eastAsia="함초롬바탕" w:hAnsi="함초롬바탕" w:cs="함초롬바탕" w:hint="eastAsia"/>
          <w:b/>
          <w:bCs/>
          <w:color w:val="000000"/>
          <w:kern w:val="0"/>
          <w:sz w:val="56"/>
          <w:szCs w:val="56"/>
        </w:rPr>
        <w:t>서</w:t>
      </w:r>
    </w:p>
    <w:p w14:paraId="427494A4" w14:textId="0E086EB6" w:rsidR="002459EE" w:rsidRPr="002459EE" w:rsidRDefault="002459EE" w:rsidP="00211870">
      <w:pPr>
        <w:wordWrap/>
        <w:adjustRightInd w:val="0"/>
        <w:spacing w:after="0" w:line="384" w:lineRule="auto"/>
        <w:jc w:val="center"/>
        <w:textAlignment w:val="baseline"/>
        <w:rPr>
          <w:rFonts w:ascii="함초롬바탕" w:eastAsia="함초롬바탕" w:hAnsi="함초롬바탕" w:cs="함초롬바탕"/>
          <w:b/>
          <w:bCs/>
          <w:color w:val="000000"/>
          <w:kern w:val="0"/>
          <w:sz w:val="36"/>
          <w:szCs w:val="36"/>
        </w:rPr>
      </w:pPr>
      <w:r w:rsidRPr="002459EE">
        <w:rPr>
          <w:sz w:val="28"/>
          <w:szCs w:val="32"/>
        </w:rPr>
        <w:t>인공위성 지상관측 자세제어 시뮬레이션 및 가시화</w:t>
      </w:r>
    </w:p>
    <w:p w14:paraId="45BF1C6A" w14:textId="13299212" w:rsidR="00211870" w:rsidRDefault="00211870" w:rsidP="002459EE">
      <w:pPr>
        <w:adjustRightInd w:val="0"/>
        <w:spacing w:after="240"/>
        <w:ind w:left="200" w:right="200"/>
        <w:jc w:val="center"/>
        <w:textAlignment w:val="baseline"/>
        <w:rPr>
          <w:rFonts w:ascii="맑은 고딕" w:eastAsia="맑은 고딕" w:hAnsi="맑은 고딕" w:cs="맑은 고딕"/>
          <w:b/>
          <w:bCs/>
          <w:color w:val="000000"/>
          <w:kern w:val="72"/>
          <w:sz w:val="72"/>
          <w:szCs w:val="72"/>
        </w:rPr>
      </w:pPr>
      <w:r w:rsidRPr="00211870">
        <w:rPr>
          <w:rFonts w:ascii="맑은 고딕" w:eastAsia="맑은 고딕" w:hAnsi="맑은 고딕" w:cs="맑은 고딕"/>
          <w:b/>
          <w:bCs/>
          <w:noProof/>
          <w:color w:val="000000"/>
          <w:kern w:val="72"/>
          <w:sz w:val="72"/>
          <w:szCs w:val="72"/>
        </w:rPr>
        <w:drawing>
          <wp:inline distT="0" distB="0" distL="0" distR="0" wp14:anchorId="1A8F0729" wp14:editId="4C843729">
            <wp:extent cx="4264660" cy="4012565"/>
            <wp:effectExtent l="0" t="0" r="2540" b="635"/>
            <wp:docPr id="1586903431" name="그림 1" descr="상징, 로고, 엠블럼, 원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03431" name="그림 1" descr="상징, 로고, 엠블럼, 원이(가) 표시된 사진&#10;&#10;AI 생성 콘텐츠는 정확하지 않을 수 있습니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4660" cy="4012565"/>
                    </a:xfrm>
                    <a:prstGeom prst="rect">
                      <a:avLst/>
                    </a:prstGeom>
                    <a:noFill/>
                    <a:ln>
                      <a:noFill/>
                    </a:ln>
                  </pic:spPr>
                </pic:pic>
              </a:graphicData>
            </a:graphic>
          </wp:inline>
        </w:drawing>
      </w:r>
    </w:p>
    <w:p w14:paraId="0987BF8F" w14:textId="77777777" w:rsidR="002459EE" w:rsidRPr="002459EE" w:rsidRDefault="002459EE" w:rsidP="002459EE">
      <w:pPr>
        <w:adjustRightInd w:val="0"/>
        <w:spacing w:after="240"/>
        <w:ind w:left="200" w:right="200"/>
        <w:jc w:val="center"/>
        <w:textAlignment w:val="baseline"/>
        <w:rPr>
          <w:rFonts w:ascii="맑은 고딕" w:eastAsia="맑은 고딕" w:hAnsi="맑은 고딕" w:cs="맑은 고딕"/>
          <w:b/>
          <w:bCs/>
          <w:color w:val="000000"/>
          <w:kern w:val="72"/>
          <w:sz w:val="72"/>
          <w:szCs w:val="72"/>
        </w:rPr>
      </w:pPr>
    </w:p>
    <w:p w14:paraId="6FC8B8A6" w14:textId="79A547D1" w:rsidR="00A14AE8" w:rsidRPr="00DB13B1" w:rsidRDefault="00DB13B1" w:rsidP="00DB13B1">
      <w:pPr>
        <w:jc w:val="center"/>
        <w:rPr>
          <w:sz w:val="28"/>
          <w:szCs w:val="32"/>
        </w:rPr>
      </w:pPr>
      <w:r w:rsidRPr="00DB13B1">
        <w:rPr>
          <w:rFonts w:hint="eastAsia"/>
          <w:sz w:val="28"/>
          <w:szCs w:val="32"/>
        </w:rPr>
        <w:t>양동훈</w:t>
      </w:r>
    </w:p>
    <w:p w14:paraId="0E2E5C42" w14:textId="71CBA14B" w:rsidR="00DB13B1" w:rsidRPr="00DB13B1" w:rsidRDefault="00DB13B1" w:rsidP="00DB13B1">
      <w:pPr>
        <w:jc w:val="center"/>
        <w:rPr>
          <w:sz w:val="28"/>
          <w:szCs w:val="32"/>
        </w:rPr>
      </w:pPr>
      <w:r w:rsidRPr="00DB13B1">
        <w:rPr>
          <w:rFonts w:hint="eastAsia"/>
          <w:sz w:val="28"/>
          <w:szCs w:val="32"/>
        </w:rPr>
        <w:t>2025.12~2026.02</w:t>
      </w:r>
    </w:p>
    <w:p w14:paraId="276CA66A" w14:textId="31766DCE" w:rsidR="00A14AE8" w:rsidRDefault="00A14AE8">
      <w:pPr>
        <w:widowControl/>
        <w:wordWrap/>
        <w:autoSpaceDE/>
        <w:autoSpaceDN/>
      </w:pPr>
      <w:r>
        <w:br w:type="page"/>
      </w:r>
    </w:p>
    <w:p w14:paraId="57F1F1F4" w14:textId="59D1F8A1" w:rsidR="00A14AE8" w:rsidRPr="00A14AE8" w:rsidRDefault="00A14AE8" w:rsidP="00A14AE8">
      <w:pPr>
        <w:adjustRightInd w:val="0"/>
        <w:spacing w:after="240"/>
        <w:ind w:left="200" w:right="200"/>
        <w:jc w:val="center"/>
        <w:textAlignment w:val="baseline"/>
        <w:rPr>
          <w:rFonts w:ascii="맑은 고딕" w:eastAsia="맑은 고딕" w:hAnsi="맑은 고딕" w:cs="맑은 고딕"/>
          <w:b/>
          <w:bCs/>
          <w:color w:val="000000"/>
          <w:kern w:val="40"/>
          <w:sz w:val="36"/>
          <w:szCs w:val="36"/>
        </w:rPr>
      </w:pPr>
      <w:r w:rsidRPr="00A14AE8">
        <w:rPr>
          <w:rFonts w:ascii="맑은 고딕" w:eastAsia="맑은 고딕" w:hAnsi="맑은 고딕" w:cs="맑은 고딕"/>
          <w:b/>
          <w:bCs/>
          <w:color w:val="000000"/>
          <w:kern w:val="40"/>
          <w:sz w:val="36"/>
          <w:szCs w:val="36"/>
        </w:rPr>
        <w:lastRenderedPageBreak/>
        <w:t>목차</w:t>
      </w:r>
    </w:p>
    <w:p w14:paraId="0B469422" w14:textId="58E4C16D" w:rsidR="007D56B7" w:rsidRDefault="007D56B7" w:rsidP="00A14AE8">
      <w:pPr>
        <w:tabs>
          <w:tab w:val="right" w:leader="middleDot" w:pos="9620"/>
        </w:tabs>
        <w:adjustRightInd w:val="0"/>
        <w:spacing w:after="240"/>
        <w:ind w:left="200" w:right="200"/>
        <w:jc w:val="both"/>
        <w:textAlignment w:val="baseline"/>
        <w:rPr>
          <w:rFonts w:ascii="맑은 고딕" w:eastAsia="맑은 고딕" w:hAnsi="맑은 고딕" w:cs="맑은 고딕"/>
          <w:b/>
          <w:bCs/>
          <w:color w:val="000000"/>
          <w:kern w:val="30"/>
          <w:sz w:val="28"/>
          <w:szCs w:val="28"/>
        </w:rPr>
      </w:pPr>
      <w:r>
        <w:rPr>
          <w:rFonts w:ascii="맑은 고딕" w:eastAsia="맑은 고딕" w:hAnsi="맑은 고딕" w:cs="맑은 고딕"/>
          <w:b/>
          <w:bCs/>
          <w:color w:val="000000"/>
          <w:kern w:val="30"/>
          <w:sz w:val="28"/>
          <w:szCs w:val="28"/>
        </w:rPr>
        <w:t>Abstract</w:t>
      </w:r>
      <w:r w:rsidRPr="00A75564">
        <w:rPr>
          <w:rFonts w:ascii="맑은 고딕" w:eastAsia="맑은 고딕" w:hAnsi="맑은 고딕" w:cs="맑은 고딕"/>
          <w:color w:val="000000"/>
          <w:kern w:val="30"/>
          <w:sz w:val="28"/>
          <w:szCs w:val="28"/>
        </w:rPr>
        <w:tab/>
      </w:r>
      <w:r w:rsidR="00B20DF0" w:rsidRPr="00BE0118">
        <w:rPr>
          <w:rFonts w:ascii="맑은 고딕" w:eastAsia="맑은 고딕" w:hAnsi="맑은 고딕" w:cs="맑은 고딕" w:hint="eastAsia"/>
          <w:color w:val="000000"/>
          <w:kern w:val="30"/>
          <w:szCs w:val="22"/>
        </w:rPr>
        <w:t>3</w:t>
      </w:r>
    </w:p>
    <w:p w14:paraId="77DC0F01" w14:textId="5ADD5487" w:rsidR="00A14AE8" w:rsidRPr="00A14AE8" w:rsidRDefault="007D56B7"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 w:val="28"/>
          <w:szCs w:val="28"/>
        </w:rPr>
      </w:pPr>
      <w:r>
        <w:rPr>
          <w:rFonts w:ascii="맑은 고딕" w:eastAsia="맑은 고딕" w:hAnsi="맑은 고딕" w:cs="맑은 고딕"/>
          <w:b/>
          <w:bCs/>
          <w:color w:val="000000"/>
          <w:kern w:val="30"/>
          <w:sz w:val="28"/>
          <w:szCs w:val="28"/>
        </w:rPr>
        <w:t xml:space="preserve">Chapter 1 </w:t>
      </w:r>
      <w:r>
        <w:rPr>
          <w:rFonts w:ascii="맑은 고딕" w:eastAsia="맑은 고딕" w:hAnsi="맑은 고딕" w:cs="맑은 고딕" w:hint="eastAsia"/>
          <w:b/>
          <w:bCs/>
          <w:color w:val="000000"/>
          <w:kern w:val="30"/>
          <w:sz w:val="28"/>
          <w:szCs w:val="28"/>
        </w:rPr>
        <w:t>배경이론</w:t>
      </w:r>
      <w:r w:rsidR="00A14AE8" w:rsidRPr="00A14AE8">
        <w:rPr>
          <w:rFonts w:ascii="맑은 고딕" w:eastAsia="맑은 고딕" w:hAnsi="맑은 고딕" w:cs="맑은 고딕"/>
          <w:color w:val="000000"/>
          <w:kern w:val="30"/>
          <w:sz w:val="28"/>
          <w:szCs w:val="28"/>
        </w:rPr>
        <w:tab/>
      </w:r>
      <w:r w:rsidR="00B20DF0" w:rsidRPr="00B20DF0">
        <w:rPr>
          <w:rFonts w:ascii="맑은 고딕" w:eastAsia="맑은 고딕" w:hAnsi="맑은 고딕" w:cs="맑은 고딕" w:hint="eastAsia"/>
          <w:color w:val="000000"/>
          <w:kern w:val="30"/>
          <w:szCs w:val="22"/>
        </w:rPr>
        <w:t>3</w:t>
      </w:r>
    </w:p>
    <w:p w14:paraId="503892BF" w14:textId="7800A864"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A14AE8">
        <w:rPr>
          <w:rFonts w:ascii="맑은 고딕" w:eastAsia="맑은 고딕" w:hAnsi="맑은 고딕" w:cs="맑은 고딕"/>
          <w:color w:val="000000"/>
          <w:kern w:val="30"/>
          <w:sz w:val="28"/>
          <w:szCs w:val="28"/>
        </w:rPr>
        <w:t xml:space="preserve"> </w:t>
      </w:r>
      <w:r w:rsidRPr="00831BB6">
        <w:rPr>
          <w:rFonts w:ascii="맑은 고딕" w:eastAsia="맑은 고딕" w:hAnsi="맑은 고딕" w:cs="맑은 고딕"/>
          <w:color w:val="000000"/>
          <w:kern w:val="30"/>
          <w:szCs w:val="22"/>
        </w:rPr>
        <w:t xml:space="preserve">1.1 </w:t>
      </w:r>
      <w:r w:rsidRPr="00831BB6">
        <w:rPr>
          <w:rFonts w:ascii="맑은 고딕" w:eastAsia="맑은 고딕" w:hAnsi="맑은 고딕" w:cs="맑은 고딕" w:hint="eastAsia"/>
          <w:color w:val="000000"/>
          <w:kern w:val="30"/>
          <w:szCs w:val="22"/>
        </w:rPr>
        <w:t>시간계</w:t>
      </w:r>
      <w:r w:rsidRPr="00831BB6">
        <w:rPr>
          <w:rFonts w:ascii="맑은 고딕" w:eastAsia="맑은 고딕" w:hAnsi="맑은 고딕" w:cs="맑은 고딕"/>
          <w:color w:val="000000"/>
          <w:kern w:val="30"/>
          <w:szCs w:val="22"/>
        </w:rPr>
        <w:tab/>
      </w:r>
      <w:r w:rsidR="00B20DF0" w:rsidRPr="00BE0118">
        <w:rPr>
          <w:rFonts w:ascii="맑은 고딕" w:eastAsia="맑은 고딕" w:hAnsi="맑은 고딕" w:cs="맑은 고딕" w:hint="eastAsia"/>
          <w:color w:val="000000"/>
          <w:kern w:val="30"/>
          <w:szCs w:val="22"/>
        </w:rPr>
        <w:t>3</w:t>
      </w:r>
    </w:p>
    <w:p w14:paraId="25628D1E" w14:textId="748C4DE8"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color w:val="000000"/>
          <w:kern w:val="30"/>
          <w:szCs w:val="22"/>
        </w:rPr>
        <w:t xml:space="preserve"> 1.2 </w:t>
      </w:r>
      <w:r w:rsidRPr="00831BB6">
        <w:rPr>
          <w:rFonts w:ascii="맑은 고딕" w:eastAsia="맑은 고딕" w:hAnsi="맑은 고딕" w:cs="맑은 고딕" w:hint="eastAsia"/>
          <w:color w:val="000000"/>
          <w:kern w:val="30"/>
          <w:szCs w:val="22"/>
        </w:rPr>
        <w:t>좌표계</w:t>
      </w:r>
      <w:r w:rsidRPr="00831BB6">
        <w:rPr>
          <w:rFonts w:ascii="맑은 고딕" w:eastAsia="맑은 고딕" w:hAnsi="맑은 고딕" w:cs="맑은 고딕"/>
          <w:color w:val="000000"/>
          <w:kern w:val="30"/>
          <w:szCs w:val="22"/>
        </w:rPr>
        <w:tab/>
      </w:r>
      <w:r w:rsidR="00B20DF0" w:rsidRPr="00B20DF0">
        <w:rPr>
          <w:rFonts w:ascii="맑은 고딕" w:eastAsia="맑은 고딕" w:hAnsi="맑은 고딕" w:cs="맑은 고딕" w:hint="eastAsia"/>
          <w:color w:val="000000"/>
          <w:kern w:val="30"/>
          <w:sz w:val="24"/>
        </w:rPr>
        <w:t>3</w:t>
      </w:r>
    </w:p>
    <w:p w14:paraId="5769E489" w14:textId="6A9F00E6"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hint="eastAsia"/>
          <w:color w:val="000000"/>
          <w:kern w:val="30"/>
          <w:szCs w:val="22"/>
        </w:rPr>
        <w:t xml:space="preserve"> 1.3 </w:t>
      </w:r>
      <w:r w:rsidR="004F78BE">
        <w:rPr>
          <w:rFonts w:ascii="맑은 고딕" w:eastAsia="맑은 고딕" w:hAnsi="맑은 고딕" w:cs="맑은 고딕" w:hint="eastAsia"/>
          <w:color w:val="000000"/>
          <w:kern w:val="30"/>
          <w:szCs w:val="22"/>
        </w:rPr>
        <w:t>방향 코사인 행렬 및 오일러</w:t>
      </w:r>
      <w:r w:rsidR="00A91893">
        <w:rPr>
          <w:rFonts w:ascii="맑은 고딕" w:eastAsia="맑은 고딕" w:hAnsi="맑은 고딕" w:cs="맑은 고딕" w:hint="eastAsia"/>
          <w:color w:val="000000"/>
          <w:kern w:val="30"/>
          <w:szCs w:val="22"/>
        </w:rPr>
        <w:t xml:space="preserve"> </w:t>
      </w:r>
      <w:r w:rsidR="004F78BE">
        <w:rPr>
          <w:rFonts w:ascii="맑은 고딕" w:eastAsia="맑은 고딕" w:hAnsi="맑은 고딕" w:cs="맑은 고딕" w:hint="eastAsia"/>
          <w:color w:val="000000"/>
          <w:kern w:val="30"/>
          <w:szCs w:val="22"/>
        </w:rPr>
        <w:t xml:space="preserve">각 </w:t>
      </w:r>
      <w:r w:rsidRPr="00831BB6">
        <w:rPr>
          <w:rFonts w:ascii="맑은 고딕" w:eastAsia="맑은 고딕" w:hAnsi="맑은 고딕" w:cs="맑은 고딕" w:hint="eastAsia"/>
          <w:color w:val="000000"/>
          <w:kern w:val="30"/>
          <w:szCs w:val="22"/>
        </w:rPr>
        <w:t>자세 표현</w:t>
      </w:r>
      <w:r w:rsidRPr="00831BB6">
        <w:rPr>
          <w:rFonts w:ascii="맑은 고딕" w:eastAsia="맑은 고딕" w:hAnsi="맑은 고딕" w:cs="맑은 고딕"/>
          <w:color w:val="000000"/>
          <w:kern w:val="30"/>
          <w:szCs w:val="22"/>
        </w:rPr>
        <w:tab/>
      </w:r>
      <w:r w:rsidR="00944F25">
        <w:rPr>
          <w:rFonts w:ascii="맑은 고딕" w:eastAsia="맑은 고딕" w:hAnsi="맑은 고딕" w:cs="맑은 고딕" w:hint="eastAsia"/>
          <w:color w:val="000000"/>
          <w:kern w:val="30"/>
          <w:szCs w:val="22"/>
        </w:rPr>
        <w:t>4</w:t>
      </w:r>
    </w:p>
    <w:p w14:paraId="19795546" w14:textId="70F2786E"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hint="eastAsia"/>
          <w:color w:val="000000"/>
          <w:kern w:val="30"/>
          <w:szCs w:val="22"/>
        </w:rPr>
        <w:t xml:space="preserve"> 1.4 쿼터니언 자세 표현</w:t>
      </w:r>
      <w:r w:rsidRPr="00831BB6">
        <w:rPr>
          <w:rFonts w:ascii="맑은 고딕" w:eastAsia="맑은 고딕" w:hAnsi="맑은 고딕" w:cs="맑은 고딕"/>
          <w:color w:val="000000"/>
          <w:kern w:val="30"/>
          <w:szCs w:val="22"/>
        </w:rPr>
        <w:tab/>
      </w:r>
      <w:r w:rsidR="00944F25">
        <w:rPr>
          <w:rFonts w:ascii="맑은 고딕" w:eastAsia="맑은 고딕" w:hAnsi="맑은 고딕" w:cs="맑은 고딕" w:hint="eastAsia"/>
          <w:color w:val="000000"/>
          <w:kern w:val="30"/>
          <w:szCs w:val="22"/>
        </w:rPr>
        <w:t>5</w:t>
      </w:r>
    </w:p>
    <w:p w14:paraId="025F06C1" w14:textId="6FAA84A9" w:rsidR="00A14AE8"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hint="eastAsia"/>
          <w:color w:val="000000"/>
          <w:kern w:val="30"/>
          <w:szCs w:val="22"/>
        </w:rPr>
        <w:t xml:space="preserve"> 1.5 자세 오차 표현</w:t>
      </w:r>
      <w:r w:rsidRPr="00831BB6">
        <w:rPr>
          <w:rFonts w:ascii="맑은 고딕" w:eastAsia="맑은 고딕" w:hAnsi="맑은 고딕" w:cs="맑은 고딕"/>
          <w:color w:val="000000"/>
          <w:kern w:val="30"/>
          <w:szCs w:val="22"/>
        </w:rPr>
        <w:tab/>
      </w:r>
      <w:r w:rsidR="0018179F">
        <w:rPr>
          <w:rFonts w:ascii="맑은 고딕" w:eastAsia="맑은 고딕" w:hAnsi="맑은 고딕" w:cs="맑은 고딕" w:hint="eastAsia"/>
          <w:color w:val="000000"/>
          <w:kern w:val="30"/>
          <w:szCs w:val="22"/>
        </w:rPr>
        <w:t>6</w:t>
      </w:r>
    </w:p>
    <w:p w14:paraId="023FD735" w14:textId="11D34090" w:rsidR="00BB3090" w:rsidRPr="00831BB6" w:rsidRDefault="00BB3090"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Pr>
          <w:rFonts w:ascii="맑은 고딕" w:eastAsia="맑은 고딕" w:hAnsi="맑은 고딕" w:cs="맑은 고딕" w:hint="eastAsia"/>
          <w:color w:val="000000"/>
          <w:kern w:val="30"/>
          <w:szCs w:val="22"/>
        </w:rPr>
        <w:t xml:space="preserve"> 1.6 쿼터니언 운동학 </w:t>
      </w:r>
      <w:r>
        <w:rPr>
          <w:rFonts w:ascii="맑은 고딕" w:eastAsia="맑은 고딕" w:hAnsi="맑은 고딕" w:cs="맑은 고딕"/>
          <w:color w:val="000000"/>
          <w:kern w:val="30"/>
          <w:szCs w:val="22"/>
        </w:rPr>
        <w:tab/>
      </w:r>
      <w:r w:rsidR="00BE0118">
        <w:rPr>
          <w:rFonts w:ascii="맑은 고딕" w:eastAsia="맑은 고딕" w:hAnsi="맑은 고딕" w:cs="맑은 고딕" w:hint="eastAsia"/>
          <w:color w:val="000000"/>
          <w:kern w:val="30"/>
          <w:szCs w:val="22"/>
        </w:rPr>
        <w:t>7</w:t>
      </w:r>
    </w:p>
    <w:p w14:paraId="3E2B7448" w14:textId="004DEB17"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hint="eastAsia"/>
          <w:color w:val="000000"/>
          <w:kern w:val="30"/>
          <w:szCs w:val="22"/>
        </w:rPr>
        <w:t xml:space="preserve"> 1.</w:t>
      </w:r>
      <w:r w:rsidR="00BB3090">
        <w:rPr>
          <w:rFonts w:ascii="맑은 고딕" w:eastAsia="맑은 고딕" w:hAnsi="맑은 고딕" w:cs="맑은 고딕" w:hint="eastAsia"/>
          <w:color w:val="000000"/>
          <w:kern w:val="30"/>
          <w:szCs w:val="22"/>
        </w:rPr>
        <w:t>7</w:t>
      </w:r>
      <w:r w:rsidRPr="00831BB6">
        <w:rPr>
          <w:rFonts w:ascii="맑은 고딕" w:eastAsia="맑은 고딕" w:hAnsi="맑은 고딕" w:cs="맑은 고딕" w:hint="eastAsia"/>
          <w:color w:val="000000"/>
          <w:kern w:val="30"/>
          <w:szCs w:val="22"/>
        </w:rPr>
        <w:t xml:space="preserve"> 강체 동역학</w:t>
      </w:r>
      <w:r w:rsidRPr="00831BB6">
        <w:rPr>
          <w:rFonts w:ascii="맑은 고딕" w:eastAsia="맑은 고딕" w:hAnsi="맑은 고딕" w:cs="맑은 고딕"/>
          <w:color w:val="000000"/>
          <w:kern w:val="30"/>
          <w:szCs w:val="22"/>
        </w:rPr>
        <w:tab/>
      </w:r>
      <w:r w:rsidR="0018179F">
        <w:rPr>
          <w:rFonts w:ascii="맑은 고딕" w:eastAsia="맑은 고딕" w:hAnsi="맑은 고딕" w:cs="맑은 고딕" w:hint="eastAsia"/>
          <w:color w:val="000000"/>
          <w:kern w:val="30"/>
          <w:szCs w:val="22"/>
        </w:rPr>
        <w:t>7</w:t>
      </w:r>
    </w:p>
    <w:p w14:paraId="50CC88AC" w14:textId="77777777" w:rsidR="00A14AE8" w:rsidRPr="00A14AE8" w:rsidRDefault="00A14AE8" w:rsidP="00A14AE8">
      <w:pPr>
        <w:tabs>
          <w:tab w:val="right" w:leader="middleDot" w:pos="9620"/>
        </w:tabs>
        <w:adjustRightInd w:val="0"/>
        <w:spacing w:after="240" w:line="240" w:lineRule="exact"/>
        <w:ind w:left="198" w:right="198"/>
        <w:jc w:val="both"/>
        <w:textAlignment w:val="baseline"/>
        <w:rPr>
          <w:rFonts w:ascii="맑은 고딕" w:eastAsia="맑은 고딕" w:hAnsi="맑은 고딕" w:cs="맑은 고딕"/>
          <w:color w:val="000000"/>
          <w:kern w:val="30"/>
          <w:sz w:val="28"/>
          <w:szCs w:val="28"/>
        </w:rPr>
      </w:pPr>
    </w:p>
    <w:p w14:paraId="51A400FB" w14:textId="706088B0" w:rsidR="00A14AE8" w:rsidRPr="00A14AE8" w:rsidRDefault="007D56B7"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 w:val="28"/>
          <w:szCs w:val="28"/>
        </w:rPr>
      </w:pPr>
      <w:r>
        <w:rPr>
          <w:rFonts w:ascii="맑은 고딕" w:eastAsia="맑은 고딕" w:hAnsi="맑은 고딕" w:cs="맑은 고딕"/>
          <w:b/>
          <w:bCs/>
          <w:color w:val="000000"/>
          <w:kern w:val="30"/>
          <w:sz w:val="28"/>
          <w:szCs w:val="28"/>
        </w:rPr>
        <w:t xml:space="preserve">Chapter 2 </w:t>
      </w:r>
      <w:r w:rsidR="00A14AE8" w:rsidRPr="00A14AE8">
        <w:rPr>
          <w:rFonts w:ascii="맑은 고딕" w:eastAsia="맑은 고딕" w:hAnsi="맑은 고딕" w:cs="맑은 고딕" w:hint="eastAsia"/>
          <w:b/>
          <w:bCs/>
          <w:color w:val="000000"/>
          <w:kern w:val="30"/>
          <w:sz w:val="28"/>
          <w:szCs w:val="28"/>
        </w:rPr>
        <w:t>구현 및 가시화</w:t>
      </w:r>
      <w:r w:rsidR="00A14AE8" w:rsidRPr="00A14AE8">
        <w:rPr>
          <w:rFonts w:ascii="맑은 고딕" w:eastAsia="맑은 고딕" w:hAnsi="맑은 고딕" w:cs="맑은 고딕"/>
          <w:color w:val="000000"/>
          <w:kern w:val="30"/>
          <w:sz w:val="28"/>
          <w:szCs w:val="28"/>
        </w:rPr>
        <w:tab/>
      </w:r>
      <w:r w:rsidR="00BE0118" w:rsidRPr="00BE0118">
        <w:rPr>
          <w:rFonts w:ascii="맑은 고딕" w:eastAsia="맑은 고딕" w:hAnsi="맑은 고딕" w:cs="맑은 고딕" w:hint="eastAsia"/>
          <w:color w:val="000000"/>
          <w:kern w:val="30"/>
          <w:szCs w:val="22"/>
        </w:rPr>
        <w:t>8</w:t>
      </w:r>
    </w:p>
    <w:p w14:paraId="44202036" w14:textId="4268AC01" w:rsidR="007D56B7"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color w:val="000000"/>
          <w:kern w:val="30"/>
          <w:szCs w:val="22"/>
        </w:rPr>
        <w:t xml:space="preserve"> 2.1 </w:t>
      </w:r>
      <w:r w:rsidR="007D56B7" w:rsidRPr="00831BB6">
        <w:rPr>
          <w:rFonts w:ascii="맑은 고딕" w:eastAsia="맑은 고딕" w:hAnsi="맑은 고딕" w:cs="맑은 고딕" w:hint="eastAsia"/>
          <w:color w:val="000000"/>
          <w:kern w:val="30"/>
          <w:szCs w:val="22"/>
        </w:rPr>
        <w:t>시뮬레이션 파라미터</w:t>
      </w:r>
      <w:r w:rsidR="007D56B7" w:rsidRPr="00831BB6">
        <w:rPr>
          <w:rFonts w:ascii="맑은 고딕" w:eastAsia="맑은 고딕" w:hAnsi="맑은 고딕" w:cs="맑은 고딕"/>
          <w:color w:val="000000"/>
          <w:kern w:val="30"/>
          <w:szCs w:val="22"/>
        </w:rPr>
        <w:tab/>
      </w:r>
      <w:r w:rsidR="00BE0118">
        <w:rPr>
          <w:rFonts w:ascii="맑은 고딕" w:eastAsia="맑은 고딕" w:hAnsi="맑은 고딕" w:cs="맑은 고딕" w:hint="eastAsia"/>
          <w:color w:val="000000"/>
          <w:kern w:val="30"/>
          <w:szCs w:val="22"/>
        </w:rPr>
        <w:t>8</w:t>
      </w:r>
    </w:p>
    <w:p w14:paraId="1BC67680" w14:textId="449B7F59" w:rsidR="00A14AE8" w:rsidRPr="00831BB6" w:rsidRDefault="007D56B7" w:rsidP="007D56B7">
      <w:pPr>
        <w:tabs>
          <w:tab w:val="right" w:leader="middleDot" w:pos="9620"/>
        </w:tabs>
        <w:adjustRightInd w:val="0"/>
        <w:spacing w:after="240"/>
        <w:ind w:left="200" w:right="200" w:firstLineChars="50" w:firstLine="11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color w:val="000000"/>
          <w:kern w:val="30"/>
          <w:szCs w:val="22"/>
        </w:rPr>
        <w:t xml:space="preserve">2.2 </w:t>
      </w:r>
      <w:r w:rsidR="00A14AE8" w:rsidRPr="00831BB6">
        <w:rPr>
          <w:rFonts w:ascii="맑은 고딕" w:eastAsia="맑은 고딕" w:hAnsi="맑은 고딕" w:cs="맑은 고딕" w:hint="eastAsia"/>
          <w:color w:val="000000"/>
          <w:kern w:val="30"/>
          <w:szCs w:val="22"/>
        </w:rPr>
        <w:t>태양 지향</w:t>
      </w:r>
      <w:r w:rsidR="00A14AE8" w:rsidRPr="00831BB6">
        <w:rPr>
          <w:rFonts w:ascii="맑은 고딕" w:eastAsia="맑은 고딕" w:hAnsi="맑은 고딕" w:cs="맑은 고딕"/>
          <w:color w:val="000000"/>
          <w:kern w:val="30"/>
          <w:szCs w:val="22"/>
        </w:rPr>
        <w:tab/>
      </w:r>
      <w:r w:rsidR="00BE0118">
        <w:rPr>
          <w:rFonts w:ascii="맑은 고딕" w:eastAsia="맑은 고딕" w:hAnsi="맑은 고딕" w:cs="맑은 고딕" w:hint="eastAsia"/>
          <w:color w:val="000000"/>
          <w:kern w:val="30"/>
          <w:szCs w:val="22"/>
        </w:rPr>
        <w:t>9</w:t>
      </w:r>
    </w:p>
    <w:p w14:paraId="27BCD3C2" w14:textId="38DC3E74"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color w:val="000000"/>
          <w:kern w:val="30"/>
          <w:szCs w:val="22"/>
        </w:rPr>
        <w:t xml:space="preserve"> 2.</w:t>
      </w:r>
      <w:r w:rsidR="007D56B7" w:rsidRPr="00831BB6">
        <w:rPr>
          <w:rFonts w:ascii="맑은 고딕" w:eastAsia="맑은 고딕" w:hAnsi="맑은 고딕" w:cs="맑은 고딕"/>
          <w:color w:val="000000"/>
          <w:kern w:val="30"/>
          <w:szCs w:val="22"/>
        </w:rPr>
        <w:t>3</w:t>
      </w:r>
      <w:r w:rsidRPr="00831BB6">
        <w:rPr>
          <w:rFonts w:ascii="맑은 고딕" w:eastAsia="맑은 고딕" w:hAnsi="맑은 고딕" w:cs="맑은 고딕"/>
          <w:color w:val="000000"/>
          <w:kern w:val="30"/>
          <w:szCs w:val="22"/>
        </w:rPr>
        <w:t xml:space="preserve"> </w:t>
      </w:r>
      <w:r w:rsidRPr="00831BB6">
        <w:rPr>
          <w:rFonts w:ascii="맑은 고딕" w:eastAsia="맑은 고딕" w:hAnsi="맑은 고딕" w:cs="맑은 고딕" w:hint="eastAsia"/>
          <w:color w:val="000000"/>
          <w:kern w:val="30"/>
          <w:szCs w:val="22"/>
        </w:rPr>
        <w:t xml:space="preserve">지상국 지향 </w:t>
      </w:r>
      <w:r w:rsidRPr="00831BB6">
        <w:rPr>
          <w:rFonts w:ascii="맑은 고딕" w:eastAsia="맑은 고딕" w:hAnsi="맑은 고딕" w:cs="맑은 고딕"/>
          <w:color w:val="000000"/>
          <w:kern w:val="30"/>
          <w:szCs w:val="22"/>
        </w:rPr>
        <w:tab/>
      </w:r>
      <w:r w:rsidR="00BE0118">
        <w:rPr>
          <w:rFonts w:ascii="맑은 고딕" w:eastAsia="맑은 고딕" w:hAnsi="맑은 고딕" w:cs="맑은 고딕" w:hint="eastAsia"/>
          <w:color w:val="000000"/>
          <w:kern w:val="30"/>
          <w:szCs w:val="22"/>
        </w:rPr>
        <w:t>1</w:t>
      </w:r>
      <w:r w:rsidR="00AE2518">
        <w:rPr>
          <w:rFonts w:ascii="맑은 고딕" w:eastAsia="맑은 고딕" w:hAnsi="맑은 고딕" w:cs="맑은 고딕" w:hint="eastAsia"/>
          <w:color w:val="000000"/>
          <w:kern w:val="30"/>
          <w:szCs w:val="22"/>
        </w:rPr>
        <w:t>1</w:t>
      </w:r>
    </w:p>
    <w:p w14:paraId="1214895A" w14:textId="6F8EEF4A"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color w:val="000000"/>
          <w:kern w:val="30"/>
          <w:szCs w:val="22"/>
        </w:rPr>
        <w:t xml:space="preserve"> 2.</w:t>
      </w:r>
      <w:r w:rsidR="007D56B7" w:rsidRPr="00831BB6">
        <w:rPr>
          <w:rFonts w:ascii="맑은 고딕" w:eastAsia="맑은 고딕" w:hAnsi="맑은 고딕" w:cs="맑은 고딕"/>
          <w:color w:val="000000"/>
          <w:kern w:val="30"/>
          <w:szCs w:val="22"/>
        </w:rPr>
        <w:t>4</w:t>
      </w:r>
      <w:r w:rsidRPr="00831BB6">
        <w:rPr>
          <w:rFonts w:ascii="맑은 고딕" w:eastAsia="맑은 고딕" w:hAnsi="맑은 고딕" w:cs="맑은 고딕"/>
          <w:color w:val="000000"/>
          <w:kern w:val="30"/>
          <w:szCs w:val="22"/>
        </w:rPr>
        <w:t xml:space="preserve"> </w:t>
      </w:r>
      <w:r w:rsidRPr="00831BB6">
        <w:rPr>
          <w:rFonts w:ascii="맑은 고딕" w:eastAsia="맑은 고딕" w:hAnsi="맑은 고딕" w:cs="맑은 고딕" w:hint="eastAsia"/>
          <w:color w:val="000000"/>
          <w:kern w:val="30"/>
          <w:szCs w:val="22"/>
        </w:rPr>
        <w:t xml:space="preserve">쿼터니언 기반 </w:t>
      </w:r>
      <w:r w:rsidRPr="00831BB6">
        <w:rPr>
          <w:rFonts w:ascii="맑은 고딕" w:eastAsia="맑은 고딕" w:hAnsi="맑은 고딕" w:cs="맑은 고딕"/>
          <w:color w:val="000000"/>
          <w:kern w:val="30"/>
          <w:szCs w:val="22"/>
        </w:rPr>
        <w:t xml:space="preserve">PD </w:t>
      </w:r>
      <w:r w:rsidRPr="00831BB6">
        <w:rPr>
          <w:rFonts w:ascii="맑은 고딕" w:eastAsia="맑은 고딕" w:hAnsi="맑은 고딕" w:cs="맑은 고딕" w:hint="eastAsia"/>
          <w:color w:val="000000"/>
          <w:kern w:val="30"/>
          <w:szCs w:val="22"/>
        </w:rPr>
        <w:t>제어기 설계</w:t>
      </w:r>
      <w:r w:rsidRPr="00831BB6">
        <w:rPr>
          <w:rFonts w:ascii="맑은 고딕" w:eastAsia="맑은 고딕" w:hAnsi="맑은 고딕" w:cs="맑은 고딕"/>
          <w:color w:val="000000"/>
          <w:kern w:val="30"/>
          <w:szCs w:val="22"/>
        </w:rPr>
        <w:tab/>
      </w:r>
      <w:r w:rsidR="00BE0118">
        <w:rPr>
          <w:rFonts w:ascii="맑은 고딕" w:eastAsia="맑은 고딕" w:hAnsi="맑은 고딕" w:cs="맑은 고딕" w:hint="eastAsia"/>
          <w:color w:val="000000"/>
          <w:kern w:val="30"/>
          <w:szCs w:val="22"/>
        </w:rPr>
        <w:t>1</w:t>
      </w:r>
      <w:r w:rsidR="00AE2518">
        <w:rPr>
          <w:rFonts w:ascii="맑은 고딕" w:eastAsia="맑은 고딕" w:hAnsi="맑은 고딕" w:cs="맑은 고딕" w:hint="eastAsia"/>
          <w:color w:val="000000"/>
          <w:kern w:val="30"/>
          <w:szCs w:val="22"/>
        </w:rPr>
        <w:t>3</w:t>
      </w:r>
    </w:p>
    <w:p w14:paraId="38E60D4C" w14:textId="71944604" w:rsidR="00A14AE8" w:rsidRPr="00831BB6" w:rsidRDefault="00A14AE8"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Cs w:val="22"/>
        </w:rPr>
      </w:pPr>
      <w:r w:rsidRPr="00831BB6">
        <w:rPr>
          <w:rFonts w:ascii="맑은 고딕" w:eastAsia="맑은 고딕" w:hAnsi="맑은 고딕" w:cs="맑은 고딕"/>
          <w:color w:val="000000"/>
          <w:kern w:val="30"/>
          <w:szCs w:val="22"/>
        </w:rPr>
        <w:t xml:space="preserve"> 2.</w:t>
      </w:r>
      <w:r w:rsidR="007D56B7" w:rsidRPr="00831BB6">
        <w:rPr>
          <w:rFonts w:ascii="맑은 고딕" w:eastAsia="맑은 고딕" w:hAnsi="맑은 고딕" w:cs="맑은 고딕"/>
          <w:color w:val="000000"/>
          <w:kern w:val="30"/>
          <w:szCs w:val="22"/>
        </w:rPr>
        <w:t>5</w:t>
      </w:r>
      <w:r w:rsidRPr="00831BB6">
        <w:rPr>
          <w:rFonts w:ascii="맑은 고딕" w:eastAsia="맑은 고딕" w:hAnsi="맑은 고딕" w:cs="맑은 고딕" w:hint="eastAsia"/>
          <w:color w:val="000000"/>
          <w:kern w:val="30"/>
          <w:szCs w:val="22"/>
        </w:rPr>
        <w:t xml:space="preserve"> 가시화 결과 및 분석</w:t>
      </w:r>
      <w:r w:rsidRPr="00831BB6">
        <w:rPr>
          <w:rFonts w:ascii="맑은 고딕" w:eastAsia="맑은 고딕" w:hAnsi="맑은 고딕" w:cs="맑은 고딕"/>
          <w:color w:val="000000"/>
          <w:kern w:val="30"/>
          <w:szCs w:val="22"/>
        </w:rPr>
        <w:tab/>
      </w:r>
      <w:r w:rsidR="00BE0118">
        <w:rPr>
          <w:rFonts w:ascii="맑은 고딕" w:eastAsia="맑은 고딕" w:hAnsi="맑은 고딕" w:cs="맑은 고딕" w:hint="eastAsia"/>
          <w:color w:val="000000"/>
          <w:kern w:val="30"/>
          <w:szCs w:val="22"/>
        </w:rPr>
        <w:t>1</w:t>
      </w:r>
      <w:r w:rsidR="00AE2518">
        <w:rPr>
          <w:rFonts w:ascii="맑은 고딕" w:eastAsia="맑은 고딕" w:hAnsi="맑은 고딕" w:cs="맑은 고딕" w:hint="eastAsia"/>
          <w:color w:val="000000"/>
          <w:kern w:val="30"/>
          <w:szCs w:val="22"/>
        </w:rPr>
        <w:t>5</w:t>
      </w:r>
    </w:p>
    <w:p w14:paraId="6C990103" w14:textId="77777777" w:rsidR="00A14AE8" w:rsidRPr="00A14AE8" w:rsidRDefault="00A14AE8" w:rsidP="00A14AE8">
      <w:pPr>
        <w:tabs>
          <w:tab w:val="right" w:leader="middleDot" w:pos="9620"/>
        </w:tabs>
        <w:adjustRightInd w:val="0"/>
        <w:spacing w:after="240" w:line="240" w:lineRule="exact"/>
        <w:ind w:left="198" w:right="198"/>
        <w:jc w:val="both"/>
        <w:textAlignment w:val="baseline"/>
        <w:rPr>
          <w:rFonts w:ascii="맑은 고딕" w:eastAsia="맑은 고딕" w:hAnsi="맑은 고딕" w:cs="맑은 고딕"/>
          <w:color w:val="000000"/>
          <w:kern w:val="30"/>
          <w:sz w:val="28"/>
          <w:szCs w:val="28"/>
        </w:rPr>
      </w:pPr>
    </w:p>
    <w:p w14:paraId="12CA8AFC" w14:textId="52B4ABE7" w:rsidR="00A14AE8" w:rsidRPr="00A14AE8" w:rsidRDefault="007D56B7" w:rsidP="00A14AE8">
      <w:pPr>
        <w:tabs>
          <w:tab w:val="right" w:leader="middleDot" w:pos="9620"/>
        </w:tabs>
        <w:adjustRightInd w:val="0"/>
        <w:spacing w:after="240"/>
        <w:ind w:left="200" w:right="200"/>
        <w:jc w:val="both"/>
        <w:textAlignment w:val="baseline"/>
        <w:rPr>
          <w:rFonts w:ascii="맑은 고딕" w:eastAsia="맑은 고딕" w:hAnsi="맑은 고딕" w:cs="맑은 고딕"/>
          <w:color w:val="000000"/>
          <w:kern w:val="30"/>
          <w:sz w:val="28"/>
          <w:szCs w:val="28"/>
        </w:rPr>
      </w:pPr>
      <w:r>
        <w:rPr>
          <w:rFonts w:ascii="맑은 고딕" w:eastAsia="맑은 고딕" w:hAnsi="맑은 고딕" w:cs="맑은 고딕"/>
          <w:b/>
          <w:bCs/>
          <w:color w:val="000000"/>
          <w:kern w:val="30"/>
          <w:sz w:val="28"/>
          <w:szCs w:val="28"/>
        </w:rPr>
        <w:t>Chapter 3</w:t>
      </w:r>
      <w:r w:rsidR="00A14AE8" w:rsidRPr="00A14AE8">
        <w:rPr>
          <w:rFonts w:ascii="맑은 고딕" w:eastAsia="맑은 고딕" w:hAnsi="맑은 고딕" w:cs="맑은 고딕"/>
          <w:b/>
          <w:bCs/>
          <w:color w:val="000000"/>
          <w:kern w:val="30"/>
          <w:sz w:val="28"/>
          <w:szCs w:val="28"/>
        </w:rPr>
        <w:t xml:space="preserve"> </w:t>
      </w:r>
      <w:r w:rsidR="00A14AE8">
        <w:rPr>
          <w:rFonts w:ascii="맑은 고딕" w:eastAsia="맑은 고딕" w:hAnsi="맑은 고딕" w:cs="맑은 고딕" w:hint="eastAsia"/>
          <w:b/>
          <w:bCs/>
          <w:color w:val="000000"/>
          <w:kern w:val="30"/>
          <w:sz w:val="28"/>
          <w:szCs w:val="28"/>
        </w:rPr>
        <w:t>참고문헌</w:t>
      </w:r>
      <w:r w:rsidR="00A14AE8" w:rsidRPr="00A14AE8">
        <w:rPr>
          <w:rFonts w:ascii="맑은 고딕" w:eastAsia="맑은 고딕" w:hAnsi="맑은 고딕" w:cs="맑은 고딕"/>
          <w:color w:val="000000"/>
          <w:kern w:val="30"/>
          <w:sz w:val="28"/>
          <w:szCs w:val="28"/>
        </w:rPr>
        <w:tab/>
      </w:r>
      <w:r w:rsidR="00AE2518" w:rsidRPr="00AE2518">
        <w:rPr>
          <w:rFonts w:ascii="맑은 고딕" w:eastAsia="맑은 고딕" w:hAnsi="맑은 고딕" w:cs="맑은 고딕" w:hint="eastAsia"/>
          <w:color w:val="000000"/>
          <w:kern w:val="30"/>
          <w:szCs w:val="22"/>
        </w:rPr>
        <w:t>18</w:t>
      </w:r>
    </w:p>
    <w:p w14:paraId="516E1D99" w14:textId="24C64FC8" w:rsidR="00DB13B1" w:rsidRDefault="00DB13B1">
      <w:pPr>
        <w:widowControl/>
        <w:wordWrap/>
        <w:autoSpaceDE/>
        <w:autoSpaceDN/>
        <w:rPr>
          <w:sz w:val="21"/>
          <w:szCs w:val="22"/>
        </w:rPr>
      </w:pPr>
      <w:r>
        <w:rPr>
          <w:sz w:val="21"/>
          <w:szCs w:val="22"/>
        </w:rPr>
        <w:br w:type="page"/>
      </w:r>
    </w:p>
    <w:p w14:paraId="479D533E" w14:textId="77777777" w:rsidR="00965FFA" w:rsidRDefault="00965FFA">
      <w:pPr>
        <w:widowControl/>
        <w:wordWrap/>
        <w:autoSpaceDE/>
        <w:autoSpaceDN/>
        <w:rPr>
          <w:sz w:val="21"/>
          <w:szCs w:val="22"/>
        </w:rPr>
      </w:pPr>
    </w:p>
    <w:p w14:paraId="7D3F58FA" w14:textId="6CFECC9A" w:rsidR="00DB13B1" w:rsidRPr="00831BB6" w:rsidRDefault="00A75564" w:rsidP="00DB13B1">
      <w:pPr>
        <w:widowControl/>
        <w:wordWrap/>
        <w:autoSpaceDE/>
        <w:autoSpaceDN/>
        <w:jc w:val="center"/>
        <w:rPr>
          <w:b/>
          <w:bCs/>
          <w:sz w:val="28"/>
          <w:szCs w:val="32"/>
        </w:rPr>
      </w:pPr>
      <w:r w:rsidRPr="00831BB6">
        <w:rPr>
          <w:rFonts w:hint="eastAsia"/>
          <w:b/>
          <w:bCs/>
          <w:sz w:val="28"/>
          <w:szCs w:val="32"/>
        </w:rPr>
        <w:t>Abstract</w:t>
      </w:r>
    </w:p>
    <w:p w14:paraId="1C0B5FBA" w14:textId="77777777" w:rsidR="00352318" w:rsidRDefault="00352318" w:rsidP="00A14AE8">
      <w:pPr>
        <w:ind w:firstLineChars="50" w:firstLine="100"/>
        <w:rPr>
          <w:sz w:val="20"/>
          <w:szCs w:val="20"/>
        </w:rPr>
      </w:pPr>
      <w:r>
        <w:rPr>
          <w:rFonts w:hint="eastAsia"/>
          <w:sz w:val="20"/>
          <w:szCs w:val="20"/>
        </w:rPr>
        <w:t>최근 우주 산업의 패러다임이 뉴스페이스(</w:t>
      </w:r>
      <w:r>
        <w:rPr>
          <w:sz w:val="20"/>
          <w:szCs w:val="20"/>
        </w:rPr>
        <w:t>New Space)</w:t>
      </w:r>
      <w:r>
        <w:rPr>
          <w:rFonts w:hint="eastAsia"/>
          <w:sz w:val="20"/>
          <w:szCs w:val="20"/>
        </w:rPr>
        <w:t xml:space="preserve"> 시대로 전환됨에 따라, 저비용으로 고효율의 임무를 수행할 수 있는 초소형 위성 및 큐브위성(</w:t>
      </w:r>
      <w:r>
        <w:rPr>
          <w:sz w:val="20"/>
          <w:szCs w:val="20"/>
        </w:rPr>
        <w:t>CubeSat)</w:t>
      </w:r>
      <w:r>
        <w:rPr>
          <w:rFonts w:hint="eastAsia"/>
          <w:sz w:val="20"/>
          <w:szCs w:val="20"/>
        </w:rPr>
        <w:t xml:space="preserve">에 대한 수요가 급증하고 있다. 위성의 안정적인 운용을 위한 자세 제어 시스템(ADCS, Attitude Determination and Control System)의 설계가 필수적이다. </w:t>
      </w:r>
    </w:p>
    <w:p w14:paraId="62B70D4B" w14:textId="45229B14" w:rsidR="00A14AE8" w:rsidRDefault="00352318" w:rsidP="00A14AE8">
      <w:pPr>
        <w:ind w:firstLineChars="50" w:firstLine="100"/>
        <w:rPr>
          <w:sz w:val="20"/>
          <w:szCs w:val="20"/>
        </w:rPr>
      </w:pPr>
      <w:r>
        <w:rPr>
          <w:rFonts w:hint="eastAsia"/>
          <w:sz w:val="20"/>
          <w:szCs w:val="20"/>
        </w:rPr>
        <w:t>위성이 우주 궤도에서 정상적인 전력 공급과 통신</w:t>
      </w:r>
      <w:r w:rsidR="00E841E6">
        <w:rPr>
          <w:rFonts w:hint="eastAsia"/>
          <w:sz w:val="20"/>
          <w:szCs w:val="20"/>
        </w:rPr>
        <w:t>을 위해서는 두 가지 핵심적인 지향(Pointing) 능력이 요구된다. 첫번째는 태양 지향(</w:t>
      </w:r>
      <w:r w:rsidR="00E841E6">
        <w:rPr>
          <w:sz w:val="20"/>
          <w:szCs w:val="20"/>
        </w:rPr>
        <w:t>Sun-Pointing)</w:t>
      </w:r>
      <w:r w:rsidR="00E841E6">
        <w:rPr>
          <w:rFonts w:hint="eastAsia"/>
          <w:sz w:val="20"/>
          <w:szCs w:val="20"/>
        </w:rPr>
        <w:t>이며, 두번째는 지상국 지향(</w:t>
      </w:r>
      <w:r w:rsidR="00E841E6">
        <w:rPr>
          <w:sz w:val="20"/>
          <w:szCs w:val="20"/>
        </w:rPr>
        <w:t>Ground Station-pointing)</w:t>
      </w:r>
      <w:r w:rsidR="00E841E6">
        <w:rPr>
          <w:rFonts w:hint="eastAsia"/>
          <w:sz w:val="20"/>
          <w:szCs w:val="20"/>
        </w:rPr>
        <w:t>이다. 이를 효율적으로 수행하기 위해서는 위성의 동역학적 특성을 이해하고 정밀한 제어 알고리즘을 적용해야 한다.</w:t>
      </w:r>
    </w:p>
    <w:p w14:paraId="45A8CE34" w14:textId="0696A4A3" w:rsidR="00E841E6" w:rsidRDefault="00E841E6" w:rsidP="00A14AE8">
      <w:pPr>
        <w:ind w:firstLineChars="50" w:firstLine="100"/>
        <w:rPr>
          <w:sz w:val="20"/>
          <w:szCs w:val="20"/>
        </w:rPr>
      </w:pPr>
      <w:r>
        <w:rPr>
          <w:rFonts w:hint="eastAsia"/>
          <w:sz w:val="20"/>
          <w:szCs w:val="20"/>
        </w:rPr>
        <w:t xml:space="preserve">본 연구는 동계 학부연구생 과정의 일환으로 인공위성 시스템 및 자세 제어의 기초 원리를 파악하고자 한다. 실제 환경에서 발생하는 </w:t>
      </w:r>
      <w:r>
        <w:rPr>
          <w:sz w:val="20"/>
          <w:szCs w:val="20"/>
        </w:rPr>
        <w:t xml:space="preserve">J2 </w:t>
      </w:r>
      <w:r>
        <w:rPr>
          <w:rFonts w:hint="eastAsia"/>
          <w:sz w:val="20"/>
          <w:szCs w:val="20"/>
        </w:rPr>
        <w:t xml:space="preserve">섭동 및 외부 외란을 배제한 이상적인 상태를 가정하여 프랑스의 </w:t>
      </w:r>
      <w:r>
        <w:rPr>
          <w:sz w:val="20"/>
          <w:szCs w:val="20"/>
        </w:rPr>
        <w:t xml:space="preserve">PicSat </w:t>
      </w:r>
      <w:r>
        <w:rPr>
          <w:rFonts w:hint="eastAsia"/>
          <w:sz w:val="20"/>
          <w:szCs w:val="20"/>
        </w:rPr>
        <w:t xml:space="preserve">설계를 참고하여 </w:t>
      </w:r>
      <w:r>
        <w:rPr>
          <w:sz w:val="20"/>
          <w:szCs w:val="20"/>
        </w:rPr>
        <w:t>3U</w:t>
      </w:r>
      <w:r>
        <w:rPr>
          <w:rFonts w:hint="eastAsia"/>
          <w:sz w:val="20"/>
          <w:szCs w:val="20"/>
        </w:rPr>
        <w:t xml:space="preserve"> 큐브위성의 수학적 모델을 수립하였다. 또한, 오일러 각의 짐벌락 현상을 극복하기 위해서 우주환경 자세 정의를 위해 주로 쓰이는 쿼터니언(</w:t>
      </w:r>
      <w:r>
        <w:rPr>
          <w:sz w:val="20"/>
          <w:szCs w:val="20"/>
        </w:rPr>
        <w:t>Quaternion)</w:t>
      </w:r>
      <w:r>
        <w:rPr>
          <w:rFonts w:hint="eastAsia"/>
          <w:sz w:val="20"/>
          <w:szCs w:val="20"/>
        </w:rPr>
        <w:t xml:space="preserve">을 통해서 자세를 정의하였고, 이를 바탕으로 한 </w:t>
      </w:r>
      <w:r>
        <w:rPr>
          <w:sz w:val="20"/>
          <w:szCs w:val="20"/>
        </w:rPr>
        <w:t>PD</w:t>
      </w:r>
      <w:r>
        <w:rPr>
          <w:rFonts w:hint="eastAsia"/>
          <w:sz w:val="20"/>
          <w:szCs w:val="20"/>
        </w:rPr>
        <w:t xml:space="preserve"> 제어기(</w:t>
      </w:r>
      <w:r>
        <w:rPr>
          <w:sz w:val="20"/>
          <w:szCs w:val="20"/>
        </w:rPr>
        <w:t>Proportional-Derivative Controller)</w:t>
      </w:r>
      <w:r>
        <w:rPr>
          <w:rFonts w:hint="eastAsia"/>
          <w:sz w:val="20"/>
          <w:szCs w:val="20"/>
        </w:rPr>
        <w:t xml:space="preserve">를 설계하였다. 본 보고서는 설계된 제어기를 통해 위성의 목표 자세 추종 성능을 검증하고, 향후 </w:t>
      </w:r>
      <w:r>
        <w:rPr>
          <w:sz w:val="20"/>
          <w:szCs w:val="20"/>
        </w:rPr>
        <w:t>Kalman Filter</w:t>
      </w:r>
      <w:r>
        <w:rPr>
          <w:rFonts w:hint="eastAsia"/>
          <w:sz w:val="20"/>
          <w:szCs w:val="20"/>
        </w:rPr>
        <w:t xml:space="preserve">를 설계하여 자세 결정까지 확장하는데 기초를 다지는데 목적이 있다. </w:t>
      </w:r>
    </w:p>
    <w:p w14:paraId="3C8E158A" w14:textId="77777777" w:rsidR="005F4E5F" w:rsidRDefault="005F4E5F" w:rsidP="00A14AE8">
      <w:pPr>
        <w:ind w:firstLineChars="50" w:firstLine="100"/>
        <w:rPr>
          <w:sz w:val="20"/>
          <w:szCs w:val="20"/>
        </w:rPr>
      </w:pPr>
    </w:p>
    <w:p w14:paraId="045247E2" w14:textId="24C2E11A" w:rsidR="005F4E5F" w:rsidRDefault="005F4E5F" w:rsidP="005F4E5F">
      <w:pPr>
        <w:widowControl/>
        <w:wordWrap/>
        <w:autoSpaceDE/>
        <w:autoSpaceDN/>
        <w:jc w:val="center"/>
        <w:rPr>
          <w:b/>
          <w:bCs/>
          <w:sz w:val="28"/>
          <w:szCs w:val="32"/>
        </w:rPr>
      </w:pPr>
      <w:r>
        <w:rPr>
          <w:b/>
          <w:bCs/>
          <w:sz w:val="28"/>
          <w:szCs w:val="32"/>
        </w:rPr>
        <w:t xml:space="preserve">Chapter 1 </w:t>
      </w:r>
      <w:r>
        <w:rPr>
          <w:rFonts w:hint="eastAsia"/>
          <w:b/>
          <w:bCs/>
          <w:sz w:val="28"/>
          <w:szCs w:val="32"/>
        </w:rPr>
        <w:t>배경 이론</w:t>
      </w:r>
    </w:p>
    <w:p w14:paraId="7B3744DC" w14:textId="5631E718" w:rsidR="005F4E5F" w:rsidRPr="0018179F" w:rsidRDefault="005F4E5F" w:rsidP="005F4E5F">
      <w:pPr>
        <w:pStyle w:val="a6"/>
        <w:widowControl/>
        <w:numPr>
          <w:ilvl w:val="1"/>
          <w:numId w:val="1"/>
        </w:numPr>
        <w:wordWrap/>
        <w:autoSpaceDE/>
        <w:autoSpaceDN/>
        <w:rPr>
          <w:b/>
          <w:bCs/>
        </w:rPr>
      </w:pPr>
      <w:r w:rsidRPr="0018179F">
        <w:rPr>
          <w:rFonts w:hint="eastAsia"/>
          <w:b/>
          <w:bCs/>
        </w:rPr>
        <w:t>시간계</w:t>
      </w:r>
    </w:p>
    <w:p w14:paraId="3B3649E9" w14:textId="145CD79F" w:rsidR="00CE4DDB" w:rsidRPr="00CE4DDB" w:rsidRDefault="00CE4DDB" w:rsidP="00CE4DDB">
      <w:pPr>
        <w:pStyle w:val="ad"/>
        <w:spacing w:before="0" w:beforeAutospacing="0"/>
        <w:ind w:firstLineChars="50" w:firstLine="100"/>
        <w:rPr>
          <w:rFonts w:ascii="Arial" w:hAnsi="Arial" w:cs="Arial"/>
          <w:sz w:val="21"/>
          <w:szCs w:val="21"/>
        </w:rPr>
      </w:pPr>
      <w:r w:rsidRPr="00CE4DDB">
        <w:rPr>
          <w:rFonts w:asciiTheme="minorHAnsi" w:eastAsiaTheme="minorHAnsi" w:hAnsiTheme="minorHAnsi" w:cs="Arial"/>
          <w:sz w:val="20"/>
          <w:szCs w:val="20"/>
        </w:rPr>
        <w:t>위성의 시간을 정의하기 위해서는 경도에 따른 시차를 극복할 표준시가 필수적이다. 이에 따라 국제 표준으로 통용되는 세계협정시(UTC, Coordinated Universal Time)를 주로 사용하며, 이는 그리니치 천문대를 기준으로 하는 전 세계 공통의 시각이다. 반면, 특정 지역의 경도 및 태양 위치를 기준으로 결정되는 지방시(Local Time)는 지역별 표준시에 따라 차이가 발생한다. 예를 들어, 대한민국의 지방시는 UTC에 9시간을 더한 시각(</w:t>
      </w:r>
      <w:r w:rsidRPr="00CE4DDB">
        <w:rPr>
          <w:rStyle w:val="math-inline"/>
          <w:rFonts w:asciiTheme="minorHAnsi" w:eastAsiaTheme="minorHAnsi" w:hAnsiTheme="minorHAnsi" w:cs="Arial"/>
          <w:sz w:val="20"/>
          <w:szCs w:val="20"/>
        </w:rPr>
        <w:t>UTC + 9</w:t>
      </w:r>
      <w:r w:rsidRPr="00CE4DDB">
        <w:rPr>
          <w:rFonts w:asciiTheme="minorHAnsi" w:eastAsiaTheme="minorHAnsi" w:hAnsiTheme="minorHAnsi" w:cs="Arial"/>
          <w:sz w:val="20"/>
          <w:szCs w:val="20"/>
        </w:rPr>
        <w:t>)을 사용한다</w:t>
      </w:r>
      <w:r w:rsidRPr="00CE4DDB">
        <w:rPr>
          <w:rFonts w:ascii="Arial" w:hAnsi="Arial" w:cs="Arial"/>
          <w:sz w:val="21"/>
          <w:szCs w:val="21"/>
        </w:rPr>
        <w:t>.</w:t>
      </w:r>
    </w:p>
    <w:p w14:paraId="552B2686" w14:textId="77777777" w:rsidR="00CE4DDB" w:rsidRPr="00CE4DDB" w:rsidRDefault="00CE4DDB" w:rsidP="00CE4DDB">
      <w:pPr>
        <w:rPr>
          <w:sz w:val="20"/>
          <w:szCs w:val="21"/>
        </w:rPr>
      </w:pPr>
    </w:p>
    <w:p w14:paraId="7153B535" w14:textId="40BFB9A6" w:rsidR="00CE4DDB" w:rsidRPr="0018179F" w:rsidRDefault="00CE4DDB" w:rsidP="00B53612">
      <w:pPr>
        <w:pStyle w:val="a6"/>
        <w:numPr>
          <w:ilvl w:val="1"/>
          <w:numId w:val="1"/>
        </w:numPr>
        <w:rPr>
          <w:b/>
          <w:bCs/>
        </w:rPr>
      </w:pPr>
      <w:r w:rsidRPr="0018179F">
        <w:rPr>
          <w:rFonts w:hint="eastAsia"/>
          <w:b/>
          <w:bCs/>
        </w:rPr>
        <w:t>좌표계</w:t>
      </w:r>
      <w:r w:rsidR="00E53B44">
        <w:rPr>
          <w:rStyle w:val="af1"/>
          <w:b/>
          <w:bCs/>
        </w:rPr>
        <w:endnoteReference w:id="1"/>
      </w:r>
    </w:p>
    <w:p w14:paraId="4F385833" w14:textId="4059FDBE" w:rsidR="00B53612" w:rsidRDefault="00B53612" w:rsidP="00B53612">
      <w:r>
        <w:rPr>
          <w:rFonts w:hint="eastAsia"/>
        </w:rPr>
        <w:t xml:space="preserve"> </w:t>
      </w:r>
      <w:r w:rsidR="007448C1">
        <w:rPr>
          <w:rFonts w:hint="eastAsia"/>
        </w:rPr>
        <w:t xml:space="preserve">우주 공간 내 위성의 위치를 정의하기 위해서는 목적에 맞는 좌표계 설정이 필수적이다. 주로 사용하는 좌표계로는 </w:t>
      </w:r>
      <w:r>
        <w:rPr>
          <w:rFonts w:hint="eastAsia"/>
        </w:rPr>
        <w:t>지구관성좌표계(</w:t>
      </w:r>
      <w:r>
        <w:t>ECI, Earth-Centered Inertia)</w:t>
      </w:r>
      <w:r>
        <w:rPr>
          <w:rFonts w:hint="eastAsia"/>
        </w:rPr>
        <w:t>와 지구중심고정좌표계(</w:t>
      </w:r>
      <w:r>
        <w:t>ECEF, Earth-Centered Earth-Fixed)</w:t>
      </w:r>
      <w:r>
        <w:rPr>
          <w:rFonts w:hint="eastAsia"/>
        </w:rPr>
        <w:t xml:space="preserve">이다. </w:t>
      </w:r>
    </w:p>
    <w:p w14:paraId="1D342A86" w14:textId="3F56DD3C" w:rsidR="00B53612" w:rsidRDefault="00B53612" w:rsidP="00B53612">
      <w:r>
        <w:rPr>
          <w:rFonts w:hint="eastAsia"/>
        </w:rPr>
        <w:t>지구관성좌표계</w:t>
      </w:r>
      <w:r w:rsidR="007448C1">
        <w:t>(ECI)</w:t>
      </w:r>
      <w:r>
        <w:rPr>
          <w:rFonts w:hint="eastAsia"/>
        </w:rPr>
        <w:t xml:space="preserve">의 경우 </w:t>
      </w:r>
      <w:r w:rsidR="007448C1">
        <w:rPr>
          <w:rFonts w:hint="eastAsia"/>
        </w:rPr>
        <w:t>지구 중심을 원점으로 하되, 지구의 자전과 관계없이 먼 별</w:t>
      </w:r>
      <w:r w:rsidR="007448C1">
        <w:rPr>
          <w:rFonts w:hint="eastAsia"/>
        </w:rPr>
        <w:lastRenderedPageBreak/>
        <w:t xml:space="preserve">(고정 항성)을 기준으로 축이 고정된 좌표계이다. 가속운동을 하지 않는 관성계의 특성을 가지므로, 뉴턴의 운동방정식을 적용하여 위성의 동역학적 궤도를 해석하고 정의하는 데 사용된다. </w:t>
      </w:r>
    </w:p>
    <w:p w14:paraId="3250DEC2" w14:textId="57B6F39C" w:rsidR="00B53612" w:rsidRDefault="00B53612" w:rsidP="00B53612">
      <w:r>
        <w:rPr>
          <w:rFonts w:hint="eastAsia"/>
        </w:rPr>
        <w:t>지구중심고정좌표계</w:t>
      </w:r>
      <w:r w:rsidR="007448C1">
        <w:rPr>
          <w:rFonts w:hint="eastAsia"/>
        </w:rPr>
        <w:t>(</w:t>
      </w:r>
      <w:r w:rsidR="007448C1">
        <w:t>ECEF)</w:t>
      </w:r>
      <w:r>
        <w:rPr>
          <w:rFonts w:hint="eastAsia"/>
        </w:rPr>
        <w:t>의 경우 지구의 질량 중심을 원점으로 하</w:t>
      </w:r>
      <w:r w:rsidR="007448C1">
        <w:rPr>
          <w:rFonts w:hint="eastAsia"/>
        </w:rPr>
        <w:t>며,</w:t>
      </w:r>
      <w:r>
        <w:rPr>
          <w:rFonts w:hint="eastAsia"/>
        </w:rPr>
        <w:t xml:space="preserve"> 지구와 함께 회전하는 3차원 데카르트 좌표계로 </w:t>
      </w:r>
      <w:r>
        <w:t>GPS</w:t>
      </w:r>
      <w:r>
        <w:rPr>
          <w:rFonts w:hint="eastAsia"/>
        </w:rPr>
        <w:t>, 위성 궤도 추적, 지도 제작 등 지구 표면 및 우주 공간의 위치를 정확히 측정하는 데 사용된다.  위도/경도/고도(LLA)와 식(1)을 이용하여 상호 변환이 가능하다.</w:t>
      </w:r>
    </w:p>
    <w:p w14:paraId="4B67A003" w14:textId="758A5B94" w:rsidR="00F3707B" w:rsidRDefault="00000000" w:rsidP="00F3707B">
      <w:pPr>
        <w:jc w:val="cente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 cos(lat)cos(lon)</m:t>
                  </m:r>
                </m:e>
              </m:mr>
              <m:mr>
                <m:e>
                  <m:r>
                    <w:rPr>
                      <w:rFonts w:ascii="Cambria Math" w:hAnsi="Cambria Math"/>
                    </w:rPr>
                    <m:t>R cos(lat)sin(lon)</m:t>
                  </m:r>
                </m:e>
              </m:mr>
              <m:mr>
                <m:e>
                  <m:r>
                    <w:rPr>
                      <w:rFonts w:ascii="Cambria Math" w:hAnsi="Cambria Math"/>
                    </w:rPr>
                    <m:t>R sin(lat)</m:t>
                  </m:r>
                </m:e>
              </m:mr>
            </m:m>
          </m:e>
        </m:d>
        <m:r>
          <w:rPr>
            <w:rFonts w:ascii="Cambria Math" w:hAnsi="Cambria Math"/>
          </w:rPr>
          <m:t xml:space="preserve">  </m:t>
        </m:r>
      </m:oMath>
      <w:r w:rsidR="004F78BE">
        <w:rPr>
          <w:rFonts w:hint="eastAsia"/>
        </w:rPr>
        <w:t xml:space="preserve">--- </w:t>
      </w:r>
      <w:r w:rsidR="00E20505">
        <w:t>(1)</w:t>
      </w:r>
    </w:p>
    <w:p w14:paraId="4CCE62BF" w14:textId="1E9FAA28" w:rsidR="00E20505" w:rsidRDefault="00E20505" w:rsidP="00E20505">
      <w:r>
        <w:rPr>
          <w:rFonts w:hint="eastAsia"/>
        </w:rPr>
        <w:t>본 연구를 수행하기 위해서</w:t>
      </w:r>
      <w:r w:rsidR="007448C1">
        <w:rPr>
          <w:rFonts w:hint="eastAsia"/>
        </w:rPr>
        <w:t xml:space="preserve">는 위성의 궤도 전파 시 계산된 </w:t>
      </w:r>
      <w:r w:rsidR="007448C1">
        <w:t>ECI</w:t>
      </w:r>
      <w:r w:rsidR="007448C1">
        <w:rPr>
          <w:rFonts w:hint="eastAsia"/>
        </w:rPr>
        <w:t xml:space="preserve"> 좌표를 지상국 위치와 비교하기 위해 </w:t>
      </w:r>
      <w:r w:rsidR="007448C1">
        <w:t>ECEF</w:t>
      </w:r>
      <w:r w:rsidR="007448C1">
        <w:rPr>
          <w:rFonts w:hint="eastAsia"/>
        </w:rPr>
        <w:t xml:space="preserve"> 좌표로 변환하는 과정이 필수적이다. 이 때 지구의 불규칙한 회전 운동인 천체력 요소(</w:t>
      </w:r>
      <w:r w:rsidR="007448C1">
        <w:t>Earth Orientation Parameters, EOP)</w:t>
      </w:r>
      <w:r w:rsidR="007448C1">
        <w:rPr>
          <w:rFonts w:hint="eastAsia"/>
        </w:rPr>
        <w:t>를 고려</w:t>
      </w:r>
      <w:r w:rsidR="004F78BE">
        <w:rPr>
          <w:rFonts w:hint="eastAsia"/>
        </w:rPr>
        <w:t>해야 하며,</w:t>
      </w:r>
      <w:r>
        <w:rPr>
          <w:rFonts w:hint="eastAsia"/>
        </w:rPr>
        <w:t xml:space="preserve"> 천체력에는 극이동, 지구 자전, 장동, 세차운동 등이 있다. 먼저 세차 운동이란 강체에 돌림힘이 작용할 때, 회전하는 물체의 회전축이 원뿔모양으로 흔들리며 도는 현상이다. </w:t>
      </w:r>
      <w:r w:rsidR="00F3707B">
        <w:rPr>
          <w:rFonts w:hint="eastAsia"/>
        </w:rPr>
        <w:t xml:space="preserve">장동은 달과 태양의 인력 변화로 인해 자전축의 기울기가 약 18.6년 주기로 미세하게 흔들리는 현상이다. </w:t>
      </w:r>
      <w:r w:rsidR="00345D67">
        <w:rPr>
          <w:rFonts w:hint="eastAsia"/>
        </w:rPr>
        <w:t>극이동이란 지구가 도는 회전축이, 지구 표면에 고정된 축과 정확히 일치하지 않고, 표면 위를 아주 조금씩 이동하는 현상으로 지구는 완전한 강체가 아니라 내부에 액체 외핵, 점탄성 맨틀 등이 존재하여 이러한 현상이 발생한다.</w:t>
      </w:r>
      <w:r w:rsidR="00345D67">
        <w:t xml:space="preserve"> </w:t>
      </w:r>
      <w:r w:rsidR="004F78BE">
        <w:rPr>
          <w:rFonts w:hint="eastAsia"/>
        </w:rPr>
        <w:t xml:space="preserve">위의 네 가지 변화량을 모두 고려한 </w:t>
      </w:r>
      <w:r w:rsidR="004F78BE">
        <w:t>ECI</w:t>
      </w:r>
      <w:r w:rsidR="004F78BE">
        <w:rPr>
          <w:rFonts w:hint="eastAsia"/>
        </w:rPr>
        <w:t>와 ECEF 간의 변환 관계식은 식(2)와 같다.</w:t>
      </w:r>
      <w:r w:rsidR="00E53B44">
        <w:rPr>
          <w:rStyle w:val="af1"/>
        </w:rPr>
        <w:endnoteReference w:id="2"/>
      </w:r>
    </w:p>
    <w:p w14:paraId="07AE2771" w14:textId="43AAF2AF" w:rsidR="00C624E7" w:rsidRDefault="00000000" w:rsidP="00C624E7">
      <w:pPr>
        <w:jc w:val="center"/>
      </w:p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ecef</m:t>
            </m:r>
          </m:sub>
        </m:sSub>
        <m:r>
          <w:rPr>
            <w:rFonts w:ascii="Cambria Math" w:hAnsi="Cambria Math"/>
          </w:rPr>
          <m:t xml:space="preserve"> = W(t)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E</m:t>
            </m:r>
          </m:sub>
        </m:sSub>
        <m:r>
          <w:rPr>
            <w:rFonts w:ascii="Cambria Math" w:hAnsi="Cambria Math"/>
          </w:rPr>
          <m:t xml:space="preserve">(t)) N(t) P(t) ∙ </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eci</m:t>
            </m:r>
          </m:sub>
        </m:sSub>
      </m:oMath>
      <w:r w:rsidR="00C624E7">
        <w:t xml:space="preserve"> </w:t>
      </w:r>
      <w:r w:rsidR="004F78BE">
        <w:rPr>
          <w:rFonts w:hint="eastAsia"/>
        </w:rPr>
        <w:t xml:space="preserve">--- </w:t>
      </w:r>
      <w:r w:rsidR="00C624E7">
        <w:t>(2)</w:t>
      </w:r>
      <w:r w:rsidR="004F78BE">
        <w:rPr>
          <w:rFonts w:hint="eastAsia"/>
        </w:rPr>
        <w:t xml:space="preserve"> </w:t>
      </w:r>
    </w:p>
    <w:p w14:paraId="060DE31D" w14:textId="51D736CA" w:rsidR="00C624E7" w:rsidRPr="004F78BE" w:rsidRDefault="004F78BE" w:rsidP="00C624E7">
      <w:pPr>
        <w:jc w:val="center"/>
      </w:pPr>
      <m:oMathPara>
        <m:oMath>
          <m:r>
            <m:rPr>
              <m:sty m:val="p"/>
            </m:rPr>
            <w:rPr>
              <w:rFonts w:ascii="Cambria Math" w:hAnsi="Cambria Math"/>
            </w:rPr>
            <m:t xml:space="preserve">W : </m:t>
          </m:r>
          <m:r>
            <m:rPr>
              <m:sty m:val="p"/>
            </m:rPr>
            <w:rPr>
              <w:rFonts w:ascii="Cambria Math" w:hAnsi="Cambria Math" w:hint="eastAsia"/>
            </w:rPr>
            <m:t>극이동</m:t>
          </m:r>
          <m:r>
            <m:rPr>
              <m:sty m:val="p"/>
            </m:rPr>
            <w:rPr>
              <w:rFonts w:ascii="Cambria Math" w:hAnsi="Cambria Math"/>
            </w:rPr>
            <m:t xml:space="preserve"> </m:t>
          </m:r>
          <m:r>
            <m:rPr>
              <m:sty m:val="p"/>
            </m:rPr>
            <w:rPr>
              <w:rFonts w:ascii="Cambria Math" w:hAnsi="Cambria Math" w:hint="eastAsia"/>
            </w:rPr>
            <m:t>행렬</m:t>
          </m:r>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 R</m:t>
              </m:r>
            </m:e>
            <m:sub>
              <m:r>
                <m:rPr>
                  <m:sty m:val="p"/>
                </m:rPr>
                <w:rPr>
                  <w:rFonts w:ascii="Cambria Math" w:hAnsi="Cambria Math"/>
                </w:rPr>
                <m:t>3</m:t>
              </m:r>
            </m:sub>
          </m:sSub>
          <m:r>
            <m:rPr>
              <m:sty m:val="p"/>
            </m:rPr>
            <w:rPr>
              <w:rFonts w:ascii="Cambria Math" w:hAnsi="Cambria Math"/>
            </w:rPr>
            <m:t xml:space="preserve"> : </m:t>
          </m:r>
          <m:r>
            <m:rPr>
              <m:sty m:val="p"/>
            </m:rPr>
            <w:rPr>
              <w:rFonts w:ascii="Cambria Math" w:hAnsi="Cambria Math" w:hint="eastAsia"/>
            </w:rPr>
            <m:t>지구</m:t>
          </m:r>
          <m:r>
            <m:rPr>
              <m:sty m:val="p"/>
            </m:rPr>
            <w:rPr>
              <w:rFonts w:ascii="Cambria Math" w:hAnsi="Cambria Math"/>
            </w:rPr>
            <m:t xml:space="preserve"> </m:t>
          </m:r>
          <m:r>
            <m:rPr>
              <m:sty m:val="p"/>
            </m:rPr>
            <w:rPr>
              <w:rFonts w:ascii="Cambria Math" w:hAnsi="Cambria Math" w:hint="eastAsia"/>
            </w:rPr>
            <m:t>자전</m:t>
          </m:r>
          <m:r>
            <m:rPr>
              <m:sty m:val="p"/>
            </m:rPr>
            <w:rPr>
              <w:rFonts w:ascii="Cambria Math" w:hAnsi="Cambria Math"/>
            </w:rPr>
            <m:t xml:space="preserve"> </m:t>
          </m:r>
          <m:r>
            <m:rPr>
              <m:sty m:val="p"/>
            </m:rPr>
            <w:rPr>
              <w:rFonts w:ascii="Cambria Math" w:hAnsi="Cambria Math" w:hint="eastAsia"/>
            </w:rPr>
            <m:t>행렬</m:t>
          </m:r>
          <m:r>
            <m:rPr>
              <m:sty m:val="p"/>
            </m:rPr>
            <w:rPr>
              <w:rFonts w:ascii="Cambria Math" w:hAnsi="Cambria Math"/>
            </w:rPr>
            <m:t xml:space="preserve">,   N : </m:t>
          </m:r>
          <m:r>
            <m:rPr>
              <m:sty m:val="p"/>
            </m:rPr>
            <w:rPr>
              <w:rFonts w:ascii="Cambria Math" w:hAnsi="Cambria Math" w:hint="eastAsia"/>
            </w:rPr>
            <m:t>장동</m:t>
          </m:r>
          <m:r>
            <m:rPr>
              <m:sty m:val="p"/>
            </m:rPr>
            <w:rPr>
              <w:rFonts w:ascii="Cambria Math" w:hAnsi="Cambria Math"/>
            </w:rPr>
            <m:t xml:space="preserve">, </m:t>
          </m:r>
          <m:r>
            <m:rPr>
              <m:sty m:val="p"/>
            </m:rPr>
            <w:rPr>
              <w:rFonts w:ascii="Cambria Math" w:hAnsi="Cambria Math" w:hint="eastAsia"/>
            </w:rPr>
            <m:t>행렬</m:t>
          </m:r>
          <m:r>
            <m:rPr>
              <m:sty m:val="p"/>
            </m:rPr>
            <w:rPr>
              <w:rFonts w:ascii="Cambria Math" w:hAnsi="Cambria Math"/>
            </w:rPr>
            <m:t xml:space="preserve">   P :</m:t>
          </m:r>
          <m:r>
            <m:rPr>
              <m:sty m:val="p"/>
            </m:rPr>
            <w:rPr>
              <w:rFonts w:ascii="Cambria Math" w:hAnsi="Cambria Math" w:hint="eastAsia"/>
            </w:rPr>
            <m:t>세차</m:t>
          </m:r>
          <m:r>
            <m:rPr>
              <m:sty m:val="p"/>
            </m:rPr>
            <w:rPr>
              <w:rFonts w:ascii="Cambria Math" w:hAnsi="Cambria Math"/>
            </w:rPr>
            <m:t xml:space="preserve"> </m:t>
          </m:r>
          <m:r>
            <m:rPr>
              <m:sty m:val="p"/>
            </m:rPr>
            <w:rPr>
              <w:rFonts w:ascii="Cambria Math" w:hAnsi="Cambria Math" w:hint="eastAsia"/>
            </w:rPr>
            <m:t>행렬</m:t>
          </m:r>
        </m:oMath>
      </m:oMathPara>
    </w:p>
    <w:p w14:paraId="167AE07D" w14:textId="77777777" w:rsidR="00345D67" w:rsidRDefault="00345D67" w:rsidP="00E20505"/>
    <w:p w14:paraId="1D910E99" w14:textId="5989D869" w:rsidR="00345D67" w:rsidRPr="0018179F" w:rsidRDefault="004F78BE" w:rsidP="004F78BE">
      <w:pPr>
        <w:pStyle w:val="a6"/>
        <w:numPr>
          <w:ilvl w:val="1"/>
          <w:numId w:val="1"/>
        </w:numPr>
        <w:rPr>
          <w:b/>
          <w:bCs/>
        </w:rPr>
      </w:pPr>
      <w:r w:rsidRPr="0018179F">
        <w:rPr>
          <w:rFonts w:hint="eastAsia"/>
          <w:b/>
          <w:bCs/>
        </w:rPr>
        <w:t>방향 코사인 행렬 및 오일러</w:t>
      </w:r>
      <w:r w:rsidR="00A91893" w:rsidRPr="0018179F">
        <w:rPr>
          <w:rFonts w:hint="eastAsia"/>
          <w:b/>
          <w:bCs/>
        </w:rPr>
        <w:t xml:space="preserve"> </w:t>
      </w:r>
      <w:r w:rsidRPr="0018179F">
        <w:rPr>
          <w:rFonts w:hint="eastAsia"/>
          <w:b/>
          <w:bCs/>
        </w:rPr>
        <w:t xml:space="preserve">각 자세 표현 </w:t>
      </w:r>
    </w:p>
    <w:p w14:paraId="4587AC6E" w14:textId="2E326802" w:rsidR="004F78BE" w:rsidRDefault="00333F03" w:rsidP="00333F03">
      <w:pPr>
        <w:ind w:firstLineChars="50" w:firstLine="110"/>
      </w:pPr>
      <w:r w:rsidRPr="00333F03">
        <w:t>인공위성 자세는 기준 좌표계에 대한 위성 동체 좌표계의 방향(orientation)으로 정의되며, 이를 표현하는 대표적인 방법으로는 방향 코사인 행렬과 오일러 각이 사용된다.</w:t>
      </w:r>
      <w:r w:rsidR="004F78BE">
        <w:rPr>
          <w:rFonts w:hint="eastAsia"/>
        </w:rPr>
        <w:t xml:space="preserve">. </w:t>
      </w:r>
    </w:p>
    <w:p w14:paraId="340BCCC9" w14:textId="22BCED85" w:rsidR="00E73A8D" w:rsidRPr="00E73A8D" w:rsidRDefault="00333F03" w:rsidP="004F78BE">
      <w:r w:rsidRPr="00333F03">
        <w:t>먼저 두 좌표계 사이의 상대 자세를 나타내는 행렬을 방향 코사인 행렬(Direction Cosine Matrix, DCM)이라 한다. DCM의 각 원소는 한 좌표계의 기저 벡터를 다른 좌표계의 기저 벡터에 정사영한 값으로 구성된다. 즉, 각 행 또는 열은 한 좌표계의 기저 벡터를 다른 좌표계 기준으로 표현한 결과를 의미한다. 식 (3)은 두 좌표계 간의 자세 관계를 나타낸다.</w:t>
      </w:r>
    </w:p>
    <w:p w14:paraId="153416E7" w14:textId="70388317" w:rsidR="00E73A8D" w:rsidRDefault="00000000" w:rsidP="00E73A8D">
      <w:pPr>
        <w:jc w:val="center"/>
      </w:pPr>
      <m:oMath>
        <m:sSubSup>
          <m:sSubSupPr>
            <m:ctrlPr>
              <w:rPr>
                <w:rFonts w:ascii="Cambria Math" w:hAnsi="Cambria Math"/>
                <w:i/>
              </w:rPr>
            </m:ctrlPr>
          </m:sSubSupPr>
          <m:e>
            <m:r>
              <w:rPr>
                <w:rFonts w:ascii="Cambria Math" w:hAnsi="Cambria Math"/>
              </w:rPr>
              <m:t>C</m:t>
            </m:r>
          </m:e>
          <m:sub>
            <m:r>
              <w:rPr>
                <w:rFonts w:ascii="Cambria Math" w:hAnsi="Cambria Math"/>
              </w:rPr>
              <m:t>B</m:t>
            </m:r>
          </m:sub>
          <m:sup>
            <m:r>
              <w:rPr>
                <w:rFonts w:ascii="Cambria Math" w:hAnsi="Cambria Math"/>
              </w:rPr>
              <m:t>A</m:t>
            </m:r>
          </m:sup>
        </m:sSub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A</m:t>
                </m:r>
              </m:sup>
            </m:sSubSup>
            <m:sSubSup>
              <m:sSubSupPr>
                <m:ctrlPr>
                  <w:rPr>
                    <w:rFonts w:ascii="Cambria Math" w:hAnsi="Cambria Math"/>
                    <w:i/>
                  </w:rPr>
                </m:ctrlPr>
              </m:sSubSupPr>
              <m:e>
                <m:r>
                  <w:rPr>
                    <w:rFonts w:ascii="Cambria Math" w:hAnsi="Cambria Math"/>
                  </w:rPr>
                  <m:t xml:space="preserve"> b</m:t>
                </m:r>
              </m:e>
              <m:sub>
                <m:r>
                  <w:rPr>
                    <w:rFonts w:ascii="Cambria Math" w:hAnsi="Cambria Math"/>
                  </w:rPr>
                  <m:t>2</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A</m:t>
                </m:r>
              </m:sup>
            </m:sSubSup>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B</m:t>
                              </m:r>
                            </m:sup>
                          </m:sSubSup>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B</m:t>
                              </m:r>
                            </m:sup>
                          </m:sSubSup>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eastAsia="바탕" w:hAnsi="바탕" w:cs="바탕"/>
                          <w:i/>
                        </w:rPr>
                      </m:ctrlPr>
                    </m:sSupPr>
                    <m:e>
                      <m:d>
                        <m:dPr>
                          <m:ctrlPr>
                            <w:rPr>
                              <w:rFonts w:ascii="Cambria Math" w:eastAsia="Cambria Math" w:hAnsi="Cambria Math" w:cs="Cambria Math"/>
                              <w:i/>
                            </w:rPr>
                          </m:ctrlPr>
                        </m:dPr>
                        <m:e>
                          <m:sSubSup>
                            <m:sSubSupPr>
                              <m:ctrlPr>
                                <w:rPr>
                                  <w:rFonts w:ascii="Cambria Math" w:eastAsia="바탕" w:hAnsi="바탕" w:cs="바탕"/>
                                  <w:i/>
                                </w:rPr>
                              </m:ctrlPr>
                            </m:sSubSupPr>
                            <m:e>
                              <m:r>
                                <w:rPr>
                                  <w:rFonts w:ascii="Cambria Math" w:eastAsia="바탕" w:hAnsi="바탕" w:cs="바탕"/>
                                </w:rPr>
                                <m:t>a</m:t>
                              </m:r>
                              <m:ctrlPr>
                                <w:rPr>
                                  <w:rFonts w:ascii="Cambria Math" w:eastAsia="Cambria Math" w:hAnsi="Cambria Math" w:cs="Cambria Math"/>
                                  <w:i/>
                                </w:rPr>
                              </m:ctrlPr>
                            </m:e>
                            <m:sub>
                              <m:r>
                                <w:rPr>
                                  <w:rFonts w:ascii="Cambria Math" w:eastAsia="바탕" w:hAnsi="바탕" w:cs="바탕"/>
                                </w:rPr>
                                <m:t>N</m:t>
                              </m:r>
                            </m:sub>
                            <m:sup>
                              <m:r>
                                <w:rPr>
                                  <w:rFonts w:ascii="Cambria Math" w:eastAsia="바탕" w:hAnsi="바탕" w:cs="바탕"/>
                                </w:rPr>
                                <m:t>B</m:t>
                              </m:r>
                            </m:sup>
                          </m:sSubSup>
                          <m:ctrlPr>
                            <w:rPr>
                              <w:rFonts w:ascii="Cambria Math" w:eastAsia="바탕" w:hAnsi="바탕" w:cs="바탕"/>
                              <w:i/>
                            </w:rPr>
                          </m:ctrlPr>
                        </m:e>
                      </m:d>
                    </m:e>
                    <m:sup>
                      <m:r>
                        <w:rPr>
                          <w:rFonts w:ascii="Cambria Math" w:eastAsia="바탕" w:hAnsi="바탕" w:cs="바탕"/>
                        </w:rPr>
                        <m:t>T</m:t>
                      </m:r>
                    </m:sup>
                  </m:sSup>
                </m:e>
              </m:mr>
            </m:m>
          </m:e>
        </m:d>
      </m:oMath>
      <w:r w:rsidR="00E73A8D">
        <w:t xml:space="preserve"> --- (3)</w:t>
      </w:r>
    </w:p>
    <w:p w14:paraId="4C4ED052" w14:textId="77777777" w:rsidR="00333F03" w:rsidRPr="00333F03" w:rsidRDefault="00333F03" w:rsidP="00333F03">
      <w:r w:rsidRPr="00333F03">
        <w:t>DCM에서 각 column 벡터는 동체 좌표계 기저 벡터를 관성 좌표계 기준으로 표현한 결과이며, 각 row 벡터는 관성 좌표계 기저 벡터를 동체 좌표계 기준으로 표현한 결과를 의미한다. 이러한 DCM은 직교 행렬(orthonormal matrix)로서 전치 행렬이 역행렬과 동일한 성질을 갖는다. 따라서 좌표계 변환 시 역행렬 대신 전치 행렬을 사용함으로써 계산 효율을 향상시킬 수 있다.</w:t>
      </w:r>
    </w:p>
    <w:p w14:paraId="29D1D1F2" w14:textId="77777777" w:rsidR="00333F03" w:rsidRPr="00333F03" w:rsidRDefault="00333F03" w:rsidP="00333F03">
      <w:r w:rsidRPr="00333F03">
        <w:t>두 번째로, 오일러 각(Euler angles)을 이용한 자세 표현은 세 번의 순차적인 축 회전을 통해 3차원 강체의 자세를 기술하는 방식이다. 각 회전은 미리 정의된 기준 좌표축을 기준으로 수행되며, 서로 다른 축에 대한 연속 회전을 조합함으로써 임의의 자세를 표현할 수 있다. 3차원 공간에서 서로 독립적인 회전 자유도는 3개이므로, 자세 표현을 위해 총 3개의 각도가 사용된다.</w:t>
      </w:r>
    </w:p>
    <w:p w14:paraId="7170031C" w14:textId="2BD600B2" w:rsidR="00333F03" w:rsidRPr="00333F03" w:rsidRDefault="00333F03" w:rsidP="00333F03">
      <w:r w:rsidRPr="00333F03">
        <w:t xml:space="preserve">가장 대표적인 예로 1-2-3 회전 순서를 적용할 경우, 전체 회전 행렬은 </w:t>
      </w:r>
      <w:r>
        <w:rPr>
          <w:rFonts w:hint="eastAsia"/>
        </w:rPr>
        <w:t xml:space="preserve">식(4)와 </w:t>
      </w:r>
      <w:r w:rsidRPr="00333F03">
        <w:t>같이 각 축 회전 행렬의 곱으로 표현된다.</w:t>
      </w:r>
    </w:p>
    <w:p w14:paraId="2CBA1CB4" w14:textId="77777777" w:rsidR="00DB4426" w:rsidRPr="00DB4426" w:rsidRDefault="00DB4426" w:rsidP="00E73A8D">
      <w:pPr>
        <w:rPr>
          <w:rFonts w:ascii="-webkit-standard" w:hAnsi="-webkit-standard" w:hint="eastAsia"/>
        </w:rPr>
      </w:pPr>
      <m:oMathPara>
        <m:oMath>
          <m:r>
            <w:rPr>
              <w:rFonts w:ascii="Cambria Math" w:hAnsi="Cambria Math"/>
            </w:rPr>
            <m:t>C=C</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3</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oMath>
      </m:oMathPara>
    </w:p>
    <w:p w14:paraId="3CF1BC68" w14:textId="77777777" w:rsidR="00DB4426" w:rsidRPr="00DB4426" w:rsidRDefault="00DB4426" w:rsidP="00E73A8D">
      <w:pPr>
        <w:rPr>
          <w:rFonts w:ascii="-webkit-standard" w:hAnsi="-webkit-standard" w:hint="eastAsia"/>
        </w:rPr>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ϕ</m:t>
              </m:r>
            </m:sub>
          </m:sSub>
          <m:r>
            <w:rPr>
              <w:rFonts w:ascii="Cambria Math" w:hAnsi="Cambria Math"/>
            </w:rPr>
            <m:t xml:space="preserve">           </m:t>
          </m:r>
        </m:oMath>
      </m:oMathPara>
    </w:p>
    <w:p w14:paraId="16B877AF" w14:textId="1774DF64" w:rsidR="00A91893" w:rsidRPr="00DB4426" w:rsidRDefault="00DB4426" w:rsidP="00DB4426">
      <w:pPr>
        <w:jc w:val="center"/>
        <w:rPr>
          <w:i/>
        </w:rPr>
      </w:pPr>
      <m:oMath>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cosψ</m:t>
                  </m:r>
                </m:e>
                <m:e>
                  <m:r>
                    <w:rPr>
                      <w:rFonts w:ascii="Cambria Math" w:hAnsi="Cambria Math"/>
                    </w:rPr>
                    <m:t>sinψ</m:t>
                  </m:r>
                </m:e>
                <m:e>
                  <m:r>
                    <w:rPr>
                      <w:rFonts w:ascii="Cambria Math" w:hAnsi="Cambria Math"/>
                    </w:rPr>
                    <m:t>0</m:t>
                  </m:r>
                </m:e>
              </m:mr>
              <m:mr>
                <m:e>
                  <m:r>
                    <w:rPr>
                      <w:rFonts w:ascii="Cambria Math" w:hAnsi="Cambria Math"/>
                    </w:rPr>
                    <m:t>-sinψ</m:t>
                  </m:r>
                </m:e>
                <m:e>
                  <m:r>
                    <w:rPr>
                      <w:rFonts w:ascii="Cambria Math" w:hAnsi="Cambria Math"/>
                    </w:rPr>
                    <m:t>cosψ</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cosθ</m:t>
                  </m:r>
                </m:e>
                <m:e>
                  <m:r>
                    <w:rPr>
                      <w:rFonts w:ascii="Cambria Math" w:hAnsi="Cambria Math"/>
                    </w:rPr>
                    <m:t>0</m:t>
                  </m:r>
                </m:e>
                <m:e>
                  <m:r>
                    <w:rPr>
                      <w:rFonts w:ascii="Cambria Math" w:hAnsi="Cambria Math"/>
                    </w:rPr>
                    <m:t>-sinθ</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sinθ</m:t>
                  </m:r>
                </m:e>
                <m:e>
                  <m:r>
                    <w:rPr>
                      <w:rFonts w:ascii="Cambria Math" w:hAnsi="Cambria Math"/>
                    </w:rPr>
                    <m:t>0</m:t>
                  </m:r>
                </m:e>
                <m:e>
                  <m:r>
                    <w:rPr>
                      <w:rFonts w:ascii="Cambria Math" w:hAnsi="Cambria Math"/>
                    </w:rPr>
                    <m:t>cosθ</m:t>
                  </m:r>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cosϕ</m:t>
                  </m:r>
                </m:e>
                <m:e>
                  <m:r>
                    <w:rPr>
                      <w:rFonts w:ascii="Cambria Math" w:hAnsi="Cambria Math"/>
                    </w:rPr>
                    <m:t>sinϕ</m:t>
                  </m:r>
                </m:e>
              </m:mr>
              <m:mr>
                <m:e>
                  <m:r>
                    <w:rPr>
                      <w:rFonts w:ascii="Cambria Math" w:hAnsi="Cambria Math"/>
                    </w:rPr>
                    <m:t>0</m:t>
                  </m:r>
                </m:e>
                <m:e>
                  <m:r>
                    <w:rPr>
                      <w:rFonts w:ascii="Cambria Math" w:hAnsi="Cambria Math"/>
                    </w:rPr>
                    <m:t>-sinϕ</m:t>
                  </m:r>
                </m:e>
                <m:e>
                  <m:r>
                    <w:rPr>
                      <w:rFonts w:ascii="Cambria Math" w:hAnsi="Cambria Math"/>
                    </w:rPr>
                    <m:t>cosϕ</m:t>
                  </m:r>
                </m:e>
              </m:mr>
            </m:m>
          </m:e>
        </m:d>
      </m:oMath>
      <w:r>
        <w:rPr>
          <w:rFonts w:ascii="-webkit-standard" w:hAnsi="-webkit-standard"/>
        </w:rPr>
        <w:t xml:space="preserve"> --- (4)</w:t>
      </w:r>
      <w:r w:rsidR="00E53B44">
        <w:rPr>
          <w:rStyle w:val="af1"/>
          <w:rFonts w:ascii="-webkit-standard" w:hAnsi="-webkit-standard" w:hint="eastAsia"/>
        </w:rPr>
        <w:endnoteReference w:id="3"/>
      </w:r>
      <m:oMath>
        <m:r>
          <m:rPr>
            <m:sty m:val="p"/>
          </m:rPr>
          <w:rPr>
            <w:rFonts w:ascii="Cambria Math" w:hAnsi="Cambria Math"/>
          </w:rPr>
          <w:br/>
        </m:r>
      </m:oMath>
    </w:p>
    <w:p w14:paraId="79C55CE2" w14:textId="61BAB972" w:rsidR="00333F03" w:rsidRDefault="00DB4426" w:rsidP="00E73A8D">
      <w:pPr>
        <w:rPr>
          <w:iCs/>
        </w:rPr>
      </w:pPr>
      <w:r>
        <w:rPr>
          <w:rFonts w:hint="eastAsia"/>
          <w:iCs/>
        </w:rPr>
        <w:t xml:space="preserve">오일러 각 자세 표현의 경우 항공기와 같은 항공우주 분야에서 주로 사용된다. 또한 회전각이 작을 때만 값이 유효하며 </w:t>
      </w:r>
      <w:r>
        <w:rPr>
          <w:iCs/>
        </w:rPr>
        <w:t>DCM</w:t>
      </w:r>
      <w:r>
        <w:rPr>
          <w:rFonts w:hint="eastAsia"/>
          <w:iCs/>
        </w:rPr>
        <w:t>과 다르게 특이점이 발생하게 되어, 짐벌락 현상이 발생할 수 있다</w:t>
      </w:r>
      <w:r w:rsidR="00333F03">
        <w:rPr>
          <w:rFonts w:hint="eastAsia"/>
          <w:iCs/>
        </w:rPr>
        <w:t>는 특징이 있다.</w:t>
      </w:r>
    </w:p>
    <w:p w14:paraId="0885EAE7" w14:textId="77777777" w:rsidR="00333F03" w:rsidRDefault="00333F03" w:rsidP="00E73A8D">
      <w:pPr>
        <w:rPr>
          <w:iCs/>
        </w:rPr>
      </w:pPr>
    </w:p>
    <w:p w14:paraId="27195147" w14:textId="3A70282C" w:rsidR="00333F03" w:rsidRPr="0018179F" w:rsidRDefault="00333F03" w:rsidP="00E73A8D">
      <w:pPr>
        <w:rPr>
          <w:b/>
          <w:bCs/>
          <w:iCs/>
        </w:rPr>
      </w:pPr>
      <w:r w:rsidRPr="0018179F">
        <w:rPr>
          <w:rFonts w:hint="eastAsia"/>
          <w:b/>
          <w:bCs/>
          <w:iCs/>
        </w:rPr>
        <w:t>1.4 쿼터니언 자세 표현</w:t>
      </w:r>
    </w:p>
    <w:p w14:paraId="5708365E" w14:textId="1FF72F24" w:rsidR="00345D67" w:rsidRDefault="008F557C" w:rsidP="00E20505">
      <w:r>
        <w:rPr>
          <w:rFonts w:hint="eastAsia"/>
        </w:rPr>
        <w:t>오일러 각을 통한 자세 표현의 경우 상태를 직관적으로 이해할 수 있다는 장점이 있지만, 인공위성과 같이 큰 각기동이 필요할 경우 특이점이 발생할 수 있다는 한계를 가진다. 이러한 문제를 보완하기 위해서 인공위성 자세 표현에서는 쿼터니언(q</w:t>
      </w:r>
      <w:r>
        <w:t>uaternion)</w:t>
      </w:r>
      <w:r>
        <w:rPr>
          <w:rFonts w:hint="eastAsia"/>
        </w:rPr>
        <w:t xml:space="preserve">이 널리 사용된다. </w:t>
      </w:r>
    </w:p>
    <w:p w14:paraId="3831FAF2" w14:textId="1D6AB70A" w:rsidR="008F557C" w:rsidRPr="008F557C" w:rsidRDefault="008F557C" w:rsidP="00E20505">
      <w:r>
        <w:rPr>
          <w:rFonts w:hint="eastAsia"/>
        </w:rPr>
        <w:t>쿼터니언을 설명하기 위해서는 고유축과 회전각 개념이 필요한다. 3차원 공간에서 임의의 강체 회전은 하나의 단위벡터를 축으로 하는 단일 회전으로 항상 표현할 수 있다. 이</w:t>
      </w:r>
      <w:r>
        <w:rPr>
          <w:rFonts w:hint="eastAsia"/>
        </w:rPr>
        <w:lastRenderedPageBreak/>
        <w:t>를 고유축(E</w:t>
      </w:r>
      <w:r>
        <w:t>uler axis)</w:t>
      </w:r>
      <w:r>
        <w:rPr>
          <w:rFonts w:hint="eastAsia"/>
        </w:rPr>
        <w:t>과 회전각(</w:t>
      </w:r>
      <w:r>
        <w:t>principal rotation angle)</w:t>
      </w:r>
      <w:r>
        <w:rPr>
          <w:rFonts w:hint="eastAsia"/>
        </w:rPr>
        <w:t xml:space="preserve"> 표현이라 한다. 즉, 어떤 좌표계 </w:t>
      </w:r>
      <w:r>
        <w:t>A</w:t>
      </w:r>
      <w:r>
        <w:rPr>
          <w:rFonts w:hint="eastAsia"/>
        </w:rPr>
        <w:t>를</w:t>
      </w:r>
      <w:r>
        <w:t xml:space="preserve"> </w:t>
      </w:r>
      <w:r>
        <w:rPr>
          <w:rFonts w:hint="eastAsia"/>
        </w:rPr>
        <w:t xml:space="preserve">좌표계 </w:t>
      </w:r>
      <w:r>
        <w:t>B</w:t>
      </w:r>
      <w:r>
        <w:rPr>
          <w:rFonts w:hint="eastAsia"/>
        </w:rPr>
        <w:t>로 변환하는 회전행렬은 Rodriques 회전 공식</w:t>
      </w:r>
      <w:r w:rsidR="00E53B44">
        <w:rPr>
          <w:rStyle w:val="af1"/>
        </w:rPr>
        <w:endnoteReference w:id="4"/>
      </w:r>
      <w:r>
        <w:rPr>
          <w:rFonts w:hint="eastAsia"/>
        </w:rPr>
        <w:t xml:space="preserve">에 의해 식(5)와 같이 표현되고, 이때 </w:t>
      </w:r>
      <w:r>
        <w:t>e</w:t>
      </w:r>
      <w:r>
        <w:rPr>
          <w:rFonts w:hint="eastAsia"/>
        </w:rPr>
        <w:t xml:space="preserve">는 단위 회전축 벡터로 다음관계를 만족한다. </w:t>
      </w:r>
      <m:oMath>
        <m:r>
          <w:rPr>
            <w:rFonts w:ascii="Cambria Math" w:hAnsi="Cambria Math"/>
          </w:rPr>
          <m:t>e=</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z</m:t>
                    </m:r>
                  </m:sub>
                </m:sSub>
              </m:e>
            </m:d>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r>
              <w:rPr>
                <w:rFonts w:ascii="Cambria Math" w:hAnsi="Cambria Math"/>
              </w:rPr>
              <m:t>e</m:t>
            </m:r>
          </m:e>
        </m:d>
        <m:r>
          <w:rPr>
            <w:rFonts w:ascii="Cambria Math" w:hAnsi="Cambria Math"/>
          </w:rPr>
          <m:t>=1</m:t>
        </m:r>
      </m:oMath>
      <w:r>
        <w:rPr>
          <w:rFonts w:hint="eastAsia"/>
        </w:rPr>
        <w:t xml:space="preserve"> 또한, </w:t>
      </w:r>
      <m:oMath>
        <m:r>
          <m:rPr>
            <m:sty m:val="p"/>
          </m:rPr>
          <w:rPr>
            <w:rFonts w:ascii="Cambria Math" w:hAnsi="Cambria Math"/>
          </w:rPr>
          <m:t>Φ</m:t>
        </m:r>
      </m:oMath>
      <w:r>
        <w:rPr>
          <w:rFonts w:hint="eastAsia"/>
        </w:rPr>
        <w:t xml:space="preserve">는 회전각이다. </w:t>
      </w:r>
    </w:p>
    <w:p w14:paraId="7ADD1F0A" w14:textId="5EEBD922" w:rsidR="00345D67" w:rsidRPr="00E35B08" w:rsidRDefault="008F557C" w:rsidP="00F81669">
      <w:pPr>
        <w:jc w:val="center"/>
        <w:rPr>
          <w:i/>
          <w:szCs w:val="22"/>
        </w:rPr>
      </w:pPr>
      <m:oMath>
        <m:r>
          <w:rPr>
            <w:rFonts w:ascii="Cambria Math" w:hAnsi="Cambria Math"/>
            <w:szCs w:val="22"/>
          </w:rPr>
          <m:t>C=I cos</m:t>
        </m:r>
        <m:r>
          <m:rPr>
            <m:sty m:val="p"/>
          </m:rPr>
          <w:rPr>
            <w:rFonts w:ascii="Cambria Math" w:hAnsi="Cambria Math"/>
            <w:szCs w:val="22"/>
          </w:rPr>
          <m:t>Φ</m:t>
        </m:r>
        <m:r>
          <w:rPr>
            <w:rFonts w:ascii="Cambria Math" w:hAnsi="Cambria Math"/>
            <w:szCs w:val="22"/>
          </w:rPr>
          <m:t>+</m:t>
        </m:r>
        <m:d>
          <m:dPr>
            <m:ctrlPr>
              <w:rPr>
                <w:rFonts w:ascii="Cambria Math" w:hAnsi="Cambria Math"/>
                <w:i/>
                <w:szCs w:val="22"/>
              </w:rPr>
            </m:ctrlPr>
          </m:dPr>
          <m:e>
            <m:r>
              <w:rPr>
                <w:rFonts w:ascii="Cambria Math" w:hAnsi="Cambria Math"/>
                <w:szCs w:val="22"/>
              </w:rPr>
              <m:t>1-</m:t>
            </m:r>
            <m:func>
              <m:funcPr>
                <m:ctrlPr>
                  <w:rPr>
                    <w:rFonts w:ascii="Cambria Math" w:hAnsi="Cambria Math"/>
                    <w:i/>
                    <w:szCs w:val="22"/>
                  </w:rPr>
                </m:ctrlPr>
              </m:funcPr>
              <m:fName>
                <m:r>
                  <m:rPr>
                    <m:sty m:val="p"/>
                  </m:rPr>
                  <w:rPr>
                    <w:rFonts w:ascii="Cambria Math" w:hAnsi="Cambria Math"/>
                    <w:szCs w:val="22"/>
                  </w:rPr>
                  <m:t>cos</m:t>
                </m:r>
              </m:fName>
              <m:e>
                <m:r>
                  <m:rPr>
                    <m:sty m:val="p"/>
                  </m:rPr>
                  <w:rPr>
                    <w:rFonts w:ascii="Cambria Math" w:hAnsi="Cambria Math"/>
                    <w:szCs w:val="22"/>
                  </w:rPr>
                  <m:t>Φ</m:t>
                </m:r>
              </m:e>
            </m:func>
          </m:e>
        </m:d>
        <m:r>
          <w:rPr>
            <w:rFonts w:ascii="Cambria Math" w:hAnsi="Cambria Math"/>
            <w:szCs w:val="22"/>
          </w:rPr>
          <m:t>e</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T</m:t>
            </m:r>
          </m:sup>
        </m:sSup>
        <m:r>
          <w:rPr>
            <w:rFonts w:ascii="Cambria Math" w:hAnsi="Cambria Math"/>
            <w:szCs w:val="22"/>
          </w:rPr>
          <m:t>-</m:t>
        </m:r>
        <m:func>
          <m:funcPr>
            <m:ctrlPr>
              <w:rPr>
                <w:rFonts w:ascii="Cambria Math" w:hAnsi="Cambria Math"/>
                <w:i/>
                <w:szCs w:val="22"/>
              </w:rPr>
            </m:ctrlPr>
          </m:funcPr>
          <m:fName>
            <m:r>
              <m:rPr>
                <m:sty m:val="p"/>
              </m:rPr>
              <w:rPr>
                <w:rFonts w:ascii="Cambria Math" w:hAnsi="Cambria Math"/>
                <w:szCs w:val="22"/>
              </w:rPr>
              <m:t>sin</m:t>
            </m:r>
          </m:fName>
          <m:e>
            <m:r>
              <m:rPr>
                <m:sty m:val="p"/>
              </m:rPr>
              <w:rPr>
                <w:rFonts w:ascii="Cambria Math" w:hAnsi="Cambria Math"/>
                <w:szCs w:val="22"/>
              </w:rPr>
              <m:t>Φ</m:t>
            </m:r>
          </m:e>
        </m:func>
        <m:sSub>
          <m:sSubPr>
            <m:ctrlPr>
              <w:rPr>
                <w:rFonts w:ascii="Cambria Math" w:hAnsi="Cambria Math"/>
                <w:i/>
                <w:szCs w:val="22"/>
              </w:rPr>
            </m:ctrlPr>
          </m:sSubPr>
          <m:e>
            <m:d>
              <m:dPr>
                <m:begChr m:val="["/>
                <m:endChr m:val="]"/>
                <m:ctrlPr>
                  <w:rPr>
                    <w:rFonts w:ascii="Cambria Math" w:hAnsi="Cambria Math"/>
                    <w:i/>
                    <w:szCs w:val="22"/>
                  </w:rPr>
                </m:ctrlPr>
              </m:dPr>
              <m:e>
                <m:r>
                  <w:rPr>
                    <w:rFonts w:ascii="Cambria Math" w:hAnsi="Cambria Math"/>
                    <w:szCs w:val="22"/>
                  </w:rPr>
                  <m:t>e</m:t>
                </m:r>
              </m:e>
            </m:d>
          </m:e>
          <m:sub>
            <m:r>
              <w:rPr>
                <w:rFonts w:ascii="Cambria Math" w:hAnsi="Cambria Math"/>
                <w:szCs w:val="22"/>
              </w:rPr>
              <m:t>×</m:t>
            </m:r>
          </m:sub>
        </m:sSub>
        <m:r>
          <w:rPr>
            <w:rFonts w:ascii="Cambria Math" w:hAnsi="Cambria Math"/>
            <w:szCs w:val="22"/>
          </w:rPr>
          <m:t xml:space="preserve"> </m:t>
        </m:r>
      </m:oMath>
      <w:r w:rsidR="00F81669" w:rsidRPr="00E35B08">
        <w:rPr>
          <w:szCs w:val="22"/>
        </w:rPr>
        <w:t xml:space="preserve"> </w:t>
      </w:r>
      <w:r w:rsidR="00F81669" w:rsidRPr="00E35B08">
        <w:rPr>
          <w:iCs/>
          <w:szCs w:val="22"/>
        </w:rPr>
        <w:t>--- (5)</w:t>
      </w:r>
      <m:oMath>
        <m:r>
          <m:rPr>
            <m:sty m:val="p"/>
          </m:rPr>
          <w:rPr>
            <w:rFonts w:ascii="Cambria Math" w:hAnsi="Cambria Math"/>
            <w:szCs w:val="22"/>
          </w:rPr>
          <w:br/>
        </m:r>
        <m:sSub>
          <m:sSubPr>
            <m:ctrlPr>
              <w:rPr>
                <w:rFonts w:ascii="Cambria Math" w:hAnsi="Cambria Math"/>
                <w:i/>
                <w:szCs w:val="22"/>
              </w:rPr>
            </m:ctrlPr>
          </m:sSubPr>
          <m:e>
            <m:d>
              <m:dPr>
                <m:begChr m:val="["/>
                <m:endChr m:val="]"/>
                <m:ctrlPr>
                  <w:rPr>
                    <w:rFonts w:ascii="Cambria Math" w:hAnsi="Cambria Math"/>
                    <w:i/>
                    <w:szCs w:val="22"/>
                  </w:rPr>
                </m:ctrlPr>
              </m:dPr>
              <m:e>
                <m:r>
                  <w:rPr>
                    <w:rFonts w:ascii="Cambria Math" w:hAnsi="Cambria Math"/>
                    <w:szCs w:val="22"/>
                  </w:rPr>
                  <m:t>e</m:t>
                </m:r>
              </m:e>
            </m:d>
          </m:e>
          <m:sub>
            <m:r>
              <w:rPr>
                <w:rFonts w:ascii="Cambria Math" w:hAnsi="Cambria Math"/>
                <w:szCs w:val="22"/>
              </w:rPr>
              <m:t>×</m:t>
            </m:r>
          </m:sub>
        </m:sSub>
        <m:r>
          <w:rPr>
            <w:rFonts w:ascii="Cambria Math" w:hAnsi="Cambria Math"/>
            <w:szCs w:val="22"/>
          </w:rPr>
          <m:t xml:space="preserve"> :skew-symmetric matrix</m:t>
        </m:r>
      </m:oMath>
      <w:r w:rsidR="00F81669" w:rsidRPr="00E35B08">
        <w:rPr>
          <w:i/>
          <w:szCs w:val="22"/>
        </w:rPr>
        <w:t xml:space="preserve"> </w:t>
      </w:r>
    </w:p>
    <w:p w14:paraId="38CE612A" w14:textId="44E2748E" w:rsidR="00333F03" w:rsidRPr="00E35B08" w:rsidRDefault="00F81669" w:rsidP="00E20505">
      <w:pPr>
        <w:rPr>
          <w:szCs w:val="22"/>
          <w:vertAlign w:val="superscript"/>
        </w:rPr>
      </w:pPr>
      <w:r w:rsidRPr="00E35B08">
        <w:rPr>
          <w:rFonts w:hint="eastAsia"/>
          <w:szCs w:val="22"/>
        </w:rPr>
        <w:t>이러한 고유축-회전각 표현을 기반으로, 쿼터니언은 다음과 같이 정의된다. 인공위성의 경우 s</w:t>
      </w:r>
      <w:r w:rsidRPr="00E35B08">
        <w:rPr>
          <w:szCs w:val="22"/>
        </w:rPr>
        <w:t>calar-last notation</w:t>
      </w:r>
      <w:r w:rsidRPr="00E35B08">
        <w:rPr>
          <w:rFonts w:hint="eastAsia"/>
          <w:szCs w:val="22"/>
        </w:rPr>
        <w:t xml:space="preserve">을 사용하기 때문에 그렇게 적용하였다. </w:t>
      </w:r>
      <w:r w:rsidR="00523C04" w:rsidRPr="00E35B08">
        <w:rPr>
          <w:rStyle w:val="af1"/>
          <w:szCs w:val="22"/>
        </w:rPr>
        <w:endnoteReference w:id="5"/>
      </w:r>
      <w:r w:rsidR="00523C04" w:rsidRPr="00E35B08">
        <w:rPr>
          <w:rFonts w:hint="eastAsia"/>
          <w:szCs w:val="22"/>
          <w:vertAlign w:val="superscript"/>
        </w:rPr>
        <w:t>)</w:t>
      </w:r>
    </w:p>
    <w:p w14:paraId="0D15AA9F" w14:textId="7FBA605F" w:rsidR="00F81669" w:rsidRPr="00E35B08" w:rsidRDefault="00F81669" w:rsidP="006270F8">
      <w:pPr>
        <w:jc w:val="center"/>
        <w:rPr>
          <w:szCs w:val="22"/>
        </w:rPr>
      </w:pPr>
      <m:oMath>
        <m:r>
          <w:rPr>
            <w:rFonts w:ascii="Cambria Math" w:hAnsi="Cambria Math"/>
            <w:szCs w:val="22"/>
          </w:rPr>
          <m:t>q=</m:t>
        </m:r>
        <m:d>
          <m:dPr>
            <m:begChr m:val="["/>
            <m:endChr m:val="]"/>
            <m:ctrlPr>
              <w:rPr>
                <w:rFonts w:ascii="Cambria Math" w:hAnsi="Cambria Math"/>
                <w:i/>
                <w:szCs w:val="22"/>
              </w:rPr>
            </m:ctrlPr>
          </m:dPr>
          <m:e>
            <m:m>
              <m:mPr>
                <m:mcs>
                  <m:mc>
                    <m:mcPr>
                      <m:count m:val="1"/>
                      <m:mcJc m:val="center"/>
                    </m:mcPr>
                  </m:mc>
                </m:mcs>
                <m:ctrlPr>
                  <w:rPr>
                    <w:rFonts w:ascii="Cambria Math" w:eastAsia="MS Mincho" w:hAnsi="Cambria Math" w:cs="MS Mincho"/>
                    <w:i/>
                    <w:szCs w:val="22"/>
                  </w:rPr>
                </m:ctrlPr>
              </m:mPr>
              <m:mr>
                <m:e>
                  <m:sSub>
                    <m:sSubPr>
                      <m:ctrlPr>
                        <w:rPr>
                          <w:rFonts w:ascii="Cambria Math" w:eastAsia="MS Mincho" w:hAnsi="Cambria Math" w:cs="MS Mincho"/>
                          <w:i/>
                          <w:szCs w:val="22"/>
                        </w:rPr>
                      </m:ctrlPr>
                    </m:sSubPr>
                    <m:e>
                      <m:r>
                        <w:rPr>
                          <w:rFonts w:ascii="Cambria Math" w:eastAsia="MS Mincho" w:hAnsi="Cambria Math" w:cs="MS Mincho"/>
                          <w:szCs w:val="22"/>
                        </w:rPr>
                        <m:t>q</m:t>
                      </m:r>
                    </m:e>
                    <m:sub>
                      <m:r>
                        <w:rPr>
                          <w:rFonts w:ascii="Cambria Math" w:eastAsia="MS Mincho" w:hAnsi="Cambria Math" w:cs="MS Mincho"/>
                          <w:szCs w:val="22"/>
                        </w:rPr>
                        <m:t>v</m:t>
                      </m:r>
                    </m:sub>
                  </m:sSub>
                </m:e>
              </m:mr>
              <m:mr>
                <m:e>
                  <m:sSub>
                    <m:sSubPr>
                      <m:ctrlPr>
                        <w:rPr>
                          <w:rFonts w:ascii="Cambria Math" w:eastAsia="MS Mincho" w:hAnsi="Cambria Math" w:cs="MS Mincho"/>
                          <w:i/>
                          <w:szCs w:val="22"/>
                        </w:rPr>
                      </m:ctrlPr>
                    </m:sSubPr>
                    <m:e>
                      <m:r>
                        <w:rPr>
                          <w:rFonts w:ascii="Cambria Math" w:eastAsia="MS Mincho" w:hAnsi="Cambria Math" w:cs="MS Mincho"/>
                          <w:szCs w:val="22"/>
                        </w:rPr>
                        <m:t>q</m:t>
                      </m:r>
                    </m:e>
                    <m:sub>
                      <m:r>
                        <w:rPr>
                          <w:rFonts w:ascii="Cambria Math" w:eastAsia="MS Mincho" w:hAnsi="Cambria Math" w:cs="MS Mincho"/>
                          <w:szCs w:val="22"/>
                        </w:rPr>
                        <m:t>4</m:t>
                      </m:r>
                    </m:sub>
                  </m:sSub>
                </m:e>
              </m:mr>
            </m:m>
            <m:ctrlPr>
              <w:rPr>
                <w:rFonts w:ascii="Cambria Math" w:eastAsia="MS Mincho" w:hAnsi="Cambria Math" w:cs="MS Mincho"/>
                <w:i/>
                <w:szCs w:val="22"/>
              </w:rPr>
            </m:ctrlPr>
          </m:e>
        </m:d>
        <m:r>
          <w:rPr>
            <w:rFonts w:ascii="Cambria Math" w:hAnsi="Cambria Math"/>
            <w:szCs w:val="22"/>
          </w:rPr>
          <m:t>=</m:t>
        </m:r>
        <m:d>
          <m:dPr>
            <m:begChr m:val="["/>
            <m:endChr m:val="]"/>
            <m:ctrlPr>
              <w:rPr>
                <w:rStyle w:val="HTML"/>
                <w:rFonts w:ascii="Cambria Math" w:hAnsi="Cambria Math"/>
                <w:color w:val="000000"/>
                <w:sz w:val="22"/>
                <w:szCs w:val="22"/>
              </w:rPr>
            </m:ctrlPr>
          </m:dPr>
          <m:e>
            <m:m>
              <m:mPr>
                <m:mcs>
                  <m:mc>
                    <m:mcPr>
                      <m:count m:val="1"/>
                      <m:mcJc m:val="center"/>
                    </m:mcPr>
                  </m:mc>
                </m:mcs>
                <m:ctrlPr>
                  <w:rPr>
                    <w:rStyle w:val="HTML"/>
                    <w:rFonts w:ascii="Cambria Math" w:hAnsi="Cambria Math"/>
                    <w:color w:val="000000"/>
                    <w:sz w:val="22"/>
                    <w:szCs w:val="22"/>
                  </w:rPr>
                </m:ctrlPr>
              </m:mPr>
              <m:mr>
                <m:e>
                  <m:sSub>
                    <m:sSubPr>
                      <m:ctrlPr>
                        <w:rPr>
                          <w:rStyle w:val="HTML"/>
                          <w:rFonts w:ascii="Cambria Math" w:hAnsi="Cambria Math"/>
                          <w:i/>
                          <w:color w:val="000000"/>
                          <w:sz w:val="22"/>
                          <w:szCs w:val="22"/>
                        </w:rPr>
                      </m:ctrlPr>
                    </m:sSubPr>
                    <m:e>
                      <m:r>
                        <w:rPr>
                          <w:rStyle w:val="HTML"/>
                          <w:rFonts w:ascii="Cambria Math" w:hAnsi="Cambria Math"/>
                          <w:color w:val="000000"/>
                          <w:sz w:val="22"/>
                          <w:szCs w:val="22"/>
                        </w:rPr>
                        <m:t>e</m:t>
                      </m:r>
                    </m:e>
                    <m:sub>
                      <m:r>
                        <w:rPr>
                          <w:rStyle w:val="HTML"/>
                          <w:rFonts w:ascii="Cambria Math" w:hAnsi="Cambria Math"/>
                          <w:color w:val="000000"/>
                          <w:sz w:val="22"/>
                          <w:szCs w:val="22"/>
                        </w:rPr>
                        <m:t>x</m:t>
                      </m:r>
                    </m:sub>
                  </m:sSub>
                  <m:func>
                    <m:funcPr>
                      <m:ctrlPr>
                        <w:rPr>
                          <w:rStyle w:val="HTML"/>
                          <w:rFonts w:ascii="Cambria Math" w:hAnsi="Cambria Math"/>
                          <w:i/>
                          <w:color w:val="000000"/>
                          <w:sz w:val="22"/>
                          <w:szCs w:val="22"/>
                        </w:rPr>
                      </m:ctrlPr>
                    </m:funcPr>
                    <m:fName>
                      <m:r>
                        <m:rPr>
                          <m:sty m:val="p"/>
                        </m:rPr>
                        <w:rPr>
                          <w:rStyle w:val="HTML"/>
                          <w:rFonts w:ascii="Cambria Math" w:hAnsi="Cambria Math"/>
                          <w:color w:val="000000"/>
                          <w:sz w:val="22"/>
                          <w:szCs w:val="22"/>
                        </w:rPr>
                        <m:t>sin</m:t>
                      </m:r>
                    </m:fName>
                    <m:e>
                      <m:f>
                        <m:fPr>
                          <m:ctrlPr>
                            <w:rPr>
                              <w:rStyle w:val="HTML"/>
                              <w:rFonts w:ascii="Cambria Math" w:hAnsi="Cambria Math"/>
                              <w:color w:val="000000"/>
                              <w:sz w:val="22"/>
                              <w:szCs w:val="22"/>
                            </w:rPr>
                          </m:ctrlPr>
                        </m:fPr>
                        <m:num>
                          <m:r>
                            <m:rPr>
                              <m:sty m:val="p"/>
                            </m:rPr>
                            <w:rPr>
                              <w:rStyle w:val="HTML"/>
                              <w:rFonts w:ascii="Cambria Math" w:hAnsi="Cambria Math"/>
                              <w:color w:val="000000"/>
                              <w:sz w:val="22"/>
                              <w:szCs w:val="22"/>
                            </w:rPr>
                            <m:t>Φ</m:t>
                          </m:r>
                        </m:num>
                        <m:den>
                          <m:r>
                            <m:rPr>
                              <m:sty m:val="p"/>
                            </m:rPr>
                            <w:rPr>
                              <w:rStyle w:val="HTML"/>
                              <w:rFonts w:ascii="Cambria Math" w:hAnsi="Cambria Math"/>
                              <w:color w:val="000000"/>
                              <w:sz w:val="22"/>
                              <w:szCs w:val="22"/>
                            </w:rPr>
                            <m:t>2</m:t>
                          </m:r>
                        </m:den>
                      </m:f>
                    </m:e>
                  </m:func>
                </m:e>
              </m:mr>
              <m:mr>
                <m:e>
                  <m:sSub>
                    <m:sSubPr>
                      <m:ctrlPr>
                        <w:rPr>
                          <w:rStyle w:val="HTML"/>
                          <w:rFonts w:ascii="Cambria Math" w:hAnsi="Cambria Math"/>
                          <w:i/>
                          <w:color w:val="000000"/>
                          <w:sz w:val="22"/>
                          <w:szCs w:val="22"/>
                        </w:rPr>
                      </m:ctrlPr>
                    </m:sSubPr>
                    <m:e>
                      <m:r>
                        <w:rPr>
                          <w:rStyle w:val="HTML"/>
                          <w:rFonts w:ascii="Cambria Math" w:hAnsi="Cambria Math"/>
                          <w:color w:val="000000"/>
                          <w:sz w:val="22"/>
                          <w:szCs w:val="22"/>
                        </w:rPr>
                        <m:t>e</m:t>
                      </m:r>
                    </m:e>
                    <m:sub>
                      <m:r>
                        <w:rPr>
                          <w:rStyle w:val="HTML"/>
                          <w:rFonts w:ascii="Cambria Math" w:hAnsi="Cambria Math"/>
                          <w:color w:val="000000"/>
                          <w:sz w:val="22"/>
                          <w:szCs w:val="22"/>
                        </w:rPr>
                        <m:t>y</m:t>
                      </m:r>
                    </m:sub>
                  </m:sSub>
                  <m:func>
                    <m:funcPr>
                      <m:ctrlPr>
                        <w:rPr>
                          <w:rStyle w:val="HTML"/>
                          <w:rFonts w:ascii="Cambria Math" w:hAnsi="Cambria Math"/>
                          <w:i/>
                          <w:color w:val="000000"/>
                          <w:sz w:val="22"/>
                          <w:szCs w:val="22"/>
                        </w:rPr>
                      </m:ctrlPr>
                    </m:funcPr>
                    <m:fName>
                      <m:r>
                        <m:rPr>
                          <m:sty m:val="p"/>
                        </m:rPr>
                        <w:rPr>
                          <w:rStyle w:val="HTML"/>
                          <w:rFonts w:ascii="Cambria Math" w:hAnsi="Cambria Math"/>
                          <w:color w:val="000000"/>
                          <w:sz w:val="22"/>
                          <w:szCs w:val="22"/>
                        </w:rPr>
                        <m:t>sin</m:t>
                      </m:r>
                    </m:fName>
                    <m:e>
                      <m:f>
                        <m:fPr>
                          <m:ctrlPr>
                            <w:rPr>
                              <w:rStyle w:val="HTML"/>
                              <w:rFonts w:ascii="Cambria Math" w:hAnsi="Cambria Math"/>
                              <w:i/>
                              <w:color w:val="000000"/>
                              <w:sz w:val="22"/>
                              <w:szCs w:val="22"/>
                            </w:rPr>
                          </m:ctrlPr>
                        </m:fPr>
                        <m:num>
                          <m:r>
                            <m:rPr>
                              <m:sty m:val="p"/>
                            </m:rPr>
                            <w:rPr>
                              <w:rStyle w:val="HTML"/>
                              <w:rFonts w:ascii="Cambria Math" w:hAnsi="Cambria Math"/>
                              <w:color w:val="000000"/>
                              <w:sz w:val="22"/>
                              <w:szCs w:val="22"/>
                            </w:rPr>
                            <m:t>Φ</m:t>
                          </m:r>
                          <m:ctrlPr>
                            <w:rPr>
                              <w:rStyle w:val="HTML"/>
                              <w:rFonts w:ascii="Cambria Math" w:hAnsi="Cambria Math"/>
                              <w:color w:val="000000"/>
                              <w:sz w:val="22"/>
                              <w:szCs w:val="22"/>
                            </w:rPr>
                          </m:ctrlPr>
                        </m:num>
                        <m:den>
                          <m:r>
                            <w:rPr>
                              <w:rStyle w:val="HTML"/>
                              <w:rFonts w:ascii="Cambria Math" w:hAnsi="Cambria Math"/>
                              <w:color w:val="000000"/>
                              <w:sz w:val="22"/>
                              <w:szCs w:val="22"/>
                            </w:rPr>
                            <m:t>2</m:t>
                          </m:r>
                        </m:den>
                      </m:f>
                    </m:e>
                  </m:func>
                </m:e>
              </m:mr>
              <m:mr>
                <m:e>
                  <m:sSub>
                    <m:sSubPr>
                      <m:ctrlPr>
                        <w:rPr>
                          <w:rStyle w:val="HTML"/>
                          <w:rFonts w:ascii="Cambria Math" w:hAnsi="Cambria Math"/>
                          <w:i/>
                          <w:color w:val="000000"/>
                          <w:sz w:val="22"/>
                          <w:szCs w:val="22"/>
                        </w:rPr>
                      </m:ctrlPr>
                    </m:sSubPr>
                    <m:e>
                      <m:r>
                        <w:rPr>
                          <w:rStyle w:val="HTML"/>
                          <w:rFonts w:ascii="Cambria Math" w:hAnsi="Cambria Math"/>
                          <w:color w:val="000000"/>
                          <w:sz w:val="22"/>
                          <w:szCs w:val="22"/>
                        </w:rPr>
                        <m:t>e</m:t>
                      </m:r>
                    </m:e>
                    <m:sub>
                      <m:r>
                        <w:rPr>
                          <w:rStyle w:val="HTML"/>
                          <w:rFonts w:ascii="Cambria Math" w:hAnsi="Cambria Math"/>
                          <w:color w:val="000000"/>
                          <w:sz w:val="22"/>
                          <w:szCs w:val="22"/>
                        </w:rPr>
                        <m:t>z</m:t>
                      </m:r>
                    </m:sub>
                  </m:sSub>
                  <m:func>
                    <m:funcPr>
                      <m:ctrlPr>
                        <w:rPr>
                          <w:rStyle w:val="HTML"/>
                          <w:rFonts w:ascii="Cambria Math" w:hAnsi="Cambria Math"/>
                          <w:i/>
                          <w:color w:val="000000"/>
                          <w:sz w:val="22"/>
                          <w:szCs w:val="22"/>
                        </w:rPr>
                      </m:ctrlPr>
                    </m:funcPr>
                    <m:fName>
                      <m:r>
                        <m:rPr>
                          <m:sty m:val="p"/>
                        </m:rPr>
                        <w:rPr>
                          <w:rStyle w:val="HTML"/>
                          <w:rFonts w:ascii="Cambria Math" w:hAnsi="Cambria Math"/>
                          <w:color w:val="000000"/>
                          <w:sz w:val="22"/>
                          <w:szCs w:val="22"/>
                        </w:rPr>
                        <m:t>sin</m:t>
                      </m:r>
                    </m:fName>
                    <m:e>
                      <m:f>
                        <m:fPr>
                          <m:ctrlPr>
                            <w:rPr>
                              <w:rStyle w:val="HTML"/>
                              <w:rFonts w:ascii="Cambria Math" w:hAnsi="Cambria Math"/>
                              <w:i/>
                              <w:color w:val="000000"/>
                              <w:sz w:val="22"/>
                              <w:szCs w:val="22"/>
                            </w:rPr>
                          </m:ctrlPr>
                        </m:fPr>
                        <m:num>
                          <m:r>
                            <m:rPr>
                              <m:sty m:val="p"/>
                            </m:rPr>
                            <w:rPr>
                              <w:rStyle w:val="HTML"/>
                              <w:rFonts w:ascii="Cambria Math" w:hAnsi="Cambria Math"/>
                              <w:color w:val="000000"/>
                              <w:sz w:val="22"/>
                              <w:szCs w:val="22"/>
                            </w:rPr>
                            <m:t>Φ</m:t>
                          </m:r>
                          <m:ctrlPr>
                            <w:rPr>
                              <w:rStyle w:val="HTML"/>
                              <w:rFonts w:ascii="Cambria Math" w:hAnsi="Cambria Math"/>
                              <w:color w:val="000000"/>
                              <w:sz w:val="22"/>
                              <w:szCs w:val="22"/>
                            </w:rPr>
                          </m:ctrlPr>
                        </m:num>
                        <m:den>
                          <m:r>
                            <w:rPr>
                              <w:rStyle w:val="HTML"/>
                              <w:rFonts w:ascii="Cambria Math" w:hAnsi="Cambria Math"/>
                              <w:color w:val="000000"/>
                              <w:sz w:val="22"/>
                              <w:szCs w:val="22"/>
                            </w:rPr>
                            <m:t>2</m:t>
                          </m:r>
                        </m:den>
                      </m:f>
                    </m:e>
                  </m:func>
                  <m:ctrlPr>
                    <w:rPr>
                      <w:rStyle w:val="HTML"/>
                      <w:rFonts w:ascii="Cambria Math" w:eastAsia="Cambria Math" w:hAnsi="Cambria Math" w:cs="Cambria Math"/>
                      <w:i/>
                      <w:color w:val="000000"/>
                      <w:sz w:val="22"/>
                      <w:szCs w:val="22"/>
                    </w:rPr>
                  </m:ctrlPr>
                </m:e>
              </m:mr>
              <m:mr>
                <m:e>
                  <m:func>
                    <m:funcPr>
                      <m:ctrlPr>
                        <w:rPr>
                          <w:rStyle w:val="HTML"/>
                          <w:rFonts w:ascii="Cambria Math" w:eastAsia="Cambria Math" w:hAnsi="Cambria Math" w:cs="Cambria Math"/>
                          <w:i/>
                          <w:color w:val="000000"/>
                          <w:sz w:val="22"/>
                          <w:szCs w:val="22"/>
                        </w:rPr>
                      </m:ctrlPr>
                    </m:funcPr>
                    <m:fName>
                      <m:r>
                        <m:rPr>
                          <m:sty m:val="p"/>
                        </m:rPr>
                        <w:rPr>
                          <w:rStyle w:val="HTML"/>
                          <w:rFonts w:ascii="Cambria Math" w:eastAsia="Cambria Math" w:hAnsi="Cambria Math" w:cs="Cambria Math"/>
                          <w:color w:val="000000"/>
                          <w:sz w:val="22"/>
                          <w:szCs w:val="22"/>
                        </w:rPr>
                        <m:t>cos</m:t>
                      </m:r>
                    </m:fName>
                    <m:e>
                      <m:f>
                        <m:fPr>
                          <m:ctrlPr>
                            <w:rPr>
                              <w:rStyle w:val="HTML"/>
                              <w:rFonts w:ascii="Cambria Math" w:eastAsia="Cambria Math" w:hAnsi="Cambria Math" w:cs="Cambria Math"/>
                              <w:i/>
                              <w:color w:val="000000"/>
                              <w:sz w:val="22"/>
                              <w:szCs w:val="22"/>
                            </w:rPr>
                          </m:ctrlPr>
                        </m:fPr>
                        <m:num>
                          <m:r>
                            <m:rPr>
                              <m:sty m:val="p"/>
                            </m:rPr>
                            <w:rPr>
                              <w:rStyle w:val="HTML"/>
                              <w:rFonts w:ascii="Cambria Math" w:eastAsia="Cambria Math" w:hAnsi="Cambria Math" w:cs="Cambria Math"/>
                              <w:color w:val="000000"/>
                              <w:sz w:val="22"/>
                              <w:szCs w:val="22"/>
                            </w:rPr>
                            <m:t>Φ</m:t>
                          </m:r>
                          <m:ctrlPr>
                            <w:rPr>
                              <w:rStyle w:val="HTML"/>
                              <w:rFonts w:ascii="Cambria Math" w:eastAsia="Cambria Math" w:hAnsi="Cambria Math" w:cs="Cambria Math"/>
                              <w:color w:val="000000"/>
                              <w:sz w:val="22"/>
                              <w:szCs w:val="22"/>
                            </w:rPr>
                          </m:ctrlPr>
                        </m:num>
                        <m:den>
                          <m:r>
                            <w:rPr>
                              <w:rStyle w:val="HTML"/>
                              <w:rFonts w:ascii="Cambria Math" w:eastAsia="Cambria Math" w:hAnsi="Cambria Math" w:cs="Cambria Math"/>
                              <w:color w:val="000000"/>
                              <w:sz w:val="22"/>
                              <w:szCs w:val="22"/>
                            </w:rPr>
                            <m:t>2</m:t>
                          </m:r>
                        </m:den>
                      </m:f>
                    </m:e>
                  </m:func>
                </m:e>
              </m:mr>
            </m:m>
            <m:r>
              <w:rPr>
                <w:rFonts w:ascii="Cambria Math" w:hAnsi="Cambria Math"/>
                <w:szCs w:val="22"/>
              </w:rPr>
              <m:t xml:space="preserve">   </m:t>
            </m:r>
            <m:ctrlPr>
              <w:rPr>
                <w:rFonts w:ascii="Cambria Math" w:hAnsi="Cambria Math"/>
                <w:i/>
                <w:szCs w:val="22"/>
              </w:rPr>
            </m:ctrlPr>
          </m:e>
        </m:d>
        <m:r>
          <w:rPr>
            <w:rFonts w:ascii="Cambria Math" w:hAnsi="Cambria Math"/>
            <w:szCs w:val="22"/>
          </w:rPr>
          <m:t xml:space="preserve"> </m:t>
        </m:r>
      </m:oMath>
      <w:r w:rsidR="006270F8" w:rsidRPr="00E35B08">
        <w:rPr>
          <w:szCs w:val="22"/>
        </w:rPr>
        <w:t xml:space="preserve"> --- (6)</w:t>
      </w:r>
    </w:p>
    <w:p w14:paraId="7E8F883A" w14:textId="5D83F376" w:rsidR="006270F8" w:rsidRPr="00E35B08" w:rsidRDefault="006270F8" w:rsidP="006270F8">
      <w:pPr>
        <w:rPr>
          <w:szCs w:val="22"/>
        </w:rPr>
      </w:pPr>
      <w:r w:rsidRPr="00E35B08">
        <w:rPr>
          <w:rFonts w:hint="eastAsia"/>
          <w:szCs w:val="22"/>
        </w:rPr>
        <w:t xml:space="preserve">여기서 각도를 </w:t>
      </w:r>
      <m:oMath>
        <m:f>
          <m:fPr>
            <m:ctrlPr>
              <w:rPr>
                <w:rFonts w:ascii="Cambria Math" w:hAnsi="Cambria Math"/>
                <w:i/>
                <w:szCs w:val="22"/>
              </w:rPr>
            </m:ctrlPr>
          </m:fPr>
          <m:num>
            <m:r>
              <m:rPr>
                <m:sty m:val="p"/>
              </m:rPr>
              <w:rPr>
                <w:rFonts w:ascii="Cambria Math" w:hAnsi="Cambria Math"/>
                <w:szCs w:val="22"/>
              </w:rPr>
              <m:t>Φ</m:t>
            </m:r>
            <m:ctrlPr>
              <w:rPr>
                <w:rFonts w:ascii="Cambria Math" w:hAnsi="Cambria Math"/>
                <w:szCs w:val="22"/>
              </w:rPr>
            </m:ctrlPr>
          </m:num>
          <m:den>
            <m:r>
              <w:rPr>
                <w:rFonts w:ascii="Cambria Math" w:hAnsi="Cambria Math"/>
                <w:szCs w:val="22"/>
              </w:rPr>
              <m:t>2</m:t>
            </m:r>
          </m:den>
        </m:f>
      </m:oMath>
      <w:r w:rsidRPr="00E35B08">
        <w:rPr>
          <w:rFonts w:hint="eastAsia"/>
          <w:szCs w:val="22"/>
        </w:rPr>
        <w:t xml:space="preserve">로 사용하는 이유는 쿼터니언 곱이 회전을 자연스럽게 표현하도록 하기 위함이며, 이로 인해 단위 쿼터이언은 항상 </w:t>
      </w:r>
      <m:oMath>
        <m:d>
          <m:dPr>
            <m:begChr m:val="‖"/>
            <m:endChr m:val="‖"/>
            <m:ctrlPr>
              <w:rPr>
                <w:rFonts w:ascii="Cambria Math" w:hAnsi="Cambria Math"/>
                <w:i/>
                <w:szCs w:val="22"/>
              </w:rPr>
            </m:ctrlPr>
          </m:dPr>
          <m:e>
            <m:r>
              <w:rPr>
                <w:rFonts w:ascii="Cambria Math" w:hAnsi="Cambria Math"/>
                <w:szCs w:val="22"/>
              </w:rPr>
              <m:t>q</m:t>
            </m:r>
          </m:e>
        </m:d>
        <m:r>
          <w:rPr>
            <w:rFonts w:ascii="Cambria Math" w:hAnsi="Cambria Math"/>
            <w:szCs w:val="22"/>
          </w:rPr>
          <m:t>=1</m:t>
        </m:r>
      </m:oMath>
      <w:r w:rsidRPr="00E35B08">
        <w:rPr>
          <w:rFonts w:hint="eastAsia"/>
          <w:szCs w:val="22"/>
        </w:rPr>
        <w:t xml:space="preserve">을 만족한다. </w:t>
      </w:r>
    </w:p>
    <w:p w14:paraId="6063309A" w14:textId="3CA75FB0" w:rsidR="006270F8" w:rsidRPr="00E35B08" w:rsidRDefault="006270F8" w:rsidP="006270F8">
      <w:pPr>
        <w:rPr>
          <w:szCs w:val="22"/>
        </w:rPr>
      </w:pPr>
      <w:r w:rsidRPr="00E35B08">
        <w:rPr>
          <w:rFonts w:hint="eastAsia"/>
          <w:szCs w:val="22"/>
        </w:rPr>
        <w:t xml:space="preserve">단위 쿼터니언으로부터 </w:t>
      </w:r>
      <w:r w:rsidRPr="00E35B08">
        <w:rPr>
          <w:szCs w:val="22"/>
        </w:rPr>
        <w:t>DCM</w:t>
      </w:r>
      <w:r w:rsidRPr="00E35B08">
        <w:rPr>
          <w:rFonts w:hint="eastAsia"/>
          <w:szCs w:val="22"/>
        </w:rPr>
        <w:t xml:space="preserve">은 식(7)과 같이 구성된다. </w:t>
      </w:r>
    </w:p>
    <w:p w14:paraId="5E7DD82B" w14:textId="03BCD46D" w:rsidR="006270F8" w:rsidRPr="00E35B08" w:rsidRDefault="006270F8" w:rsidP="00944F25">
      <w:pPr>
        <w:jc w:val="cente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q</m:t>
            </m:r>
          </m:e>
        </m:d>
        <m:r>
          <w:rPr>
            <w:rFonts w:ascii="Cambria Math" w:hAnsi="Cambria Math"/>
            <w:szCs w:val="22"/>
          </w:rPr>
          <m:t>=</m:t>
        </m:r>
        <m:d>
          <m:dPr>
            <m:ctrlPr>
              <w:rPr>
                <w:rFonts w:ascii="Cambria Math" w:hAnsi="Cambria Math"/>
                <w:i/>
                <w:szCs w:val="22"/>
              </w:rPr>
            </m:ctrlPr>
          </m:dPr>
          <m:e>
            <m:sSup>
              <m:sSupPr>
                <m:ctrlPr>
                  <w:rPr>
                    <w:rFonts w:ascii="Cambria Math" w:hAnsi="Cambria Math"/>
                    <w:i/>
                    <w:szCs w:val="22"/>
                  </w:rPr>
                </m:ctrlPr>
              </m:sSupPr>
              <m:e>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q</m:t>
                        </m:r>
                      </m:e>
                      <m:sub>
                        <m:r>
                          <w:rPr>
                            <w:rFonts w:ascii="Cambria Math" w:hAnsi="Cambria Math"/>
                            <w:szCs w:val="22"/>
                          </w:rPr>
                          <m:t>4</m:t>
                        </m:r>
                      </m:sub>
                    </m:sSub>
                  </m:e>
                </m:d>
              </m:e>
              <m:sup>
                <m:r>
                  <w:rPr>
                    <w:rFonts w:ascii="Cambria Math" w:hAnsi="Cambria Math"/>
                    <w:szCs w:val="22"/>
                  </w:rPr>
                  <m:t>2</m:t>
                </m:r>
              </m:sup>
            </m:sSup>
            <m:r>
              <w:rPr>
                <w:rFonts w:ascii="Cambria Math" w:hAnsi="Cambria Math"/>
                <w:szCs w:val="22"/>
              </w:rPr>
              <m:t xml:space="preserve">- </m:t>
            </m:r>
            <m:sSup>
              <m:sSupPr>
                <m:ctrlPr>
                  <w:rPr>
                    <w:rFonts w:ascii="Cambria Math" w:hAnsi="Cambria Math"/>
                    <w:i/>
                    <w:szCs w:val="22"/>
                  </w:rPr>
                </m:ctrlPr>
              </m:sSupPr>
              <m:e>
                <m:d>
                  <m:dPr>
                    <m:begChr m:val="‖"/>
                    <m:endChr m:val="‖"/>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q</m:t>
                        </m:r>
                      </m:e>
                      <m:sub>
                        <m:r>
                          <w:rPr>
                            <w:rFonts w:ascii="Cambria Math" w:hAnsi="Cambria Math"/>
                            <w:szCs w:val="22"/>
                          </w:rPr>
                          <m:t>v</m:t>
                        </m:r>
                      </m:sub>
                    </m:sSub>
                  </m:e>
                </m:d>
              </m:e>
              <m:sup>
                <m:r>
                  <w:rPr>
                    <w:rFonts w:ascii="Cambria Math" w:hAnsi="Cambria Math"/>
                    <w:szCs w:val="22"/>
                  </w:rPr>
                  <m:t>2</m:t>
                </m:r>
              </m:sup>
            </m:sSup>
            <m:r>
              <w:rPr>
                <w:rFonts w:ascii="Cambria Math" w:hAnsi="Cambria Math"/>
                <w:szCs w:val="22"/>
              </w:rPr>
              <m:t xml:space="preserve"> </m:t>
            </m:r>
          </m:e>
        </m:d>
        <m:r>
          <w:rPr>
            <w:rFonts w:ascii="Cambria Math" w:hAnsi="Cambria Math" w:hint="eastAsia"/>
            <w:szCs w:val="22"/>
          </w:rPr>
          <m:t> </m:t>
        </m:r>
        <m:r>
          <w:rPr>
            <w:rFonts w:ascii="Cambria Math" w:hAnsi="Cambria Math"/>
            <w:szCs w:val="22"/>
          </w:rPr>
          <m:t>I-2</m:t>
        </m:r>
        <m:sSub>
          <m:sSubPr>
            <m:ctrlPr>
              <w:rPr>
                <w:rFonts w:ascii="Cambria Math" w:hAnsi="Cambria Math"/>
                <w:i/>
                <w:szCs w:val="22"/>
              </w:rPr>
            </m:ctrlPr>
          </m:sSubPr>
          <m:e>
            <m:r>
              <w:rPr>
                <w:rFonts w:ascii="Cambria Math" w:hAnsi="Cambria Math"/>
                <w:szCs w:val="22"/>
              </w:rPr>
              <m:t>q</m:t>
            </m:r>
          </m:e>
          <m:sub>
            <m:r>
              <w:rPr>
                <w:rFonts w:ascii="Cambria Math" w:hAnsi="Cambria Math"/>
                <w:szCs w:val="22"/>
              </w:rPr>
              <m:t>4</m:t>
            </m:r>
          </m:sub>
        </m:sSub>
        <m:r>
          <w:rPr>
            <w:rFonts w:ascii="Cambria Math" w:hAnsi="Cambria Math"/>
            <w:szCs w:val="22"/>
          </w:rPr>
          <m:t xml:space="preserve"> </m:t>
        </m:r>
        <m:sSub>
          <m:sSubPr>
            <m:ctrlPr>
              <w:rPr>
                <w:rFonts w:ascii="Cambria Math" w:hAnsi="Cambria Math"/>
                <w:i/>
                <w:szCs w:val="22"/>
              </w:rPr>
            </m:ctrlPr>
          </m:sSubPr>
          <m:e>
            <m:d>
              <m:dPr>
                <m:begChr m:val="["/>
                <m:endChr m:val="]"/>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q</m:t>
                    </m:r>
                  </m:e>
                  <m:sub>
                    <m:r>
                      <w:rPr>
                        <w:rFonts w:ascii="Cambria Math" w:hAnsi="Cambria Math"/>
                        <w:szCs w:val="22"/>
                      </w:rPr>
                      <m:t>v</m:t>
                    </m:r>
                  </m:sub>
                </m:sSub>
              </m:e>
            </m:d>
          </m:e>
          <m:sub>
            <m:r>
              <w:rPr>
                <w:rFonts w:ascii="Cambria Math" w:hAnsi="Cambria Math"/>
                <w:szCs w:val="22"/>
              </w:rPr>
              <m:t>×</m:t>
            </m:r>
          </m:sub>
        </m:sSub>
        <m:r>
          <w:rPr>
            <w:rFonts w:ascii="Cambria Math" w:hAnsi="Cambria Math"/>
            <w:szCs w:val="22"/>
          </w:rPr>
          <m:t>+2</m:t>
        </m:r>
        <m:sSub>
          <m:sSubPr>
            <m:ctrlPr>
              <w:rPr>
                <w:rFonts w:ascii="Cambria Math" w:hAnsi="Cambria Math"/>
                <w:i/>
                <w:szCs w:val="22"/>
              </w:rPr>
            </m:ctrlPr>
          </m:sSubPr>
          <m:e>
            <m:r>
              <w:rPr>
                <w:rFonts w:ascii="Cambria Math" w:hAnsi="Cambria Math"/>
                <w:szCs w:val="22"/>
              </w:rPr>
              <m:t>q</m:t>
            </m:r>
          </m:e>
          <m:sub>
            <m:r>
              <w:rPr>
                <w:rFonts w:ascii="Cambria Math" w:hAnsi="Cambria Math"/>
                <w:szCs w:val="22"/>
              </w:rPr>
              <m:t>v</m:t>
            </m:r>
          </m:sub>
        </m:sSub>
        <m:sSubSup>
          <m:sSubSupPr>
            <m:ctrlPr>
              <w:rPr>
                <w:rFonts w:ascii="Cambria Math" w:hAnsi="Cambria Math"/>
                <w:i/>
                <w:szCs w:val="22"/>
              </w:rPr>
            </m:ctrlPr>
          </m:sSubSupPr>
          <m:e>
            <m:r>
              <w:rPr>
                <w:rFonts w:ascii="Cambria Math" w:hAnsi="Cambria Math"/>
                <w:szCs w:val="22"/>
              </w:rPr>
              <m:t>q</m:t>
            </m:r>
          </m:e>
          <m:sub>
            <m:r>
              <w:rPr>
                <w:rFonts w:ascii="Cambria Math" w:hAnsi="Cambria Math"/>
                <w:szCs w:val="22"/>
              </w:rPr>
              <m:t>v</m:t>
            </m:r>
          </m:sub>
          <m:sup>
            <m:r>
              <w:rPr>
                <w:rFonts w:ascii="Cambria Math" w:hAnsi="Cambria Math"/>
                <w:szCs w:val="22"/>
              </w:rPr>
              <m:t>T</m:t>
            </m:r>
          </m:sup>
        </m:sSubSup>
        <m:r>
          <w:rPr>
            <w:rFonts w:ascii="Cambria Math" w:hAnsi="Cambria Math"/>
            <w:szCs w:val="22"/>
          </w:rPr>
          <m:t xml:space="preserve"> </m:t>
        </m:r>
      </m:oMath>
      <w:r w:rsidR="00944F25" w:rsidRPr="00E35B08">
        <w:rPr>
          <w:szCs w:val="22"/>
        </w:rPr>
        <w:t xml:space="preserve"> --- (7)</w:t>
      </w:r>
    </w:p>
    <w:p w14:paraId="378ED153" w14:textId="26F640E2" w:rsidR="00A91893" w:rsidRPr="00E35B08" w:rsidRDefault="00944F25" w:rsidP="00E20505">
      <w:pPr>
        <w:rPr>
          <w:szCs w:val="22"/>
        </w:rPr>
      </w:pPr>
      <w:r w:rsidRPr="00E35B08">
        <w:rPr>
          <w:rFonts w:hint="eastAsia"/>
          <w:szCs w:val="22"/>
        </w:rPr>
        <w:t xml:space="preserve">따라서 쿼터니언은 4개의 파라미터를 사용하지만, 단위 조건으로 인해 실제 자유도는 3개이며, 오일러 각과 달리 특이점이 발생하지 않는다는 장점이 있다. </w:t>
      </w:r>
    </w:p>
    <w:p w14:paraId="0CFD4078" w14:textId="17A51E4C" w:rsidR="00944F25" w:rsidRPr="00E35B08" w:rsidRDefault="00944F25" w:rsidP="00E20505">
      <w:pPr>
        <w:rPr>
          <w:szCs w:val="22"/>
        </w:rPr>
      </w:pPr>
    </w:p>
    <w:p w14:paraId="5EF3F2F3" w14:textId="0B9051AB" w:rsidR="00944F25" w:rsidRPr="00E35B08" w:rsidRDefault="00944F25" w:rsidP="0018179F">
      <w:pPr>
        <w:pStyle w:val="a6"/>
        <w:numPr>
          <w:ilvl w:val="1"/>
          <w:numId w:val="4"/>
        </w:numPr>
        <w:rPr>
          <w:b/>
          <w:bCs/>
          <w:szCs w:val="22"/>
        </w:rPr>
      </w:pPr>
      <w:r w:rsidRPr="00E35B08">
        <w:rPr>
          <w:rFonts w:hint="eastAsia"/>
          <w:b/>
          <w:bCs/>
          <w:szCs w:val="22"/>
        </w:rPr>
        <w:t xml:space="preserve">자세 오차 표현 </w:t>
      </w:r>
    </w:p>
    <w:p w14:paraId="1E9B2EBB" w14:textId="00DE2E93" w:rsidR="00944F25" w:rsidRPr="00E35B08" w:rsidRDefault="00944F25" w:rsidP="00944F25">
      <w:pPr>
        <w:rPr>
          <w:szCs w:val="22"/>
        </w:rPr>
      </w:pPr>
      <w:r w:rsidRPr="00E35B08">
        <w:rPr>
          <w:rFonts w:hint="eastAsia"/>
          <w:szCs w:val="22"/>
        </w:rPr>
        <w:t xml:space="preserve"> 자세 제어 문제에서 핵심은 현제 자세와 목표 자세 사이의 차이를 어떻게 정의할 것인가이다. 쿼터니언을 이용한 자세 표현에서는 이 차이를 에러 쿼터니언(</w:t>
      </w:r>
      <w:r w:rsidRPr="00E35B08">
        <w:rPr>
          <w:szCs w:val="22"/>
        </w:rPr>
        <w:t xml:space="preserve">error </w:t>
      </w:r>
      <w:r w:rsidRPr="00E35B08">
        <w:rPr>
          <w:rFonts w:hint="eastAsia"/>
          <w:szCs w:val="22"/>
        </w:rPr>
        <w:t>q</w:t>
      </w:r>
      <w:r w:rsidRPr="00E35B08">
        <w:rPr>
          <w:szCs w:val="22"/>
        </w:rPr>
        <w:t>uaternion)</w:t>
      </w:r>
      <w:r w:rsidRPr="00E35B08">
        <w:rPr>
          <w:rFonts w:hint="eastAsia"/>
          <w:szCs w:val="22"/>
        </w:rPr>
        <w:t xml:space="preserve">으로 정의한다. </w:t>
      </w:r>
    </w:p>
    <w:p w14:paraId="27E9ECBD" w14:textId="17206F13" w:rsidR="00944F25" w:rsidRPr="00E35B08" w:rsidRDefault="00944F25" w:rsidP="00944F25">
      <w:pPr>
        <w:rPr>
          <w:szCs w:val="22"/>
          <w:vertAlign w:val="superscript"/>
        </w:rPr>
      </w:pPr>
      <w:r w:rsidRPr="00E35B08">
        <w:rPr>
          <w:rFonts w:hint="eastAsia"/>
          <w:szCs w:val="22"/>
        </w:rPr>
        <w:t xml:space="preserve">에러 쿼터니언은 현재 자세를 나타내는 단위 쿼터니언 </w:t>
      </w:r>
      <m:oMath>
        <m:r>
          <w:rPr>
            <w:rFonts w:ascii="Cambria Math" w:hAnsi="Cambria Math"/>
            <w:szCs w:val="22"/>
          </w:rPr>
          <m:t>q</m:t>
        </m:r>
      </m:oMath>
      <w:r w:rsidRPr="00E35B08">
        <w:rPr>
          <w:rFonts w:hint="eastAsia"/>
          <w:szCs w:val="22"/>
        </w:rPr>
        <w:t xml:space="preserve">와 목표 자세를 나타내는 단위 쿼터니언을 </w:t>
      </w:r>
      <m:oMath>
        <m:sSub>
          <m:sSubPr>
            <m:ctrlPr>
              <w:rPr>
                <w:rFonts w:ascii="Cambria Math" w:hAnsi="Cambria Math"/>
                <w:i/>
                <w:szCs w:val="22"/>
              </w:rPr>
            </m:ctrlPr>
          </m:sSubPr>
          <m:e>
            <m:r>
              <w:rPr>
                <w:rFonts w:ascii="Cambria Math" w:hAnsi="Cambria Math"/>
                <w:szCs w:val="22"/>
              </w:rPr>
              <m:t>q</m:t>
            </m:r>
          </m:e>
          <m:sub>
            <m:r>
              <w:rPr>
                <w:rFonts w:ascii="Cambria Math" w:hAnsi="Cambria Math"/>
                <w:szCs w:val="22"/>
              </w:rPr>
              <m:t>d</m:t>
            </m:r>
          </m:sub>
        </m:sSub>
      </m:oMath>
      <w:r w:rsidRPr="00E35B08">
        <w:rPr>
          <w:rFonts w:hint="eastAsia"/>
          <w:szCs w:val="22"/>
        </w:rPr>
        <w:t xml:space="preserve">라고 할 때 </w:t>
      </w:r>
      <w:r w:rsidR="008C0FE7" w:rsidRPr="00E35B08">
        <w:rPr>
          <w:rFonts w:hint="eastAsia"/>
          <w:szCs w:val="22"/>
        </w:rPr>
        <w:t>두 자세 사이의 상대 회전은 식(8)과 같이 현재 자세의 역쿼터니언과 목표 자세의 쿼터니언의 쿼터니언 곱으로 정의된다.</w:t>
      </w:r>
      <w:r w:rsidR="00523C04" w:rsidRPr="00E35B08">
        <w:rPr>
          <w:rFonts w:hint="eastAsia"/>
          <w:szCs w:val="22"/>
          <w:vertAlign w:val="superscript"/>
        </w:rPr>
        <w:t>1)</w:t>
      </w:r>
    </w:p>
    <w:p w14:paraId="4EBDC0A7" w14:textId="5486E673" w:rsidR="008C0FE7" w:rsidRPr="00E35B08" w:rsidRDefault="00000000" w:rsidP="008C0FE7">
      <w:pPr>
        <w:jc w:val="center"/>
        <w:rPr>
          <w:iCs/>
          <w:szCs w:val="22"/>
        </w:rPr>
      </w:pPr>
      <m:oMath>
        <m:sSub>
          <m:sSubPr>
            <m:ctrlPr>
              <w:rPr>
                <w:rFonts w:ascii="Cambria Math" w:hAnsi="Cambria Math"/>
                <w:i/>
                <w:szCs w:val="22"/>
              </w:rPr>
            </m:ctrlPr>
          </m:sSubPr>
          <m:e>
            <m:r>
              <w:rPr>
                <w:rFonts w:ascii="Cambria Math" w:hAnsi="Cambria Math"/>
                <w:szCs w:val="22"/>
              </w:rPr>
              <m:t>q</m:t>
            </m:r>
          </m:e>
          <m:sub>
            <m:r>
              <w:rPr>
                <w:rFonts w:ascii="Cambria Math" w:hAnsi="Cambria Math"/>
                <w:szCs w:val="22"/>
              </w:rPr>
              <m:t>err</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q</m:t>
            </m:r>
          </m:e>
          <m:sub>
            <m:r>
              <w:rPr>
                <w:rFonts w:ascii="Cambria Math" w:hAnsi="Cambria Math"/>
                <w:szCs w:val="22"/>
              </w:rPr>
              <m:t>d</m:t>
            </m:r>
          </m:sub>
        </m:sSub>
        <m:r>
          <w:rPr>
            <w:rFonts w:ascii="Cambria Math" w:hAnsi="Cambria Math"/>
            <w:szCs w:val="22"/>
          </w:rPr>
          <m:t>⨂</m:t>
        </m:r>
        <m:sSup>
          <m:sSupPr>
            <m:ctrlPr>
              <w:rPr>
                <w:rFonts w:ascii="Cambria Math" w:hAnsi="Cambria Math"/>
                <w:i/>
                <w:szCs w:val="22"/>
              </w:rPr>
            </m:ctrlPr>
          </m:sSupPr>
          <m:e>
            <m:r>
              <w:rPr>
                <w:rFonts w:ascii="Cambria Math" w:hAnsi="Cambria Math"/>
                <w:szCs w:val="22"/>
              </w:rPr>
              <m:t>q</m:t>
            </m:r>
          </m:e>
          <m:sup>
            <m:r>
              <w:rPr>
                <w:rFonts w:ascii="Cambria Math" w:hAnsi="Cambria Math"/>
                <w:szCs w:val="22"/>
              </w:rPr>
              <m:t>-1</m:t>
            </m:r>
          </m:sup>
        </m:sSup>
        <m:r>
          <w:rPr>
            <w:rFonts w:ascii="Cambria Math" w:hAnsi="Cambria Math"/>
            <w:szCs w:val="22"/>
          </w:rPr>
          <m:t xml:space="preserve"> </m:t>
        </m:r>
      </m:oMath>
      <w:r w:rsidR="008C0FE7" w:rsidRPr="00E35B08">
        <w:rPr>
          <w:i/>
          <w:szCs w:val="22"/>
        </w:rPr>
        <w:t xml:space="preserve"> </w:t>
      </w:r>
      <w:r w:rsidR="008C0FE7" w:rsidRPr="00E35B08">
        <w:rPr>
          <w:iCs/>
          <w:szCs w:val="22"/>
        </w:rPr>
        <w:t>--- (8)</w:t>
      </w:r>
    </w:p>
    <w:p w14:paraId="078A1DDF" w14:textId="61CB01D6" w:rsidR="008C0FE7" w:rsidRPr="00E35B08" w:rsidRDefault="008C0FE7" w:rsidP="008C0FE7">
      <w:pPr>
        <w:rPr>
          <w:iCs/>
          <w:szCs w:val="22"/>
        </w:rPr>
      </w:pPr>
      <w:r w:rsidRPr="00E35B08">
        <w:rPr>
          <w:rFonts w:hint="eastAsia"/>
          <w:iCs/>
          <w:szCs w:val="22"/>
        </w:rPr>
        <w:t>또한 에러 쿼터이언의 기하학적 의미를 고유축-회전각 관계를 통해서 생각해보면 식(</w:t>
      </w:r>
      <w:r w:rsidRPr="00E35B08">
        <w:rPr>
          <w:iCs/>
          <w:szCs w:val="22"/>
        </w:rPr>
        <w:t>9</w:t>
      </w:r>
      <w:r w:rsidRPr="00E35B08">
        <w:rPr>
          <w:rFonts w:hint="eastAsia"/>
          <w:iCs/>
          <w:szCs w:val="22"/>
        </w:rPr>
        <w:t xml:space="preserve">)과 같은 관계가 되고, 이때 </w:t>
      </w:r>
      <m:oMath>
        <m:r>
          <w:rPr>
            <w:rFonts w:ascii="Cambria Math" w:hAnsi="Cambria Math"/>
            <w:szCs w:val="22"/>
          </w:rPr>
          <m:t>e</m:t>
        </m:r>
      </m:oMath>
      <w:r w:rsidRPr="00E35B08">
        <w:rPr>
          <w:rFonts w:hint="eastAsia"/>
          <w:iCs/>
          <w:szCs w:val="22"/>
        </w:rPr>
        <w:t xml:space="preserve">는 목표 자세로 가기 위한 최소 회전축을 의미하고, </w:t>
      </w:r>
      <m:oMath>
        <m:r>
          <m:rPr>
            <m:sty m:val="p"/>
          </m:rPr>
          <w:rPr>
            <w:rFonts w:ascii="Cambria Math" w:hAnsi="Cambria Math"/>
            <w:szCs w:val="22"/>
          </w:rPr>
          <m:t>Φ</m:t>
        </m:r>
      </m:oMath>
      <w:r w:rsidRPr="00E35B08">
        <w:rPr>
          <w:rFonts w:hint="eastAsia"/>
          <w:iCs/>
          <w:szCs w:val="22"/>
        </w:rPr>
        <w:t>는 목표 자세까지의 최소 회전각을 의미한다. 따라서</w:t>
      </w:r>
      <w:r w:rsidRPr="00E35B08">
        <w:rPr>
          <w:iCs/>
          <w:szCs w:val="22"/>
        </w:rPr>
        <w:t xml:space="preserve"> </w:t>
      </w:r>
      <w:r w:rsidRPr="00E35B08">
        <w:rPr>
          <w:rFonts w:hint="eastAsia"/>
          <w:iCs/>
          <w:szCs w:val="22"/>
        </w:rPr>
        <w:t xml:space="preserve">벡터부 </w:t>
      </w:r>
      <m:oMath>
        <m:sSub>
          <m:sSubPr>
            <m:ctrlPr>
              <w:rPr>
                <w:rFonts w:ascii="Cambria Math" w:hAnsi="Cambria Math"/>
                <w:i/>
                <w:iCs/>
                <w:szCs w:val="22"/>
              </w:rPr>
            </m:ctrlPr>
          </m:sSubPr>
          <m:e>
            <m:r>
              <w:rPr>
                <w:rFonts w:ascii="Cambria Math" w:hAnsi="Cambria Math"/>
                <w:szCs w:val="22"/>
              </w:rPr>
              <m:t>q</m:t>
            </m:r>
          </m:e>
          <m:sub>
            <m:r>
              <w:rPr>
                <w:rFonts w:ascii="Cambria Math" w:hAnsi="Cambria Math"/>
                <w:szCs w:val="22"/>
              </w:rPr>
              <m:t xml:space="preserve">err,  v </m:t>
            </m:r>
          </m:sub>
        </m:sSub>
      </m:oMath>
      <w:r w:rsidRPr="00E35B08">
        <w:rPr>
          <w:rFonts w:hint="eastAsia"/>
          <w:iCs/>
          <w:szCs w:val="22"/>
        </w:rPr>
        <w:t xml:space="preserve">는 회전축 방향, 스칼라부 </w:t>
      </w:r>
      <m:oMath>
        <m:sSub>
          <m:sSubPr>
            <m:ctrlPr>
              <w:rPr>
                <w:rFonts w:ascii="Cambria Math" w:hAnsi="Cambria Math"/>
                <w:i/>
                <w:iCs/>
                <w:szCs w:val="22"/>
              </w:rPr>
            </m:ctrlPr>
          </m:sSubPr>
          <m:e>
            <m:r>
              <w:rPr>
                <w:rFonts w:ascii="Cambria Math" w:hAnsi="Cambria Math"/>
                <w:szCs w:val="22"/>
              </w:rPr>
              <m:t>q</m:t>
            </m:r>
          </m:e>
          <m:sub>
            <m:r>
              <w:rPr>
                <w:rFonts w:ascii="Cambria Math" w:hAnsi="Cambria Math"/>
                <w:szCs w:val="22"/>
              </w:rPr>
              <m:t>err,4</m:t>
            </m:r>
          </m:sub>
        </m:sSub>
      </m:oMath>
      <w:r w:rsidRPr="00E35B08">
        <w:rPr>
          <w:rFonts w:hint="eastAsia"/>
          <w:iCs/>
          <w:szCs w:val="22"/>
        </w:rPr>
        <w:t>는 회전각의 크기 정보를 담고 있다.</w:t>
      </w:r>
    </w:p>
    <w:p w14:paraId="258CBDE4" w14:textId="0CD069CC" w:rsidR="008C0FE7" w:rsidRPr="00E35B08" w:rsidRDefault="00000000" w:rsidP="008C0FE7">
      <w:pPr>
        <w:jc w:val="center"/>
        <w:rPr>
          <w:iCs/>
          <w:szCs w:val="22"/>
        </w:rPr>
      </w:pPr>
      <m:oMath>
        <m:sSub>
          <m:sSubPr>
            <m:ctrlPr>
              <w:rPr>
                <w:rFonts w:ascii="Cambria Math" w:hAnsi="Cambria Math"/>
                <w:i/>
                <w:iCs/>
                <w:szCs w:val="22"/>
              </w:rPr>
            </m:ctrlPr>
          </m:sSubPr>
          <m:e>
            <m:r>
              <w:rPr>
                <w:rFonts w:ascii="Cambria Math" w:hAnsi="Cambria Math"/>
                <w:szCs w:val="22"/>
              </w:rPr>
              <m:t>q</m:t>
            </m:r>
          </m:e>
          <m:sub>
            <m:r>
              <w:rPr>
                <w:rFonts w:ascii="Cambria Math" w:hAnsi="Cambria Math"/>
                <w:szCs w:val="22"/>
              </w:rPr>
              <m:t>err</m:t>
            </m:r>
          </m:sub>
        </m:sSub>
        <m:r>
          <w:rPr>
            <w:rFonts w:ascii="Cambria Math" w:hAnsi="Cambria Math"/>
            <w:szCs w:val="22"/>
          </w:rPr>
          <m:t>=</m:t>
        </m:r>
        <m:d>
          <m:dPr>
            <m:begChr m:val="["/>
            <m:endChr m:val="]"/>
            <m:ctrlPr>
              <w:rPr>
                <w:rFonts w:ascii="Cambria Math" w:hAnsi="Cambria Math"/>
                <w:i/>
                <w:iCs/>
                <w:szCs w:val="22"/>
              </w:rPr>
            </m:ctrlPr>
          </m:dPr>
          <m:e>
            <m:m>
              <m:mPr>
                <m:mcs>
                  <m:mc>
                    <m:mcPr>
                      <m:count m:val="1"/>
                      <m:mcJc m:val="center"/>
                    </m:mcPr>
                  </m:mc>
                </m:mcs>
                <m:ctrlPr>
                  <w:rPr>
                    <w:rFonts w:ascii="Cambria Math" w:hAnsi="Cambria Math"/>
                    <w:i/>
                    <w:iCs/>
                    <w:szCs w:val="22"/>
                  </w:rPr>
                </m:ctrlPr>
              </m:mPr>
              <m:mr>
                <m:e>
                  <m:r>
                    <w:rPr>
                      <w:rFonts w:ascii="Cambria Math" w:hAnsi="Cambria Math"/>
                      <w:szCs w:val="22"/>
                    </w:rPr>
                    <m:t>e</m:t>
                  </m:r>
                  <m:func>
                    <m:funcPr>
                      <m:ctrlPr>
                        <w:rPr>
                          <w:rFonts w:ascii="Cambria Math" w:hAnsi="Cambria Math"/>
                          <w:i/>
                          <w:iCs/>
                          <w:szCs w:val="22"/>
                        </w:rPr>
                      </m:ctrlPr>
                    </m:funcPr>
                    <m:fName>
                      <m:r>
                        <m:rPr>
                          <m:sty m:val="p"/>
                        </m:rPr>
                        <w:rPr>
                          <w:rFonts w:ascii="Cambria Math" w:hAnsi="Cambria Math"/>
                          <w:szCs w:val="22"/>
                        </w:rPr>
                        <m:t>sin</m:t>
                      </m:r>
                    </m:fName>
                    <m:e>
                      <m:f>
                        <m:fPr>
                          <m:ctrlPr>
                            <w:rPr>
                              <w:rFonts w:ascii="Cambria Math" w:hAnsi="Cambria Math"/>
                              <w:i/>
                              <w:iCs/>
                              <w:szCs w:val="22"/>
                            </w:rPr>
                          </m:ctrlPr>
                        </m:fPr>
                        <m:num>
                          <m:r>
                            <m:rPr>
                              <m:sty m:val="p"/>
                            </m:rPr>
                            <w:rPr>
                              <w:rFonts w:ascii="Cambria Math" w:hAnsi="Cambria Math"/>
                              <w:szCs w:val="22"/>
                            </w:rPr>
                            <m:t>Φ</m:t>
                          </m:r>
                          <m:ctrlPr>
                            <w:rPr>
                              <w:rFonts w:ascii="Cambria Math" w:hAnsi="Cambria Math"/>
                              <w:iCs/>
                              <w:szCs w:val="22"/>
                            </w:rPr>
                          </m:ctrlPr>
                        </m:num>
                        <m:den>
                          <m:r>
                            <w:rPr>
                              <w:rFonts w:ascii="Cambria Math" w:hAnsi="Cambria Math"/>
                              <w:szCs w:val="22"/>
                            </w:rPr>
                            <m:t>2</m:t>
                          </m:r>
                        </m:den>
                      </m:f>
                    </m:e>
                  </m:func>
                </m:e>
              </m:mr>
              <m:mr>
                <m:e>
                  <m:func>
                    <m:funcPr>
                      <m:ctrlPr>
                        <w:rPr>
                          <w:rFonts w:ascii="Cambria Math" w:hAnsi="Cambria Math"/>
                          <w:i/>
                          <w:iCs/>
                          <w:szCs w:val="22"/>
                        </w:rPr>
                      </m:ctrlPr>
                    </m:funcPr>
                    <m:fName>
                      <m:r>
                        <m:rPr>
                          <m:sty m:val="p"/>
                        </m:rPr>
                        <w:rPr>
                          <w:rFonts w:ascii="Cambria Math" w:hAnsi="Cambria Math"/>
                          <w:szCs w:val="22"/>
                        </w:rPr>
                        <m:t>cos</m:t>
                      </m:r>
                    </m:fName>
                    <m:e>
                      <m:f>
                        <m:fPr>
                          <m:ctrlPr>
                            <w:rPr>
                              <w:rFonts w:ascii="Cambria Math" w:hAnsi="Cambria Math"/>
                              <w:i/>
                              <w:iCs/>
                              <w:szCs w:val="22"/>
                            </w:rPr>
                          </m:ctrlPr>
                        </m:fPr>
                        <m:num>
                          <m:r>
                            <m:rPr>
                              <m:sty m:val="p"/>
                            </m:rPr>
                            <w:rPr>
                              <w:rFonts w:ascii="Cambria Math" w:hAnsi="Cambria Math"/>
                              <w:szCs w:val="22"/>
                            </w:rPr>
                            <m:t>Φ</m:t>
                          </m:r>
                          <m:ctrlPr>
                            <w:rPr>
                              <w:rFonts w:ascii="Cambria Math" w:hAnsi="Cambria Math"/>
                              <w:iCs/>
                              <w:szCs w:val="22"/>
                            </w:rPr>
                          </m:ctrlPr>
                        </m:num>
                        <m:den>
                          <m:r>
                            <w:rPr>
                              <w:rFonts w:ascii="Cambria Math" w:hAnsi="Cambria Math"/>
                              <w:szCs w:val="22"/>
                            </w:rPr>
                            <m:t>2</m:t>
                          </m:r>
                        </m:den>
                      </m:f>
                    </m:e>
                  </m:func>
                </m:e>
              </m:mr>
            </m:m>
          </m:e>
        </m:d>
      </m:oMath>
      <w:r w:rsidR="008C0FE7" w:rsidRPr="00E35B08">
        <w:rPr>
          <w:iCs/>
          <w:szCs w:val="22"/>
        </w:rPr>
        <w:t xml:space="preserve"> --- (9)</w:t>
      </w:r>
    </w:p>
    <w:p w14:paraId="2849C4CC" w14:textId="4400516F" w:rsidR="008C0FE7" w:rsidRDefault="008C0FE7" w:rsidP="008C0FE7">
      <w:pPr>
        <w:rPr>
          <w:iCs/>
          <w:szCs w:val="22"/>
        </w:rPr>
      </w:pPr>
      <w:r w:rsidRPr="00E35B08">
        <w:rPr>
          <w:rFonts w:hint="eastAsia"/>
          <w:iCs/>
          <w:szCs w:val="22"/>
        </w:rPr>
        <w:t>이때 소각도 영역에서는</w:t>
      </w:r>
      <w:r w:rsidR="00087166" w:rsidRPr="00E35B08">
        <w:rPr>
          <w:rFonts w:hint="eastAsia"/>
          <w:iCs/>
          <w:szCs w:val="22"/>
        </w:rPr>
        <w:t xml:space="preserve"> </w:t>
      </w:r>
      <m:oMath>
        <m:sSub>
          <m:sSubPr>
            <m:ctrlPr>
              <w:rPr>
                <w:rFonts w:ascii="Cambria Math" w:hAnsi="Cambria Math"/>
                <w:i/>
                <w:iCs/>
                <w:szCs w:val="22"/>
              </w:rPr>
            </m:ctrlPr>
          </m:sSubPr>
          <m:e>
            <m:r>
              <w:rPr>
                <w:rFonts w:ascii="Cambria Math" w:hAnsi="Cambria Math"/>
                <w:szCs w:val="22"/>
              </w:rPr>
              <m:t>q</m:t>
            </m:r>
          </m:e>
          <m:sub>
            <m:r>
              <w:rPr>
                <w:rFonts w:ascii="Cambria Math" w:hAnsi="Cambria Math"/>
                <w:szCs w:val="22"/>
              </w:rPr>
              <m:t xml:space="preserve">err, v </m:t>
            </m:r>
          </m:sub>
        </m:sSub>
        <m:r>
          <w:rPr>
            <w:rFonts w:ascii="Cambria Math" w:hAnsi="Cambria Math"/>
            <w:szCs w:val="22"/>
          </w:rPr>
          <m:t>≈</m:t>
        </m:r>
        <m:f>
          <m:fPr>
            <m:ctrlPr>
              <w:rPr>
                <w:rFonts w:ascii="Cambria Math" w:hAnsi="Cambria Math"/>
                <w:i/>
                <w:iCs/>
                <w:szCs w:val="22"/>
              </w:rPr>
            </m:ctrlPr>
          </m:fPr>
          <m:num>
            <m:r>
              <w:rPr>
                <w:rFonts w:ascii="Cambria Math" w:hAnsi="Cambria Math"/>
                <w:szCs w:val="22"/>
              </w:rPr>
              <m:t>1</m:t>
            </m:r>
          </m:num>
          <m:den>
            <m:r>
              <w:rPr>
                <w:rFonts w:ascii="Cambria Math" w:hAnsi="Cambria Math"/>
                <w:szCs w:val="22"/>
              </w:rPr>
              <m:t>2</m:t>
            </m:r>
          </m:den>
        </m:f>
        <m:r>
          <w:rPr>
            <w:rFonts w:ascii="Cambria Math" w:hAnsi="Cambria Math"/>
            <w:szCs w:val="22"/>
          </w:rPr>
          <m:t xml:space="preserve"> </m:t>
        </m:r>
        <m:r>
          <m:rPr>
            <m:sty m:val="p"/>
          </m:rPr>
          <w:rPr>
            <w:rFonts w:ascii="Cambria Math" w:hAnsi="Cambria Math"/>
            <w:szCs w:val="22"/>
          </w:rPr>
          <m:t>Φ</m:t>
        </m:r>
        <m:r>
          <w:rPr>
            <w:rFonts w:ascii="Cambria Math" w:hAnsi="Cambria Math"/>
            <w:szCs w:val="22"/>
          </w:rPr>
          <m:t xml:space="preserve"> e</m:t>
        </m:r>
      </m:oMath>
      <w:r w:rsidR="00087166" w:rsidRPr="00E35B08">
        <w:rPr>
          <w:iCs/>
          <w:szCs w:val="22"/>
        </w:rPr>
        <w:t xml:space="preserve"> </w:t>
      </w:r>
      <w:r w:rsidR="00087166" w:rsidRPr="00E35B08">
        <w:rPr>
          <w:rFonts w:hint="eastAsia"/>
          <w:iCs/>
          <w:szCs w:val="22"/>
        </w:rPr>
        <w:t xml:space="preserve">관계가 성립하여 벡터부는 각도 오차에 비례하는 선형 오차량으로 해석할 수 있다. </w:t>
      </w:r>
    </w:p>
    <w:p w14:paraId="20951CE2" w14:textId="77777777" w:rsidR="00E35B08" w:rsidRPr="00E35B08" w:rsidRDefault="00E35B08" w:rsidP="008C0FE7">
      <w:pPr>
        <w:rPr>
          <w:iCs/>
          <w:szCs w:val="22"/>
        </w:rPr>
      </w:pPr>
    </w:p>
    <w:p w14:paraId="0AA084B6" w14:textId="6F24945F" w:rsidR="00181D3B" w:rsidRPr="00E35B08" w:rsidRDefault="00BB3090" w:rsidP="00BB3090">
      <w:pPr>
        <w:pStyle w:val="a6"/>
        <w:numPr>
          <w:ilvl w:val="1"/>
          <w:numId w:val="5"/>
        </w:numPr>
        <w:rPr>
          <w:b/>
          <w:bCs/>
          <w:iCs/>
          <w:szCs w:val="22"/>
        </w:rPr>
      </w:pPr>
      <w:r w:rsidRPr="00E35B08">
        <w:rPr>
          <w:rFonts w:hint="eastAsia"/>
          <w:b/>
          <w:bCs/>
          <w:iCs/>
          <w:szCs w:val="22"/>
        </w:rPr>
        <w:t>쿼터니언 운동학</w:t>
      </w:r>
    </w:p>
    <w:p w14:paraId="12FBF67E" w14:textId="0830F662" w:rsidR="00D850FF" w:rsidRPr="00E35B08" w:rsidRDefault="00D850FF" w:rsidP="00D850FF">
      <w:pPr>
        <w:rPr>
          <w:iCs/>
          <w:szCs w:val="22"/>
        </w:rPr>
      </w:pPr>
      <w:r w:rsidRPr="00E35B08">
        <w:rPr>
          <w:rFonts w:hint="eastAsia"/>
          <w:iCs/>
          <w:szCs w:val="22"/>
        </w:rPr>
        <w:t xml:space="preserve"> </w:t>
      </w:r>
      <w:r w:rsidRPr="00E35B08">
        <w:rPr>
          <w:iCs/>
          <w:szCs w:val="22"/>
        </w:rPr>
        <w:t>현재 자세를 표현하는 운동학적 방법에는 DCM 기반 표현, 오일러 각, 쿼터니언 기반 표현 등이 존재한다. 이 중 인공위성 자세 해석 및 제어에서는 오일러 각에서 발생할 수 있는 특이점(singularity)을 피하기 위해 단위 쿼터니언 기반 운동학을 주로 사용한다. 또한 자세 제어 및 시뮬레이션의 관점에서 핵심은 자세 자체가 아니라 시간에 따른 자세의 변화율을 구하는 것이며, 이를 위해 쿼터니언 운동학 방정식을 이용하여 </w:t>
      </w:r>
      <m:oMath>
        <m:acc>
          <m:accPr>
            <m:chr m:val="̇"/>
            <m:ctrlPr>
              <w:rPr>
                <w:rFonts w:ascii="Cambria Math" w:hAnsi="Cambria Math"/>
                <w:iCs/>
                <w:szCs w:val="22"/>
              </w:rPr>
            </m:ctrlPr>
          </m:accPr>
          <m:e>
            <m:r>
              <w:rPr>
                <w:rFonts w:ascii="Cambria Math" w:hAnsi="Cambria Math"/>
                <w:szCs w:val="22"/>
              </w:rPr>
              <m:t>q</m:t>
            </m:r>
          </m:e>
        </m:acc>
      </m:oMath>
      <w:r w:rsidRPr="00E35B08">
        <w:rPr>
          <w:iCs/>
          <w:szCs w:val="22"/>
        </w:rPr>
        <w:t>를 계산한다.</w:t>
      </w:r>
    </w:p>
    <w:p w14:paraId="2D7178DB" w14:textId="556882D2" w:rsidR="00D850FF" w:rsidRPr="00D850FF" w:rsidRDefault="00D850FF" w:rsidP="00D850FF">
      <w:pPr>
        <w:rPr>
          <w:iCs/>
          <w:szCs w:val="22"/>
          <w:vertAlign w:val="superscript"/>
        </w:rPr>
      </w:pPr>
      <w:r w:rsidRPr="00D850FF">
        <w:rPr>
          <w:iCs/>
          <w:szCs w:val="22"/>
        </w:rPr>
        <w:t>단위 쿼터니언 </w:t>
      </w:r>
      <m:oMath>
        <m:r>
          <w:rPr>
            <w:rFonts w:ascii="Cambria Math" w:hAnsi="Cambria Math"/>
            <w:szCs w:val="22"/>
          </w:rPr>
          <m:t>q=[</m:t>
        </m:r>
        <m:sSub>
          <m:sSubPr>
            <m:ctrlPr>
              <w:rPr>
                <w:rFonts w:ascii="Cambria Math" w:hAnsi="Cambria Math"/>
                <w:iCs/>
                <w:szCs w:val="22"/>
              </w:rPr>
            </m:ctrlPr>
          </m:sSubPr>
          <m:e>
            <m:r>
              <m:rPr>
                <m:sty m:val="b"/>
              </m:rPr>
              <w:rPr>
                <w:rFonts w:ascii="Cambria Math" w:hAnsi="Cambria Math"/>
                <w:szCs w:val="22"/>
              </w:rPr>
              <m:t>q</m:t>
            </m:r>
          </m:e>
          <m:sub>
            <m:r>
              <w:rPr>
                <w:rFonts w:ascii="Cambria Math" w:hAnsi="Cambria Math"/>
                <w:szCs w:val="22"/>
              </w:rPr>
              <m:t>v</m:t>
            </m:r>
          </m:sub>
        </m:sSub>
        <m:r>
          <w:rPr>
            <w:rFonts w:ascii="Cambria Math" w:hAnsi="Cambria Math"/>
            <w:szCs w:val="22"/>
          </w:rPr>
          <m:t>;</m:t>
        </m:r>
        <m:r>
          <m:rPr>
            <m:nor/>
          </m:rPr>
          <w:rPr>
            <w:rFonts w:ascii="Arial" w:hAnsi="Arial" w:cs="Arial"/>
            <w:iCs/>
            <w:szCs w:val="22"/>
          </w:rPr>
          <m:t> </m:t>
        </m:r>
        <m:sSub>
          <m:sSubPr>
            <m:ctrlPr>
              <w:rPr>
                <w:rFonts w:ascii="Cambria Math" w:hAnsi="Cambria Math"/>
                <w:iCs/>
                <w:szCs w:val="22"/>
              </w:rPr>
            </m:ctrlPr>
          </m:sSubPr>
          <m:e>
            <m:r>
              <w:rPr>
                <w:rFonts w:ascii="Cambria Math" w:hAnsi="Cambria Math"/>
                <w:szCs w:val="22"/>
              </w:rPr>
              <m:t>q</m:t>
            </m:r>
          </m:e>
          <m:sub>
            <m:r>
              <w:rPr>
                <w:rFonts w:ascii="Cambria Math" w:hAnsi="Cambria Math"/>
                <w:szCs w:val="22"/>
              </w:rPr>
              <m:t>4</m:t>
            </m:r>
          </m:sub>
        </m:sSub>
        <m:r>
          <w:rPr>
            <w:rFonts w:ascii="Cambria Math" w:hAnsi="Cambria Math"/>
            <w:szCs w:val="22"/>
          </w:rPr>
          <m:t>]</m:t>
        </m:r>
      </m:oMath>
      <w:r w:rsidRPr="00D850FF">
        <w:rPr>
          <w:iCs/>
          <w:szCs w:val="22"/>
        </w:rPr>
        <w:t>와 동체좌표계 각속도 </w:t>
      </w:r>
      <m:oMath>
        <m:r>
          <m:rPr>
            <m:sty m:val="bi"/>
          </m:rPr>
          <w:rPr>
            <w:rFonts w:ascii="Cambria Math" w:hAnsi="Cambria Math"/>
            <w:szCs w:val="22"/>
          </w:rPr>
          <m:t>ω</m:t>
        </m:r>
        <m:r>
          <w:rPr>
            <w:rFonts w:ascii="Cambria Math" w:hAnsi="Cambria Math"/>
            <w:szCs w:val="22"/>
          </w:rPr>
          <m:t>=[</m:t>
        </m:r>
        <m:sSub>
          <m:sSubPr>
            <m:ctrlPr>
              <w:rPr>
                <w:rFonts w:ascii="Cambria Math" w:hAnsi="Cambria Math"/>
                <w:iCs/>
                <w:szCs w:val="22"/>
              </w:rPr>
            </m:ctrlPr>
          </m:sSubPr>
          <m:e>
            <m:r>
              <w:rPr>
                <w:rFonts w:ascii="Cambria Math" w:hAnsi="Cambria Math"/>
                <w:szCs w:val="22"/>
              </w:rPr>
              <m:t>ω</m:t>
            </m:r>
          </m:e>
          <m:sub>
            <m:r>
              <w:rPr>
                <w:rFonts w:ascii="Cambria Math" w:hAnsi="Cambria Math"/>
                <w:szCs w:val="22"/>
              </w:rPr>
              <m:t>x</m:t>
            </m:r>
          </m:sub>
        </m:sSub>
        <m:r>
          <w:rPr>
            <w:rFonts w:ascii="Cambria Math" w:hAnsi="Cambria Math"/>
            <w:szCs w:val="22"/>
          </w:rPr>
          <m:t>,</m:t>
        </m:r>
        <m:sSub>
          <m:sSubPr>
            <m:ctrlPr>
              <w:rPr>
                <w:rFonts w:ascii="Cambria Math" w:hAnsi="Cambria Math"/>
                <w:iCs/>
                <w:szCs w:val="22"/>
              </w:rPr>
            </m:ctrlPr>
          </m:sSubPr>
          <m:e>
            <m:r>
              <w:rPr>
                <w:rFonts w:ascii="Cambria Math" w:hAnsi="Cambria Math"/>
                <w:szCs w:val="22"/>
              </w:rPr>
              <m:t>ω</m:t>
            </m:r>
          </m:e>
          <m:sub>
            <m:r>
              <w:rPr>
                <w:rFonts w:ascii="Cambria Math" w:hAnsi="Cambria Math"/>
                <w:szCs w:val="22"/>
              </w:rPr>
              <m:t>y</m:t>
            </m:r>
          </m:sub>
        </m:sSub>
        <m:r>
          <w:rPr>
            <w:rFonts w:ascii="Cambria Math" w:hAnsi="Cambria Math"/>
            <w:szCs w:val="22"/>
          </w:rPr>
          <m:t>,</m:t>
        </m:r>
        <m:sSub>
          <m:sSubPr>
            <m:ctrlPr>
              <w:rPr>
                <w:rFonts w:ascii="Cambria Math" w:hAnsi="Cambria Math"/>
                <w:iCs/>
                <w:szCs w:val="22"/>
              </w:rPr>
            </m:ctrlPr>
          </m:sSubPr>
          <m:e>
            <m:r>
              <w:rPr>
                <w:rFonts w:ascii="Cambria Math" w:hAnsi="Cambria Math"/>
                <w:szCs w:val="22"/>
              </w:rPr>
              <m:t>ω</m:t>
            </m:r>
          </m:e>
          <m:sub>
            <m:r>
              <w:rPr>
                <w:rFonts w:ascii="Cambria Math" w:hAnsi="Cambria Math"/>
                <w:szCs w:val="22"/>
              </w:rPr>
              <m:t>z</m:t>
            </m:r>
          </m:sub>
        </m:sSub>
        <m:sSup>
          <m:sSupPr>
            <m:ctrlPr>
              <w:rPr>
                <w:rFonts w:ascii="Cambria Math" w:hAnsi="Cambria Math"/>
                <w:iCs/>
                <w:szCs w:val="22"/>
              </w:rPr>
            </m:ctrlPr>
          </m:sSupPr>
          <m:e>
            <m:r>
              <w:rPr>
                <w:rFonts w:ascii="Cambria Math" w:hAnsi="Cambria Math"/>
                <w:szCs w:val="22"/>
              </w:rPr>
              <m:t>]</m:t>
            </m:r>
          </m:e>
          <m:sup>
            <m:r>
              <w:rPr>
                <w:rFonts w:ascii="Cambria Math" w:hAnsi="Cambria Math"/>
                <w:szCs w:val="22"/>
              </w:rPr>
              <m:t>T</m:t>
            </m:r>
          </m:sup>
        </m:sSup>
      </m:oMath>
      <w:r w:rsidRPr="00D850FF">
        <w:rPr>
          <w:iCs/>
          <w:szCs w:val="22"/>
        </w:rPr>
        <w:t>가 주어질 때, 쿼터니언의 시간 미분은 다음과 같이 표현된다.</w:t>
      </w:r>
      <w:r w:rsidR="00523C04" w:rsidRPr="00E35B08">
        <w:rPr>
          <w:rFonts w:hint="eastAsia"/>
          <w:iCs/>
          <w:szCs w:val="22"/>
          <w:vertAlign w:val="superscript"/>
        </w:rPr>
        <w:t>1)</w:t>
      </w:r>
    </w:p>
    <w:p w14:paraId="4CC3333C" w14:textId="0A1C6196" w:rsidR="00D850FF" w:rsidRPr="00E35B08" w:rsidRDefault="00000000" w:rsidP="00D850FF">
      <w:pPr>
        <w:jc w:val="center"/>
        <w:rPr>
          <w:szCs w:val="22"/>
        </w:rPr>
      </w:pPr>
      <m:oMath>
        <m:acc>
          <m:accPr>
            <m:chr m:val="̇"/>
            <m:ctrlPr>
              <w:rPr>
                <w:rFonts w:ascii="Cambria Math" w:hAnsi="Cambria Math"/>
                <w:iCs/>
                <w:szCs w:val="22"/>
              </w:rPr>
            </m:ctrlPr>
          </m:accPr>
          <m:e>
            <m:r>
              <w:rPr>
                <w:rFonts w:ascii="Cambria Math" w:hAnsi="Cambria Math"/>
                <w:szCs w:val="22"/>
              </w:rPr>
              <m:t>q</m:t>
            </m:r>
          </m:e>
        </m:acc>
        <m:r>
          <w:rPr>
            <w:rFonts w:ascii="Cambria Math" w:hAnsi="Cambria Math"/>
            <w:szCs w:val="22"/>
          </w:rPr>
          <m:t>=</m:t>
        </m:r>
        <m:f>
          <m:fPr>
            <m:ctrlPr>
              <w:rPr>
                <w:rFonts w:ascii="Cambria Math" w:hAnsi="Cambria Math"/>
                <w:iCs/>
                <w:szCs w:val="22"/>
              </w:rPr>
            </m:ctrlPr>
          </m:fPr>
          <m:num>
            <m:r>
              <w:rPr>
                <w:rFonts w:ascii="Cambria Math" w:hAnsi="Cambria Math"/>
                <w:szCs w:val="22"/>
              </w:rPr>
              <m:t>1</m:t>
            </m:r>
          </m:num>
          <m:den>
            <m:r>
              <w:rPr>
                <w:rFonts w:ascii="Cambria Math" w:hAnsi="Cambria Math"/>
                <w:szCs w:val="22"/>
              </w:rPr>
              <m:t>2</m:t>
            </m:r>
          </m:den>
        </m:f>
        <m:r>
          <m:rPr>
            <m:nor/>
          </m:rPr>
          <w:rPr>
            <w:rFonts w:ascii="Arial" w:hAnsi="Arial" w:cs="Arial"/>
            <w:iCs/>
            <w:szCs w:val="22"/>
          </w:rPr>
          <m:t> </m:t>
        </m:r>
        <m:r>
          <m:rPr>
            <m:sty m:val="p"/>
          </m:rPr>
          <w:rPr>
            <w:rFonts w:ascii="Cambria Math" w:hAnsi="Cambria Math"/>
            <w:szCs w:val="22"/>
          </w:rPr>
          <m:t>Ω</m:t>
        </m:r>
        <m:r>
          <w:rPr>
            <w:rFonts w:ascii="Cambria Math" w:hAnsi="Cambria Math"/>
            <w:szCs w:val="22"/>
          </w:rPr>
          <m:t>(</m:t>
        </m:r>
        <m:r>
          <m:rPr>
            <m:sty m:val="bi"/>
          </m:rPr>
          <w:rPr>
            <w:rFonts w:ascii="Cambria Math" w:hAnsi="Cambria Math"/>
            <w:szCs w:val="22"/>
          </w:rPr>
          <m:t>ω</m:t>
        </m:r>
        <m:r>
          <w:rPr>
            <w:rFonts w:ascii="Cambria Math" w:hAnsi="Cambria Math"/>
            <w:szCs w:val="22"/>
          </w:rPr>
          <m:t>)</m:t>
        </m:r>
        <m:r>
          <m:rPr>
            <m:nor/>
          </m:rPr>
          <w:rPr>
            <w:rFonts w:ascii="Arial" w:hAnsi="Arial" w:cs="Arial"/>
            <w:iCs/>
            <w:szCs w:val="22"/>
          </w:rPr>
          <m:t> </m:t>
        </m:r>
        <m:r>
          <w:rPr>
            <w:rFonts w:ascii="Cambria Math" w:hAnsi="Cambria Math"/>
            <w:szCs w:val="22"/>
          </w:rPr>
          <m:t>q</m:t>
        </m:r>
      </m:oMath>
      <w:r w:rsidR="00D850FF" w:rsidRPr="00E35B08">
        <w:rPr>
          <w:rFonts w:hint="eastAsia"/>
          <w:i/>
          <w:iCs/>
          <w:szCs w:val="22"/>
        </w:rPr>
        <w:t xml:space="preserve"> </w:t>
      </w:r>
      <w:r w:rsidR="00D850FF" w:rsidRPr="00E35B08">
        <w:rPr>
          <w:rFonts w:hint="eastAsia"/>
          <w:szCs w:val="22"/>
        </w:rPr>
        <w:t>--- (10)</w:t>
      </w:r>
    </w:p>
    <w:p w14:paraId="75363DDA" w14:textId="342B179D" w:rsidR="00D850FF" w:rsidRPr="00D850FF" w:rsidRDefault="00000000" w:rsidP="00D850FF">
      <w:pPr>
        <w:rPr>
          <w:iCs/>
          <w:szCs w:val="22"/>
        </w:rPr>
      </w:pPr>
      <m:oMathPara>
        <m:oMath>
          <m:d>
            <m:dPr>
              <m:begChr m:val="["/>
              <m:endChr m:val="]"/>
              <m:ctrlPr>
                <w:rPr>
                  <w:rFonts w:ascii="Cambria Math" w:hAnsi="Cambria Math"/>
                  <w:i/>
                  <w:iCs/>
                  <w:szCs w:val="22"/>
                </w:rPr>
              </m:ctrlPr>
            </m:dPr>
            <m:e>
              <m:r>
                <m:rPr>
                  <m:sty m:val="b"/>
                </m:rPr>
                <w:rPr>
                  <w:rFonts w:ascii="Cambria Math" w:hAnsi="Cambria Math"/>
                  <w:szCs w:val="22"/>
                </w:rPr>
                <m:t xml:space="preserve">X </m:t>
              </m:r>
              <m:r>
                <w:rPr>
                  <w:rFonts w:ascii="Cambria Math" w:hAnsi="Cambria Math"/>
                  <w:szCs w:val="22"/>
                </w:rPr>
                <m:t>⨂</m:t>
              </m:r>
            </m:e>
          </m:d>
          <m:r>
            <w:rPr>
              <w:rFonts w:ascii="Cambria Math" w:hAnsi="Cambria Math"/>
              <w:szCs w:val="22"/>
            </w:rPr>
            <m:t>=</m:t>
          </m:r>
          <m:d>
            <m:dPr>
              <m:begChr m:val="["/>
              <m:endChr m:val="]"/>
              <m:ctrlPr>
                <w:rPr>
                  <w:rFonts w:ascii="Cambria Math" w:hAnsi="Cambria Math"/>
                  <w:i/>
                  <w:iCs/>
                  <w:szCs w:val="22"/>
                </w:rPr>
              </m:ctrlPr>
            </m:dPr>
            <m:e>
              <m:m>
                <m:mPr>
                  <m:mcs>
                    <m:mc>
                      <m:mcPr>
                        <m:count m:val="2"/>
                        <m:mcJc m:val="center"/>
                      </m:mcPr>
                    </m:mc>
                  </m:mcs>
                  <m:ctrlPr>
                    <w:rPr>
                      <w:rFonts w:ascii="Cambria Math" w:hAnsi="Cambria Math"/>
                      <w:i/>
                      <w:iCs/>
                      <w:szCs w:val="22"/>
                    </w:rPr>
                  </m:ctrlPr>
                </m:mPr>
                <m:mr>
                  <m:e>
                    <m:r>
                      <w:rPr>
                        <w:rFonts w:ascii="Cambria Math" w:hAnsi="Cambria Math"/>
                        <w:szCs w:val="22"/>
                      </w:rPr>
                      <m:t>-</m:t>
                    </m:r>
                    <m:d>
                      <m:dPr>
                        <m:begChr m:val="["/>
                        <m:endChr m:val="]"/>
                        <m:ctrlPr>
                          <w:rPr>
                            <w:rFonts w:ascii="Cambria Math" w:hAnsi="Cambria Math"/>
                            <w:i/>
                            <w:iCs/>
                            <w:szCs w:val="22"/>
                          </w:rPr>
                        </m:ctrlPr>
                      </m:dPr>
                      <m:e>
                        <m:r>
                          <m:rPr>
                            <m:sty m:val="b"/>
                          </m:rPr>
                          <w:rPr>
                            <w:rFonts w:ascii="Cambria Math" w:hAnsi="Cambria Math"/>
                            <w:szCs w:val="22"/>
                          </w:rPr>
                          <m:t>X</m:t>
                        </m:r>
                        <m:r>
                          <w:rPr>
                            <w:rFonts w:ascii="Cambria Math" w:hAnsi="Cambria Math"/>
                            <w:szCs w:val="22"/>
                          </w:rPr>
                          <m:t xml:space="preserve"> ×</m:t>
                        </m:r>
                      </m:e>
                    </m:d>
                  </m:e>
                  <m:e>
                    <m:r>
                      <m:rPr>
                        <m:sty m:val="b"/>
                      </m:rPr>
                      <w:rPr>
                        <w:rFonts w:ascii="Cambria Math" w:hAnsi="Cambria Math"/>
                        <w:szCs w:val="22"/>
                      </w:rPr>
                      <m:t>X</m:t>
                    </m:r>
                  </m:e>
                </m:mr>
                <m:mr>
                  <m:e>
                    <m:r>
                      <w:rPr>
                        <w:rFonts w:ascii="Cambria Math" w:hAnsi="Cambria Math"/>
                        <w:szCs w:val="22"/>
                      </w:rPr>
                      <m:t>-</m:t>
                    </m:r>
                    <m:sSup>
                      <m:sSupPr>
                        <m:ctrlPr>
                          <w:rPr>
                            <w:rFonts w:ascii="Cambria Math" w:hAnsi="Cambria Math"/>
                            <w:b/>
                            <w:bCs/>
                            <w:szCs w:val="22"/>
                          </w:rPr>
                        </m:ctrlPr>
                      </m:sSupPr>
                      <m:e>
                        <m:r>
                          <m:rPr>
                            <m:sty m:val="b"/>
                          </m:rPr>
                          <w:rPr>
                            <w:rFonts w:ascii="Cambria Math" w:hAnsi="Cambria Math"/>
                            <w:szCs w:val="22"/>
                          </w:rPr>
                          <m:t>X</m:t>
                        </m:r>
                      </m:e>
                      <m:sup>
                        <m:r>
                          <m:rPr>
                            <m:sty m:val="b"/>
                          </m:rPr>
                          <w:rPr>
                            <w:rFonts w:ascii="Cambria Math" w:hAnsi="Cambria Math"/>
                            <w:szCs w:val="22"/>
                          </w:rPr>
                          <m:t>T</m:t>
                        </m:r>
                      </m:sup>
                    </m:sSup>
                  </m:e>
                  <m:e>
                    <m:r>
                      <w:rPr>
                        <w:rFonts w:ascii="Cambria Math" w:hAnsi="Cambria Math"/>
                        <w:szCs w:val="22"/>
                      </w:rPr>
                      <m:t>0</m:t>
                    </m:r>
                  </m:e>
                </m:mr>
              </m:m>
            </m:e>
          </m:d>
          <m:r>
            <w:rPr>
              <w:rFonts w:ascii="Cambria Math" w:hAnsi="Cambria Math"/>
              <w:szCs w:val="22"/>
            </w:rPr>
            <m:t>=</m:t>
          </m:r>
          <m:r>
            <m:rPr>
              <m:sty m:val="p"/>
            </m:rPr>
            <w:rPr>
              <w:rFonts w:ascii="Cambria Math" w:hAnsi="Cambria Math"/>
              <w:szCs w:val="22"/>
            </w:rPr>
            <m:t>Ω</m:t>
          </m:r>
          <m:r>
            <w:rPr>
              <w:rFonts w:ascii="Cambria Math" w:hAnsi="Cambria Math"/>
              <w:szCs w:val="22"/>
            </w:rPr>
            <m:t>(</m:t>
          </m:r>
          <m:r>
            <m:rPr>
              <m:sty m:val="b"/>
            </m:rPr>
            <w:rPr>
              <w:rFonts w:ascii="Cambria Math" w:hAnsi="Cambria Math"/>
              <w:szCs w:val="22"/>
            </w:rPr>
            <m:t>X</m:t>
          </m:r>
          <m:r>
            <w:rPr>
              <w:rFonts w:ascii="Cambria Math" w:hAnsi="Cambria Math"/>
              <w:szCs w:val="22"/>
            </w:rPr>
            <m:t>)</m:t>
          </m:r>
        </m:oMath>
      </m:oMathPara>
    </w:p>
    <w:p w14:paraId="3CEFBB4C" w14:textId="341D37BE" w:rsidR="00D850FF" w:rsidRPr="00D850FF" w:rsidRDefault="00D850FF" w:rsidP="00D850FF">
      <w:pPr>
        <w:rPr>
          <w:iCs/>
          <w:szCs w:val="22"/>
        </w:rPr>
      </w:pPr>
      <w:r w:rsidRPr="00D850FF">
        <w:rPr>
          <w:iCs/>
          <w:szCs w:val="22"/>
        </w:rPr>
        <w:t>여기서 </w:t>
      </w:r>
      <m:oMath>
        <m:r>
          <m:rPr>
            <m:sty m:val="p"/>
          </m:rPr>
          <w:rPr>
            <w:rFonts w:ascii="Cambria Math" w:hAnsi="Cambria Math"/>
            <w:szCs w:val="22"/>
          </w:rPr>
          <m:t>Ω</m:t>
        </m:r>
        <m:r>
          <w:rPr>
            <w:rFonts w:ascii="Cambria Math" w:hAnsi="Cambria Math"/>
            <w:szCs w:val="22"/>
          </w:rPr>
          <m:t>(</m:t>
        </m:r>
        <m:r>
          <m:rPr>
            <m:sty m:val="bi"/>
          </m:rPr>
          <w:rPr>
            <w:rFonts w:ascii="Cambria Math" w:hAnsi="Cambria Math"/>
            <w:szCs w:val="22"/>
          </w:rPr>
          <m:t>ω</m:t>
        </m:r>
        <m:r>
          <w:rPr>
            <w:rFonts w:ascii="Cambria Math" w:hAnsi="Cambria Math"/>
            <w:szCs w:val="22"/>
          </w:rPr>
          <m:t>)</m:t>
        </m:r>
      </m:oMath>
      <w:r w:rsidRPr="00D850FF">
        <w:rPr>
          <w:iCs/>
          <w:szCs w:val="22"/>
        </w:rPr>
        <w:t>는 각속도로 구성된 행렬로, 쿼터니언 운동학을 통해 연속 시간에서의 자세 변화를 기술한다. 따라서 강체 동역학으로부터 </w:t>
      </w:r>
      <m:oMath>
        <m:r>
          <m:rPr>
            <m:sty m:val="bi"/>
          </m:rPr>
          <w:rPr>
            <w:rFonts w:ascii="Cambria Math" w:hAnsi="Cambria Math"/>
            <w:szCs w:val="22"/>
          </w:rPr>
          <m:t>ω</m:t>
        </m:r>
        <m:r>
          <w:rPr>
            <w:rFonts w:ascii="Cambria Math" w:hAnsi="Cambria Math"/>
            <w:szCs w:val="22"/>
          </w:rPr>
          <m:t>(t)</m:t>
        </m:r>
      </m:oMath>
      <w:r w:rsidRPr="00D850FF">
        <w:rPr>
          <w:iCs/>
          <w:szCs w:val="22"/>
        </w:rPr>
        <w:t>를 구하고, 위 운동학 방정식을 결합함으로써 위성의 자세 시간 응답을 계산할 수 있다.</w:t>
      </w:r>
    </w:p>
    <w:p w14:paraId="14611124" w14:textId="77777777" w:rsidR="00D850FF" w:rsidRPr="00E35B08" w:rsidRDefault="00D850FF" w:rsidP="00D850FF">
      <w:pPr>
        <w:rPr>
          <w:iCs/>
          <w:szCs w:val="22"/>
        </w:rPr>
      </w:pPr>
    </w:p>
    <w:p w14:paraId="3BA502B4" w14:textId="112420AC" w:rsidR="00181D3B" w:rsidRPr="00E35B08" w:rsidRDefault="00181D3B" w:rsidP="00BB3090">
      <w:pPr>
        <w:pStyle w:val="a6"/>
        <w:numPr>
          <w:ilvl w:val="1"/>
          <w:numId w:val="5"/>
        </w:numPr>
        <w:rPr>
          <w:b/>
          <w:bCs/>
          <w:iCs/>
          <w:szCs w:val="22"/>
        </w:rPr>
      </w:pPr>
      <w:r w:rsidRPr="00E35B08">
        <w:rPr>
          <w:rFonts w:hint="eastAsia"/>
          <w:b/>
          <w:bCs/>
          <w:iCs/>
          <w:szCs w:val="22"/>
        </w:rPr>
        <w:t xml:space="preserve">강체 동역학 </w:t>
      </w:r>
    </w:p>
    <w:p w14:paraId="65791A34" w14:textId="737806C1" w:rsidR="002F23F9" w:rsidRPr="00E35B08" w:rsidRDefault="0018179F" w:rsidP="002F23F9">
      <w:pPr>
        <w:rPr>
          <w:iCs/>
          <w:szCs w:val="22"/>
        </w:rPr>
      </w:pPr>
      <w:r w:rsidRPr="00E35B08">
        <w:rPr>
          <w:rFonts w:hint="eastAsia"/>
          <w:iCs/>
          <w:szCs w:val="22"/>
        </w:rPr>
        <w:t xml:space="preserve"> </w:t>
      </w:r>
      <w:r w:rsidR="002F23F9" w:rsidRPr="00E35B08">
        <w:rPr>
          <w:rFonts w:hint="eastAsia"/>
          <w:iCs/>
          <w:szCs w:val="22"/>
        </w:rPr>
        <w:t>인공위성의 경우 변형이 없는 강체라고 가정할 수 있다. 강체 동역학의 경우 병진운동과 회전운동을 분리하여 생각해야 한다. 먼저 회전운동의 경우 각운동량 보존 법칙에 의해 기술된다. 동체 좌표계 기준에서 강체의 각운동량은 관성모멘트 행렬과 각속도의 곱으로 표현되며, 이는 식(1</w:t>
      </w:r>
      <w:r w:rsidR="00E35B08">
        <w:rPr>
          <w:rFonts w:hint="eastAsia"/>
          <w:iCs/>
          <w:szCs w:val="22"/>
        </w:rPr>
        <w:t>1</w:t>
      </w:r>
      <w:r w:rsidR="002F23F9" w:rsidRPr="00E35B08">
        <w:rPr>
          <w:rFonts w:hint="eastAsia"/>
          <w:iCs/>
          <w:szCs w:val="22"/>
        </w:rPr>
        <w:t xml:space="preserve">)과 같이 정의되고, 여기서 </w:t>
      </w:r>
      <m:oMath>
        <m:r>
          <w:rPr>
            <w:rFonts w:ascii="Cambria Math" w:hAnsi="Cambria Math"/>
            <w:szCs w:val="22"/>
          </w:rPr>
          <m:t>J</m:t>
        </m:r>
      </m:oMath>
      <w:r w:rsidR="002F23F9" w:rsidRPr="00E35B08">
        <w:rPr>
          <w:rFonts w:hint="eastAsia"/>
          <w:iCs/>
          <w:szCs w:val="22"/>
        </w:rPr>
        <w:t xml:space="preserve">는 위성의 관성모멘트 행렬이며, </w:t>
      </w:r>
      <m:oMath>
        <m:r>
          <w:rPr>
            <w:rFonts w:ascii="Cambria Math" w:hAnsi="Cambria Math"/>
            <w:szCs w:val="22"/>
          </w:rPr>
          <m:t xml:space="preserve">w </m:t>
        </m:r>
      </m:oMath>
      <w:r w:rsidR="002F23F9" w:rsidRPr="00E35B08">
        <w:rPr>
          <w:rFonts w:hint="eastAsia"/>
          <w:iCs/>
          <w:szCs w:val="22"/>
        </w:rPr>
        <w:t xml:space="preserve">는 동체 좌표계 기준 각속도 벡터이다. </w:t>
      </w:r>
    </w:p>
    <w:p w14:paraId="639A2EF7" w14:textId="60A6F565" w:rsidR="002F23F9" w:rsidRPr="00E35B08" w:rsidRDefault="00000000" w:rsidP="002F23F9">
      <w:pPr>
        <w:jc w:val="center"/>
        <w:rPr>
          <w:iCs/>
          <w:szCs w:val="22"/>
        </w:rPr>
      </w:pPr>
      <m:oMath>
        <m:sSup>
          <m:sSupPr>
            <m:ctrlPr>
              <w:rPr>
                <w:rFonts w:ascii="Cambria Math" w:hAnsi="Cambria Math"/>
                <w:i/>
                <w:iCs/>
                <w:szCs w:val="22"/>
              </w:rPr>
            </m:ctrlPr>
          </m:sSupPr>
          <m:e>
            <m:r>
              <w:rPr>
                <w:rFonts w:ascii="Cambria Math" w:hAnsi="Cambria Math"/>
                <w:szCs w:val="22"/>
              </w:rPr>
              <m:t>h</m:t>
            </m:r>
          </m:e>
          <m:sup>
            <m:r>
              <w:rPr>
                <w:rFonts w:ascii="Cambria Math" w:hAnsi="Cambria Math"/>
                <w:szCs w:val="22"/>
              </w:rPr>
              <m:t>B</m:t>
            </m:r>
          </m:sup>
        </m:sSup>
        <m:r>
          <w:rPr>
            <w:rFonts w:ascii="Cambria Math" w:hAnsi="Cambria Math"/>
            <w:szCs w:val="22"/>
          </w:rPr>
          <m:t>=</m:t>
        </m:r>
        <m:sSup>
          <m:sSupPr>
            <m:ctrlPr>
              <w:rPr>
                <w:rFonts w:ascii="Cambria Math" w:hAnsi="Cambria Math"/>
                <w:i/>
                <w:iCs/>
                <w:szCs w:val="22"/>
              </w:rPr>
            </m:ctrlPr>
          </m:sSupPr>
          <m:e>
            <m:r>
              <w:rPr>
                <w:rFonts w:ascii="Cambria Math" w:hAnsi="Cambria Math"/>
                <w:szCs w:val="22"/>
              </w:rPr>
              <m:t>J</m:t>
            </m:r>
          </m:e>
          <m:sup>
            <m:r>
              <w:rPr>
                <w:rFonts w:ascii="Cambria Math" w:hAnsi="Cambria Math"/>
                <w:szCs w:val="22"/>
              </w:rPr>
              <m:t>B</m:t>
            </m:r>
          </m:sup>
        </m:sSup>
        <m:r>
          <w:rPr>
            <w:rFonts w:ascii="Cambria Math" w:hAnsi="Cambria Math"/>
            <w:szCs w:val="22"/>
          </w:rPr>
          <m:t xml:space="preserve"> </m:t>
        </m:r>
        <m:sSup>
          <m:sSupPr>
            <m:ctrlPr>
              <w:rPr>
                <w:rFonts w:ascii="Cambria Math" w:hAnsi="Cambria Math"/>
                <w:i/>
                <w:iCs/>
                <w:szCs w:val="22"/>
              </w:rPr>
            </m:ctrlPr>
          </m:sSupPr>
          <m:e>
            <m:r>
              <w:rPr>
                <w:rFonts w:ascii="Cambria Math" w:hAnsi="Cambria Math"/>
                <w:szCs w:val="22"/>
              </w:rPr>
              <m:t>w</m:t>
            </m:r>
          </m:e>
          <m:sup>
            <m:r>
              <w:rPr>
                <w:rFonts w:ascii="Cambria Math" w:hAnsi="Cambria Math"/>
                <w:szCs w:val="22"/>
              </w:rPr>
              <m:t>B</m:t>
            </m:r>
          </m:sup>
        </m:sSup>
      </m:oMath>
      <w:r w:rsidR="002F23F9" w:rsidRPr="00E35B08">
        <w:rPr>
          <w:iCs/>
          <w:szCs w:val="22"/>
        </w:rPr>
        <w:t xml:space="preserve"> --- (</w:t>
      </w:r>
      <w:r w:rsidR="00D850FF" w:rsidRPr="00E35B08">
        <w:rPr>
          <w:rFonts w:hint="eastAsia"/>
          <w:iCs/>
          <w:szCs w:val="22"/>
        </w:rPr>
        <w:t>11</w:t>
      </w:r>
      <w:r w:rsidR="002F23F9" w:rsidRPr="00E35B08">
        <w:rPr>
          <w:iCs/>
          <w:szCs w:val="22"/>
        </w:rPr>
        <w:t>)</w:t>
      </w:r>
    </w:p>
    <w:p w14:paraId="034190F4" w14:textId="6FADA220" w:rsidR="002F23F9" w:rsidRPr="00E35B08" w:rsidRDefault="002F23F9" w:rsidP="002F23F9">
      <w:pPr>
        <w:rPr>
          <w:iCs/>
          <w:szCs w:val="22"/>
        </w:rPr>
      </w:pPr>
      <w:r w:rsidRPr="00E35B08">
        <w:rPr>
          <w:rFonts w:hint="eastAsia"/>
          <w:iCs/>
          <w:szCs w:val="22"/>
        </w:rPr>
        <w:t>회전운동의 기본법칙에 따르면, 관성 좌표계에서 각운동량의 시간에 대한 변화율은 외부에서 작용하는 총 토크와 같다. 즉 식(1</w:t>
      </w:r>
      <w:r w:rsidR="00E35B08">
        <w:rPr>
          <w:rFonts w:hint="eastAsia"/>
          <w:iCs/>
          <w:szCs w:val="22"/>
        </w:rPr>
        <w:t>2</w:t>
      </w:r>
      <w:r w:rsidRPr="00E35B08">
        <w:rPr>
          <w:rFonts w:hint="eastAsia"/>
          <w:iCs/>
          <w:szCs w:val="22"/>
        </w:rPr>
        <w:t xml:space="preserve">)의 관계가 성립한다. </w:t>
      </w:r>
      <w:r w:rsidR="00523C04" w:rsidRPr="00E35B08">
        <w:rPr>
          <w:rStyle w:val="af1"/>
          <w:iCs/>
          <w:szCs w:val="22"/>
        </w:rPr>
        <w:endnoteReference w:id="6"/>
      </w:r>
    </w:p>
    <w:p w14:paraId="553681F6" w14:textId="0CD07A66" w:rsidR="002F23F9" w:rsidRPr="00E35B08" w:rsidRDefault="00000000" w:rsidP="002F23F9">
      <w:pPr>
        <w:jc w:val="center"/>
        <w:rPr>
          <w:iCs/>
          <w:szCs w:val="22"/>
        </w:rPr>
      </w:pPr>
      <m:oMath>
        <m:acc>
          <m:accPr>
            <m:chr m:val="̇"/>
            <m:ctrlPr>
              <w:rPr>
                <w:rFonts w:ascii="Cambria Math" w:hAnsi="Cambria Math"/>
                <w:i/>
                <w:iCs/>
                <w:szCs w:val="22"/>
              </w:rPr>
            </m:ctrlPr>
          </m:accPr>
          <m:e>
            <m:sSup>
              <m:sSupPr>
                <m:ctrlPr>
                  <w:rPr>
                    <w:rFonts w:ascii="Cambria Math" w:hAnsi="Cambria Math"/>
                    <w:i/>
                    <w:iCs/>
                    <w:szCs w:val="22"/>
                  </w:rPr>
                </m:ctrlPr>
              </m:sSupPr>
              <m:e>
                <m:r>
                  <w:rPr>
                    <w:rFonts w:ascii="Cambria Math" w:hAnsi="Cambria Math"/>
                    <w:szCs w:val="22"/>
                  </w:rPr>
                  <m:t>h</m:t>
                </m:r>
              </m:e>
              <m:sup>
                <m:r>
                  <w:rPr>
                    <w:rFonts w:ascii="Cambria Math" w:hAnsi="Cambria Math"/>
                    <w:szCs w:val="22"/>
                  </w:rPr>
                  <m:t>I</m:t>
                </m:r>
              </m:sup>
            </m:sSup>
          </m:e>
        </m:acc>
        <m:r>
          <w:rPr>
            <w:rFonts w:ascii="Cambria Math" w:hAnsi="Cambria Math"/>
            <w:szCs w:val="22"/>
          </w:rPr>
          <m:t>=</m:t>
        </m:r>
        <m:d>
          <m:dPr>
            <m:ctrlPr>
              <w:rPr>
                <w:rFonts w:ascii="Cambria Math" w:hAnsi="Cambria Math"/>
                <w:i/>
                <w:iCs/>
                <w:szCs w:val="22"/>
              </w:rPr>
            </m:ctrlPr>
          </m:dPr>
          <m:e>
            <m:f>
              <m:fPr>
                <m:ctrlPr>
                  <w:rPr>
                    <w:rFonts w:ascii="Cambria Math" w:hAnsi="Cambria Math"/>
                    <w:i/>
                    <w:iCs/>
                    <w:szCs w:val="22"/>
                  </w:rPr>
                </m:ctrlPr>
              </m:fPr>
              <m:num>
                <m:r>
                  <w:rPr>
                    <w:rFonts w:ascii="Cambria Math" w:hAnsi="Cambria Math"/>
                    <w:szCs w:val="22"/>
                  </w:rPr>
                  <m:t>dh</m:t>
                </m:r>
              </m:num>
              <m:den>
                <m:r>
                  <w:rPr>
                    <w:rFonts w:ascii="Cambria Math" w:hAnsi="Cambria Math"/>
                    <w:szCs w:val="22"/>
                  </w:rPr>
                  <m:t>dt</m:t>
                </m:r>
              </m:den>
            </m:f>
          </m:e>
        </m:d>
        <m:r>
          <w:rPr>
            <w:rFonts w:ascii="Cambria Math" w:hAnsi="Cambria Math"/>
            <w:szCs w:val="22"/>
          </w:rPr>
          <m:t>=</m:t>
        </m:r>
        <m:r>
          <m:rPr>
            <m:sty m:val="p"/>
          </m:rPr>
          <w:rPr>
            <w:rFonts w:ascii="Cambria Math" w:hAnsi="Cambria Math"/>
            <w:szCs w:val="22"/>
          </w:rPr>
          <m:t>τ</m:t>
        </m:r>
      </m:oMath>
      <w:r w:rsidR="002F23F9" w:rsidRPr="00E35B08">
        <w:rPr>
          <w:iCs/>
          <w:szCs w:val="22"/>
        </w:rPr>
        <w:t xml:space="preserve"> --- (1</w:t>
      </w:r>
      <w:r w:rsidR="00D850FF" w:rsidRPr="00E35B08">
        <w:rPr>
          <w:rFonts w:hint="eastAsia"/>
          <w:iCs/>
          <w:szCs w:val="22"/>
        </w:rPr>
        <w:t>2</w:t>
      </w:r>
      <w:r w:rsidR="002F23F9" w:rsidRPr="00E35B08">
        <w:rPr>
          <w:iCs/>
          <w:szCs w:val="22"/>
        </w:rPr>
        <w:t>)</w:t>
      </w:r>
    </w:p>
    <w:p w14:paraId="56509793" w14:textId="1F70F08C" w:rsidR="002F23F9" w:rsidRPr="00E35B08" w:rsidRDefault="002F23F9" w:rsidP="002F23F9">
      <w:pPr>
        <w:rPr>
          <w:iCs/>
          <w:szCs w:val="22"/>
        </w:rPr>
      </w:pPr>
      <w:r w:rsidRPr="00E35B08">
        <w:rPr>
          <w:rFonts w:hint="eastAsia"/>
          <w:iCs/>
          <w:szCs w:val="22"/>
        </w:rPr>
        <w:t xml:space="preserve">그러나 본 연구에서와 마찬가지로 실제 제어 및 해석은 대부분 동체 좌표계에서 수행되므로, </w:t>
      </w:r>
      <w:r w:rsidR="00244DB4" w:rsidRPr="00E35B08">
        <w:rPr>
          <w:rFonts w:hint="eastAsia"/>
          <w:iCs/>
          <w:szCs w:val="22"/>
        </w:rPr>
        <w:t>동체 좌표계, 즉 비관성 좌표계에서의 시간에 대한 변화율 값을 관성좌표계로 변환할 필요가 있다. 이를 E</w:t>
      </w:r>
      <w:r w:rsidR="00244DB4" w:rsidRPr="00E35B08">
        <w:rPr>
          <w:iCs/>
          <w:szCs w:val="22"/>
        </w:rPr>
        <w:t>uler Transport Theorem</w:t>
      </w:r>
      <w:r w:rsidR="00244DB4" w:rsidRPr="00E35B08">
        <w:rPr>
          <w:rFonts w:hint="eastAsia"/>
          <w:iCs/>
          <w:szCs w:val="22"/>
        </w:rPr>
        <w:t xml:space="preserve">을 적용하여 관성계에서의 각운동량 변화율은 동체계에서의 변화율과 각속도에 의한 추가 항의 합으로 다음과 같이 표현된다. </w:t>
      </w:r>
    </w:p>
    <w:p w14:paraId="4D4FE7F9" w14:textId="1EDC9046" w:rsidR="00244DB4" w:rsidRPr="00E35B08" w:rsidRDefault="00244DB4" w:rsidP="00244DB4">
      <w:pPr>
        <w:jc w:val="center"/>
        <w:rPr>
          <w:szCs w:val="22"/>
        </w:rPr>
      </w:pPr>
      <m:oMath>
        <m:r>
          <w:rPr>
            <w:rFonts w:ascii="Cambria Math" w:hAnsi="Cambria Math"/>
            <w:szCs w:val="22"/>
          </w:rPr>
          <m:t xml:space="preserve">τ= </m:t>
        </m:r>
        <m:acc>
          <m:accPr>
            <m:chr m:val="̇"/>
            <m:ctrlPr>
              <w:rPr>
                <w:rFonts w:ascii="Cambria Math" w:hAnsi="Cambria Math"/>
                <w:i/>
                <w:iCs/>
                <w:szCs w:val="22"/>
              </w:rPr>
            </m:ctrlPr>
          </m:accPr>
          <m:e>
            <m:sSup>
              <m:sSupPr>
                <m:ctrlPr>
                  <w:rPr>
                    <w:rFonts w:ascii="Cambria Math" w:hAnsi="Cambria Math"/>
                    <w:i/>
                    <w:iCs/>
                    <w:szCs w:val="22"/>
                  </w:rPr>
                </m:ctrlPr>
              </m:sSupPr>
              <m:e>
                <m:r>
                  <w:rPr>
                    <w:rFonts w:ascii="Cambria Math" w:hAnsi="Cambria Math"/>
                    <w:szCs w:val="22"/>
                  </w:rPr>
                  <m:t>h</m:t>
                </m:r>
              </m:e>
              <m:sup>
                <m:r>
                  <w:rPr>
                    <w:rFonts w:ascii="Cambria Math" w:hAnsi="Cambria Math"/>
                    <w:szCs w:val="22"/>
                  </w:rPr>
                  <m:t>I</m:t>
                </m:r>
              </m:sup>
            </m:sSup>
          </m:e>
        </m:acc>
        <m:r>
          <w:rPr>
            <w:rFonts w:ascii="Cambria Math" w:hAnsi="Cambria Math"/>
            <w:szCs w:val="22"/>
          </w:rPr>
          <m:t xml:space="preserve">= </m:t>
        </m:r>
        <m:acc>
          <m:accPr>
            <m:chr m:val="̇"/>
            <m:ctrlPr>
              <w:rPr>
                <w:rFonts w:ascii="Cambria Math" w:hAnsi="Cambria Math"/>
                <w:i/>
                <w:iCs/>
                <w:szCs w:val="22"/>
              </w:rPr>
            </m:ctrlPr>
          </m:accPr>
          <m:e>
            <m:sSup>
              <m:sSupPr>
                <m:ctrlPr>
                  <w:rPr>
                    <w:rFonts w:ascii="Cambria Math" w:hAnsi="Cambria Math"/>
                    <w:i/>
                    <w:iCs/>
                    <w:szCs w:val="22"/>
                  </w:rPr>
                </m:ctrlPr>
              </m:sSupPr>
              <m:e>
                <m:r>
                  <w:rPr>
                    <w:rFonts w:ascii="Cambria Math" w:hAnsi="Cambria Math"/>
                    <w:szCs w:val="22"/>
                  </w:rPr>
                  <m:t>h</m:t>
                </m:r>
              </m:e>
              <m:sup>
                <m:r>
                  <w:rPr>
                    <w:rFonts w:ascii="Cambria Math" w:hAnsi="Cambria Math"/>
                    <w:szCs w:val="22"/>
                  </w:rPr>
                  <m:t>B</m:t>
                </m:r>
              </m:sup>
            </m:sSup>
          </m:e>
        </m:acc>
        <m:r>
          <w:rPr>
            <w:rFonts w:ascii="Cambria Math" w:hAnsi="Cambria Math"/>
            <w:szCs w:val="22"/>
          </w:rPr>
          <m:t xml:space="preserve">+w × </m:t>
        </m:r>
        <m:sSup>
          <m:sSupPr>
            <m:ctrlPr>
              <w:rPr>
                <w:rFonts w:ascii="Cambria Math" w:hAnsi="Cambria Math"/>
                <w:i/>
                <w:iCs/>
                <w:szCs w:val="22"/>
              </w:rPr>
            </m:ctrlPr>
          </m:sSupPr>
          <m:e>
            <m:r>
              <w:rPr>
                <w:rFonts w:ascii="Cambria Math" w:hAnsi="Cambria Math"/>
                <w:szCs w:val="22"/>
              </w:rPr>
              <m:t>h</m:t>
            </m:r>
          </m:e>
          <m:sup>
            <m:r>
              <w:rPr>
                <w:rFonts w:ascii="Cambria Math" w:hAnsi="Cambria Math"/>
                <w:szCs w:val="22"/>
              </w:rPr>
              <m:t>B</m:t>
            </m:r>
          </m:sup>
        </m:sSup>
      </m:oMath>
      <w:r w:rsidRPr="00E35B08">
        <w:rPr>
          <w:i/>
          <w:iCs/>
          <w:szCs w:val="22"/>
        </w:rPr>
        <w:t xml:space="preserve"> </w:t>
      </w:r>
      <w:r w:rsidRPr="00E35B08">
        <w:rPr>
          <w:szCs w:val="22"/>
        </w:rPr>
        <w:t>--- (1</w:t>
      </w:r>
      <w:r w:rsidR="00D850FF" w:rsidRPr="00E35B08">
        <w:rPr>
          <w:rFonts w:hint="eastAsia"/>
          <w:szCs w:val="22"/>
        </w:rPr>
        <w:t>3</w:t>
      </w:r>
      <w:r w:rsidRPr="00E35B08">
        <w:rPr>
          <w:szCs w:val="22"/>
        </w:rPr>
        <w:t>)</w:t>
      </w:r>
    </w:p>
    <w:p w14:paraId="31C63A3A" w14:textId="32939DAC" w:rsidR="00E85511" w:rsidRPr="00E35B08" w:rsidRDefault="00244DB4" w:rsidP="00244DB4">
      <w:pPr>
        <w:rPr>
          <w:szCs w:val="22"/>
        </w:rPr>
      </w:pPr>
      <w:r w:rsidRPr="00E35B08">
        <w:rPr>
          <w:rFonts w:hint="eastAsia"/>
          <w:szCs w:val="22"/>
        </w:rPr>
        <w:t>여기에 식(1</w:t>
      </w:r>
      <w:r w:rsidR="00E35B08">
        <w:rPr>
          <w:rFonts w:hint="eastAsia"/>
          <w:szCs w:val="22"/>
        </w:rPr>
        <w:t>1</w:t>
      </w:r>
      <w:r w:rsidRPr="00E35B08">
        <w:rPr>
          <w:rFonts w:hint="eastAsia"/>
          <w:szCs w:val="22"/>
        </w:rPr>
        <w:t xml:space="preserve">)의 관계를 대입하여 정리하면, 강체 회전에 대한 </w:t>
      </w:r>
      <w:r w:rsidRPr="00E35B08">
        <w:rPr>
          <w:szCs w:val="22"/>
        </w:rPr>
        <w:t xml:space="preserve">Euler </w:t>
      </w:r>
      <w:r w:rsidRPr="00E35B08">
        <w:rPr>
          <w:rFonts w:hint="eastAsia"/>
          <w:szCs w:val="22"/>
        </w:rPr>
        <w:t xml:space="preserve">운동 방정식이 도출된다. 최종적으로 위성의 각속도 동역학은 </w:t>
      </w:r>
      <w:r w:rsidR="00E85511" w:rsidRPr="00E35B08">
        <w:rPr>
          <w:rFonts w:hint="eastAsia"/>
          <w:szCs w:val="22"/>
        </w:rPr>
        <w:t>식(1</w:t>
      </w:r>
      <w:r w:rsidR="00E35B08">
        <w:rPr>
          <w:rFonts w:hint="eastAsia"/>
          <w:szCs w:val="22"/>
        </w:rPr>
        <w:t>4</w:t>
      </w:r>
      <w:r w:rsidR="00E85511" w:rsidRPr="00E35B08">
        <w:rPr>
          <w:rFonts w:hint="eastAsia"/>
          <w:szCs w:val="22"/>
        </w:rPr>
        <w:t>)</w:t>
      </w:r>
      <w:r w:rsidR="00E35B08">
        <w:rPr>
          <w:rFonts w:hint="eastAsia"/>
          <w:szCs w:val="22"/>
        </w:rPr>
        <w:t>와</w:t>
      </w:r>
      <w:r w:rsidR="00E85511" w:rsidRPr="00E35B08">
        <w:rPr>
          <w:rFonts w:hint="eastAsia"/>
          <w:szCs w:val="22"/>
        </w:rPr>
        <w:t xml:space="preserve"> 같이 정리된다. </w:t>
      </w:r>
    </w:p>
    <w:p w14:paraId="02CA0685" w14:textId="18455A81" w:rsidR="00244DB4" w:rsidRPr="00E35B08" w:rsidRDefault="00000000" w:rsidP="00244DB4">
      <w:pPr>
        <w:rPr>
          <w:szCs w:val="22"/>
        </w:rPr>
      </w:pPr>
      <m:oMathPara>
        <m:oMath>
          <m:sSup>
            <m:sSupPr>
              <m:ctrlPr>
                <w:rPr>
                  <w:rFonts w:ascii="Cambria Math" w:hAnsi="Cambria Math"/>
                  <w:i/>
                  <w:szCs w:val="22"/>
                </w:rPr>
              </m:ctrlPr>
            </m:sSupPr>
            <m:e>
              <m:r>
                <w:rPr>
                  <w:rFonts w:ascii="Cambria Math" w:hAnsi="Cambria Math"/>
                  <w:szCs w:val="22"/>
                </w:rPr>
                <m:t>J</m:t>
              </m:r>
            </m:e>
            <m:sup>
              <m:r>
                <w:rPr>
                  <w:rFonts w:ascii="Cambria Math" w:hAnsi="Cambria Math"/>
                  <w:szCs w:val="22"/>
                </w:rPr>
                <m:t>B</m:t>
              </m:r>
            </m:sup>
          </m:sSup>
          <m:sSub>
            <m:sSubPr>
              <m:ctrlPr>
                <w:rPr>
                  <w:rFonts w:ascii="Cambria Math" w:hAnsi="Cambria Math"/>
                  <w:i/>
                  <w:szCs w:val="22"/>
                </w:rPr>
              </m:ctrlPr>
            </m:sSubPr>
            <m:e>
              <m:acc>
                <m:accPr>
                  <m:chr m:val="̇"/>
                  <m:ctrlPr>
                    <w:rPr>
                      <w:rFonts w:ascii="Cambria Math" w:hAnsi="Cambria Math"/>
                      <w:i/>
                      <w:szCs w:val="22"/>
                    </w:rPr>
                  </m:ctrlPr>
                </m:accPr>
                <m:e>
                  <m:r>
                    <w:rPr>
                      <w:rFonts w:ascii="Cambria Math" w:hAnsi="Cambria Math"/>
                      <w:szCs w:val="22"/>
                    </w:rPr>
                    <m:t>w</m:t>
                  </m:r>
                </m:e>
              </m:acc>
            </m:e>
            <m:sub>
              <m:r>
                <w:rPr>
                  <w:rFonts w:ascii="Cambria Math" w:hAnsi="Cambria Math"/>
                  <w:szCs w:val="22"/>
                </w:rPr>
                <m:t>B/I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B/I</m:t>
              </m:r>
            </m:sub>
          </m:sSub>
          <m:r>
            <w:rPr>
              <w:rFonts w:ascii="Cambria Math" w:hAnsi="Cambria Math"/>
              <w:szCs w:val="22"/>
            </w:rPr>
            <m:t xml:space="preserve"> × (</m:t>
          </m:r>
          <m:sSup>
            <m:sSupPr>
              <m:ctrlPr>
                <w:rPr>
                  <w:rFonts w:ascii="Cambria Math" w:hAnsi="Cambria Math"/>
                  <w:i/>
                  <w:szCs w:val="22"/>
                </w:rPr>
              </m:ctrlPr>
            </m:sSupPr>
            <m:e>
              <m:r>
                <w:rPr>
                  <w:rFonts w:ascii="Cambria Math" w:hAnsi="Cambria Math"/>
                  <w:szCs w:val="22"/>
                </w:rPr>
                <m:t>J</m:t>
              </m:r>
            </m:e>
            <m:sup>
              <m:r>
                <w:rPr>
                  <w:rFonts w:ascii="Cambria Math" w:hAnsi="Cambria Math"/>
                  <w:szCs w:val="22"/>
                </w:rPr>
                <m:t>B</m:t>
              </m:r>
            </m:sup>
          </m:sSup>
          <m:sSub>
            <m:sSubPr>
              <m:ctrlPr>
                <w:rPr>
                  <w:rFonts w:ascii="Cambria Math" w:hAnsi="Cambria Math"/>
                  <w:i/>
                  <w:szCs w:val="22"/>
                </w:rPr>
              </m:ctrlPr>
            </m:sSubPr>
            <m:e>
              <m:r>
                <w:rPr>
                  <w:rFonts w:ascii="Cambria Math" w:hAnsi="Cambria Math"/>
                  <w:szCs w:val="22"/>
                </w:rPr>
                <m:t>w</m:t>
              </m:r>
            </m:e>
            <m:sub>
              <m:r>
                <w:rPr>
                  <w:rFonts w:ascii="Cambria Math" w:hAnsi="Cambria Math"/>
                  <w:szCs w:val="22"/>
                </w:rPr>
                <m:t>B/I</m:t>
              </m:r>
            </m:sub>
          </m:sSub>
          <m:r>
            <w:rPr>
              <w:rFonts w:ascii="Cambria Math" w:hAnsi="Cambria Math"/>
              <w:szCs w:val="22"/>
            </w:rPr>
            <m:t>)</m:t>
          </m:r>
        </m:oMath>
      </m:oMathPara>
    </w:p>
    <w:p w14:paraId="59287EE1" w14:textId="64BEEB73" w:rsidR="00E85511" w:rsidRPr="00E35B08" w:rsidRDefault="00000000" w:rsidP="00E85511">
      <w:pPr>
        <w:jc w:val="center"/>
        <w:rPr>
          <w:szCs w:val="22"/>
        </w:rPr>
      </w:pPr>
      <m:oMath>
        <m:sSub>
          <m:sSubPr>
            <m:ctrlPr>
              <w:rPr>
                <w:rFonts w:ascii="Cambria Math" w:hAnsi="Cambria Math"/>
                <w:i/>
                <w:szCs w:val="22"/>
              </w:rPr>
            </m:ctrlPr>
          </m:sSubPr>
          <m:e>
            <m:acc>
              <m:accPr>
                <m:chr m:val="̇"/>
                <m:ctrlPr>
                  <w:rPr>
                    <w:rFonts w:ascii="Cambria Math" w:hAnsi="Cambria Math"/>
                    <w:i/>
                    <w:szCs w:val="22"/>
                  </w:rPr>
                </m:ctrlPr>
              </m:accPr>
              <m:e>
                <m:r>
                  <w:rPr>
                    <w:rFonts w:ascii="Cambria Math" w:hAnsi="Cambria Math"/>
                    <w:szCs w:val="22"/>
                  </w:rPr>
                  <m:t>w</m:t>
                </m:r>
              </m:e>
            </m:acc>
          </m:e>
          <m:sub>
            <m:r>
              <w:rPr>
                <w:rFonts w:ascii="Cambria Math" w:hAnsi="Cambria Math"/>
                <w:szCs w:val="22"/>
              </w:rPr>
              <m:t>B/I</m:t>
            </m:r>
          </m:sub>
        </m:sSub>
        <m:r>
          <w:rPr>
            <w:rFonts w:ascii="Cambria Math" w:hAnsi="Cambria Math"/>
            <w:szCs w:val="22"/>
          </w:rPr>
          <m:t>=</m:t>
        </m:r>
        <m:sSup>
          <m:sSupPr>
            <m:ctrlPr>
              <w:rPr>
                <w:rFonts w:ascii="Cambria Math" w:hAnsi="Cambria Math"/>
                <w:i/>
                <w:szCs w:val="22"/>
              </w:rPr>
            </m:ctrlPr>
          </m:sSupPr>
          <m:e>
            <m:d>
              <m:dPr>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J</m:t>
                    </m:r>
                  </m:e>
                  <m:sup>
                    <m:r>
                      <w:rPr>
                        <w:rFonts w:ascii="Cambria Math" w:hAnsi="Cambria Math"/>
                        <w:szCs w:val="22"/>
                      </w:rPr>
                      <m:t>B</m:t>
                    </m:r>
                  </m:sup>
                </m:sSup>
              </m:e>
            </m:d>
          </m:e>
          <m:sup>
            <m:r>
              <w:rPr>
                <w:rFonts w:ascii="Cambria Math" w:hAnsi="Cambria Math"/>
                <w:szCs w:val="22"/>
              </w:rPr>
              <m:t>-1</m:t>
            </m:r>
          </m:sup>
        </m:sSup>
        <m:r>
          <w:rPr>
            <w:rFonts w:ascii="Cambria Math" w:hAnsi="Cambria Math"/>
            <w:szCs w:val="22"/>
          </w:rPr>
          <m:t xml:space="preserve"> (τ-</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B/I</m:t>
            </m:r>
          </m:sub>
        </m:sSub>
        <m:r>
          <w:rPr>
            <w:rFonts w:ascii="Cambria Math" w:hAnsi="Cambria Math"/>
            <w:szCs w:val="22"/>
          </w:rPr>
          <m:t xml:space="preserve"> ×</m:t>
        </m:r>
        <m:d>
          <m:dPr>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J</m:t>
                </m:r>
              </m:e>
              <m:sup>
                <m:r>
                  <w:rPr>
                    <w:rFonts w:ascii="Cambria Math" w:hAnsi="Cambria Math"/>
                    <w:szCs w:val="22"/>
                  </w:rPr>
                  <m:t>B</m:t>
                </m:r>
              </m:sup>
            </m:sSup>
            <m:sSub>
              <m:sSubPr>
                <m:ctrlPr>
                  <w:rPr>
                    <w:rFonts w:ascii="Cambria Math" w:hAnsi="Cambria Math"/>
                    <w:i/>
                    <w:szCs w:val="22"/>
                  </w:rPr>
                </m:ctrlPr>
              </m:sSubPr>
              <m:e>
                <m:r>
                  <w:rPr>
                    <w:rFonts w:ascii="Cambria Math" w:hAnsi="Cambria Math"/>
                    <w:szCs w:val="22"/>
                  </w:rPr>
                  <m:t>w</m:t>
                </m:r>
              </m:e>
              <m:sub>
                <m:r>
                  <w:rPr>
                    <w:rFonts w:ascii="Cambria Math" w:hAnsi="Cambria Math"/>
                    <w:szCs w:val="22"/>
                  </w:rPr>
                  <m:t>B/I</m:t>
                </m:r>
              </m:sub>
            </m:sSub>
          </m:e>
        </m:d>
        <m:r>
          <w:rPr>
            <w:rFonts w:ascii="Cambria Math" w:hAnsi="Cambria Math"/>
            <w:szCs w:val="22"/>
          </w:rPr>
          <m:t>)</m:t>
        </m:r>
      </m:oMath>
      <w:r w:rsidR="00E85511" w:rsidRPr="00E35B08">
        <w:rPr>
          <w:szCs w:val="22"/>
        </w:rPr>
        <w:t xml:space="preserve"> --- (1</w:t>
      </w:r>
      <w:r w:rsidR="00D850FF" w:rsidRPr="00E35B08">
        <w:rPr>
          <w:rFonts w:hint="eastAsia"/>
          <w:szCs w:val="22"/>
        </w:rPr>
        <w:t>4</w:t>
      </w:r>
      <w:r w:rsidR="00E85511" w:rsidRPr="00E35B08">
        <w:rPr>
          <w:szCs w:val="22"/>
        </w:rPr>
        <w:t>)</w:t>
      </w:r>
    </w:p>
    <w:p w14:paraId="511839DE" w14:textId="1AFF2661" w:rsidR="0018179F" w:rsidRPr="00E35B08" w:rsidRDefault="0018179F" w:rsidP="00E85511">
      <w:pPr>
        <w:rPr>
          <w:szCs w:val="22"/>
        </w:rPr>
      </w:pPr>
      <w:r w:rsidRPr="00E35B08">
        <w:rPr>
          <w:rFonts w:hint="eastAsia"/>
          <w:szCs w:val="22"/>
        </w:rPr>
        <w:t xml:space="preserve">이 식은 위성의 각속도 변화가 제어 토크와 자이로스코픽 항에 의해 결정됨을 보여준다. 특히 </w:t>
      </w:r>
      <m:oMath>
        <m:r>
          <w:rPr>
            <w:rFonts w:ascii="Cambria Math" w:hAnsi="Cambria Math"/>
            <w:szCs w:val="22"/>
          </w:rPr>
          <m:t>w × (Jw)</m:t>
        </m:r>
      </m:oMath>
      <w:r w:rsidRPr="00E35B08">
        <w:rPr>
          <w:rFonts w:hint="eastAsia"/>
          <w:szCs w:val="22"/>
        </w:rPr>
        <w:t xml:space="preserve"> 항은 강체의 비대칭 관성 특성으로 인해 발생하는 비선형 항으로, 회전운동의 결합 효과를 나타낸다. </w:t>
      </w:r>
    </w:p>
    <w:p w14:paraId="6B73796F" w14:textId="2BAF8F51" w:rsidR="0018179F" w:rsidRPr="00E35B08" w:rsidRDefault="004E5257" w:rsidP="00E85511">
      <w:pPr>
        <w:rPr>
          <w:szCs w:val="22"/>
        </w:rPr>
      </w:pPr>
      <w:r w:rsidRPr="00E35B08">
        <w:rPr>
          <w:rFonts w:hint="eastAsia"/>
          <w:szCs w:val="22"/>
        </w:rPr>
        <w:t xml:space="preserve"> </w:t>
      </w:r>
      <w:r w:rsidRPr="00E35B08">
        <w:rPr>
          <w:szCs w:val="22"/>
        </w:rPr>
        <w:t>1.6, 1.7절에서 유도한 쿼터니언 운동학과 강체 회전 동역학을 결합하여, 상태변수를 다음과 같이 정의하였다.</w:t>
      </w:r>
    </w:p>
    <w:p w14:paraId="668DE273" w14:textId="46FE2C41" w:rsidR="00CE232E" w:rsidRPr="00E35B08" w:rsidRDefault="00000000" w:rsidP="004E5257">
      <w:pPr>
        <w:jc w:val="center"/>
        <w:rPr>
          <w:szCs w:val="22"/>
        </w:rPr>
      </w:pPr>
      <m:oMath>
        <m:acc>
          <m:accPr>
            <m:chr m:val="̇"/>
            <m:ctrlPr>
              <w:rPr>
                <w:rFonts w:ascii="Cambria Math" w:hAnsi="Cambria Math"/>
                <w:i/>
                <w:szCs w:val="22"/>
              </w:rPr>
            </m:ctrlPr>
          </m:accPr>
          <m:e>
            <m:r>
              <w:rPr>
                <w:rFonts w:ascii="Cambria Math" w:hAnsi="Cambria Math"/>
                <w:szCs w:val="22"/>
              </w:rPr>
              <m:t>X</m:t>
            </m:r>
          </m:e>
        </m:acc>
        <m:r>
          <w:rPr>
            <w:rFonts w:ascii="Cambria Math" w:hAnsi="Cambria Math"/>
            <w:szCs w:val="22"/>
          </w:rPr>
          <m:t>=</m:t>
        </m:r>
        <m:d>
          <m:dPr>
            <m:begChr m:val="["/>
            <m:endChr m:val="]"/>
            <m:ctrlPr>
              <w:rPr>
                <w:rFonts w:ascii="Cambria Math" w:hAnsi="Cambria Math"/>
                <w:i/>
                <w:szCs w:val="22"/>
              </w:rPr>
            </m:ctrlPr>
          </m:dPr>
          <m:e>
            <m:r>
              <w:rPr>
                <w:rFonts w:ascii="Cambria Math" w:hAnsi="Cambria Math"/>
                <w:szCs w:val="22"/>
              </w:rPr>
              <m:t xml:space="preserve"> </m:t>
            </m:r>
            <m:m>
              <m:mPr>
                <m:mcs>
                  <m:mc>
                    <m:mcPr>
                      <m:count m:val="1"/>
                      <m:mcJc m:val="center"/>
                    </m:mcPr>
                  </m:mc>
                </m:mcs>
                <m:ctrlPr>
                  <w:rPr>
                    <w:rFonts w:ascii="Cambria Math" w:hAnsi="Cambria Math"/>
                    <w:i/>
                    <w:szCs w:val="22"/>
                  </w:rPr>
                </m:ctrlPr>
              </m:mPr>
              <m:mr>
                <m:e>
                  <m:acc>
                    <m:accPr>
                      <m:chr m:val="̇"/>
                      <m:ctrlPr>
                        <w:rPr>
                          <w:rFonts w:ascii="Cambria Math" w:hAnsi="Cambria Math"/>
                          <w:i/>
                          <w:szCs w:val="22"/>
                        </w:rPr>
                      </m:ctrlPr>
                    </m:accPr>
                    <m:e>
                      <m:sSubSup>
                        <m:sSubSupPr>
                          <m:ctrlPr>
                            <w:rPr>
                              <w:rFonts w:ascii="Cambria Math" w:hAnsi="Cambria Math"/>
                              <w:i/>
                              <w:szCs w:val="22"/>
                            </w:rPr>
                          </m:ctrlPr>
                        </m:sSubSupPr>
                        <m:e>
                          <m:r>
                            <w:rPr>
                              <w:rFonts w:ascii="Cambria Math" w:hAnsi="Cambria Math"/>
                              <w:szCs w:val="22"/>
                            </w:rPr>
                            <m:t>q</m:t>
                          </m:r>
                        </m:e>
                        <m:sub>
                          <m:r>
                            <w:rPr>
                              <w:rFonts w:ascii="Cambria Math" w:hAnsi="Cambria Math"/>
                              <w:szCs w:val="22"/>
                            </w:rPr>
                            <m:t>I</m:t>
                          </m:r>
                        </m:sub>
                        <m:sup>
                          <m:r>
                            <w:rPr>
                              <w:rFonts w:ascii="Cambria Math" w:hAnsi="Cambria Math"/>
                              <w:szCs w:val="22"/>
                            </w:rPr>
                            <m:t>B</m:t>
                          </m:r>
                        </m:sup>
                      </m:sSubSup>
                    </m:e>
                  </m:acc>
                </m:e>
              </m:mr>
              <m:mr>
                <m:e>
                  <m:acc>
                    <m:accPr>
                      <m:chr m:val="̇"/>
                      <m:ctrlPr>
                        <w:rPr>
                          <w:rFonts w:ascii="Cambria Math" w:hAnsi="Cambria Math"/>
                          <w:i/>
                          <w:szCs w:val="22"/>
                        </w:rPr>
                      </m:ctrlPr>
                    </m:accPr>
                    <m:e>
                      <m:sSubSup>
                        <m:sSubSupPr>
                          <m:ctrlPr>
                            <w:rPr>
                              <w:rFonts w:ascii="Cambria Math" w:hAnsi="Cambria Math"/>
                              <w:i/>
                              <w:szCs w:val="22"/>
                            </w:rPr>
                          </m:ctrlPr>
                        </m:sSubSupPr>
                        <m:e>
                          <m:r>
                            <w:rPr>
                              <w:rFonts w:ascii="Cambria Math" w:hAnsi="Cambria Math"/>
                              <w:szCs w:val="22"/>
                            </w:rPr>
                            <m:t>w</m:t>
                          </m:r>
                        </m:e>
                        <m:sub>
                          <m:r>
                            <w:rPr>
                              <w:rFonts w:ascii="Cambria Math" w:hAnsi="Cambria Math"/>
                              <w:szCs w:val="22"/>
                            </w:rPr>
                            <m:t>B/I</m:t>
                          </m:r>
                        </m:sub>
                        <m:sup>
                          <m:r>
                            <w:rPr>
                              <w:rFonts w:ascii="Cambria Math" w:hAnsi="Cambria Math"/>
                              <w:szCs w:val="22"/>
                            </w:rPr>
                            <m:t>B</m:t>
                          </m:r>
                        </m:sup>
                      </m:sSubSup>
                    </m:e>
                  </m:acc>
                  <m:r>
                    <w:rPr>
                      <w:rFonts w:ascii="Cambria Math" w:hAnsi="Cambria Math"/>
                      <w:szCs w:val="22"/>
                    </w:rPr>
                    <m:t xml:space="preserve"> </m:t>
                  </m:r>
                </m:e>
              </m:mr>
            </m:m>
          </m:e>
        </m:d>
      </m:oMath>
      <w:r w:rsidR="004E5257" w:rsidRPr="00E35B08">
        <w:rPr>
          <w:szCs w:val="22"/>
        </w:rPr>
        <w:t xml:space="preserve"> --- (15)</w:t>
      </w:r>
    </w:p>
    <w:p w14:paraId="5E30A556" w14:textId="2FE31D2E" w:rsidR="004E5257" w:rsidRDefault="004E5257" w:rsidP="004E5257">
      <w:pPr>
        <w:rPr>
          <w:sz w:val="20"/>
          <w:szCs w:val="22"/>
        </w:rPr>
      </w:pPr>
      <w:r w:rsidRPr="00E35B08">
        <w:rPr>
          <w:szCs w:val="22"/>
        </w:rPr>
        <w:t>이 상태방정식을 수치적분함으로써 시간에 따른 위성의 자세 및 각속도 응답을 계산할 수 있다</w:t>
      </w:r>
      <w:r w:rsidRPr="004E5257">
        <w:rPr>
          <w:sz w:val="20"/>
          <w:szCs w:val="22"/>
        </w:rPr>
        <w:t>.</w:t>
      </w:r>
    </w:p>
    <w:p w14:paraId="559FBAA5" w14:textId="77777777" w:rsidR="004E5257" w:rsidRPr="004E5257" w:rsidRDefault="004E5257" w:rsidP="004E5257">
      <w:pPr>
        <w:rPr>
          <w:sz w:val="20"/>
          <w:szCs w:val="22"/>
        </w:rPr>
      </w:pPr>
    </w:p>
    <w:p w14:paraId="46CB8E7B" w14:textId="50AE7F50" w:rsidR="0018179F" w:rsidRDefault="0018179F" w:rsidP="0018179F">
      <w:pPr>
        <w:widowControl/>
        <w:wordWrap/>
        <w:autoSpaceDE/>
        <w:autoSpaceDN/>
        <w:jc w:val="center"/>
        <w:rPr>
          <w:b/>
          <w:bCs/>
          <w:sz w:val="28"/>
          <w:szCs w:val="32"/>
        </w:rPr>
      </w:pPr>
      <w:r>
        <w:rPr>
          <w:b/>
          <w:bCs/>
          <w:sz w:val="28"/>
          <w:szCs w:val="32"/>
        </w:rPr>
        <w:t xml:space="preserve">Chapter </w:t>
      </w:r>
      <w:r>
        <w:rPr>
          <w:rFonts w:hint="eastAsia"/>
          <w:b/>
          <w:bCs/>
          <w:sz w:val="28"/>
          <w:szCs w:val="32"/>
        </w:rPr>
        <w:t>2</w:t>
      </w:r>
      <w:r>
        <w:rPr>
          <w:b/>
          <w:bCs/>
          <w:sz w:val="28"/>
          <w:szCs w:val="32"/>
        </w:rPr>
        <w:t xml:space="preserve"> </w:t>
      </w:r>
      <w:r>
        <w:rPr>
          <w:rFonts w:hint="eastAsia"/>
          <w:b/>
          <w:bCs/>
          <w:sz w:val="28"/>
          <w:szCs w:val="32"/>
        </w:rPr>
        <w:t>구현 및 가시화</w:t>
      </w:r>
    </w:p>
    <w:p w14:paraId="0F95D1EA" w14:textId="380C636B" w:rsidR="0018179F" w:rsidRDefault="0018179F" w:rsidP="0018179F">
      <w:pPr>
        <w:widowControl/>
        <w:wordWrap/>
        <w:autoSpaceDE/>
        <w:autoSpaceDN/>
        <w:rPr>
          <w:b/>
          <w:bCs/>
        </w:rPr>
      </w:pPr>
      <w:r>
        <w:rPr>
          <w:rFonts w:hint="eastAsia"/>
          <w:b/>
          <w:bCs/>
        </w:rPr>
        <w:t>2.1</w:t>
      </w:r>
      <w:r w:rsidR="00E23114">
        <w:rPr>
          <w:b/>
          <w:bCs/>
        </w:rPr>
        <w:t xml:space="preserve"> </w:t>
      </w:r>
      <w:r w:rsidR="00E23114">
        <w:rPr>
          <w:rFonts w:hint="eastAsia"/>
          <w:b/>
          <w:bCs/>
        </w:rPr>
        <w:t>시뮬레이션 파라미터</w:t>
      </w:r>
    </w:p>
    <w:p w14:paraId="312A4B5F" w14:textId="4B2A21E0" w:rsidR="003B2D10" w:rsidRPr="003B2D10" w:rsidRDefault="00E23114" w:rsidP="003B2D10">
      <w:r>
        <w:rPr>
          <w:rFonts w:hint="eastAsia"/>
        </w:rPr>
        <w:t xml:space="preserve"> </w:t>
      </w:r>
      <w:r w:rsidR="003B2D10" w:rsidRPr="003B2D10">
        <w:t>본 구현에서는 프랑스 PicSat 미션을 벤치마킹한 3U 위성의 물리 및 궤도 파라미터를 적용하였다. 보다 현실적인 환경을 반영하기 위하여 기준 시각은 KST 202</w:t>
      </w:r>
      <w:r w:rsidR="00093F8B">
        <w:rPr>
          <w:rFonts w:hint="eastAsia"/>
        </w:rPr>
        <w:t>3</w:t>
      </w:r>
      <w:r w:rsidR="003B2D10" w:rsidRPr="003B2D10">
        <w:t>년 12월 19일 0</w:t>
      </w:r>
      <w:r w:rsidR="003B2D10">
        <w:rPr>
          <w:rFonts w:hint="eastAsia"/>
        </w:rPr>
        <w:t>0</w:t>
      </w:r>
      <w:r w:rsidR="003B2D10" w:rsidRPr="003B2D10">
        <w:t xml:space="preserve">:00:00(인천)로 설정하였다. 태양 지향 시뮬레이션을 수행하기 위해 태양 중심 방향 벡터는 천체력(ephemeris)을 기반으로 </w:t>
      </w:r>
      <w:r w:rsidR="003B2D10">
        <w:rPr>
          <w:rFonts w:hint="eastAsia"/>
        </w:rPr>
        <w:t xml:space="preserve">근사하여 </w:t>
      </w:r>
      <w:r w:rsidR="003B2D10" w:rsidRPr="003B2D10">
        <w:t>계산하였으며, 지상국 위치는 인하대학교 항공우주융합캠퍼스로 설정하였다.</w:t>
      </w:r>
    </w:p>
    <w:p w14:paraId="3E9A51E8" w14:textId="59918E42" w:rsidR="003B2D10" w:rsidRPr="003B2D10" w:rsidRDefault="003B2D10" w:rsidP="003B2D10">
      <w:pPr>
        <w:widowControl/>
        <w:wordWrap/>
        <w:autoSpaceDE/>
        <w:autoSpaceDN/>
      </w:pPr>
      <w:r w:rsidRPr="003B2D10">
        <w:lastRenderedPageBreak/>
        <w:t>지상국과의 교신 조건을 판단하기 위해 최소 고도각(minimum elevation angle)은 10°로 설정하였으며, 이를 기준으로 지상국 지향 모드를 전환하도록 구성하였다. 적용된 궤도 파라미터 및 지상국 좌표는 Table 1에 정리하였다.</w:t>
      </w:r>
      <w:r w:rsidR="00E53B44">
        <w:rPr>
          <w:rStyle w:val="af1"/>
        </w:rPr>
        <w:endnoteReference w:id="7"/>
      </w:r>
    </w:p>
    <w:tbl>
      <w:tblPr>
        <w:tblStyle w:val="aa"/>
        <w:tblW w:w="0" w:type="auto"/>
        <w:jc w:val="center"/>
        <w:tblLook w:val="04A0" w:firstRow="1" w:lastRow="0" w:firstColumn="1" w:lastColumn="0" w:noHBand="0" w:noVBand="1"/>
      </w:tblPr>
      <w:tblGrid>
        <w:gridCol w:w="3119"/>
        <w:gridCol w:w="3331"/>
      </w:tblGrid>
      <w:tr w:rsidR="00E23114" w14:paraId="06256551" w14:textId="77777777" w:rsidTr="00E23114">
        <w:trPr>
          <w:trHeight w:val="289"/>
          <w:jc w:val="center"/>
        </w:trPr>
        <w:tc>
          <w:tcPr>
            <w:tcW w:w="3119" w:type="dxa"/>
            <w:vAlign w:val="center"/>
          </w:tcPr>
          <w:p w14:paraId="1F4879C2" w14:textId="5C390BC8" w:rsidR="00E23114" w:rsidRDefault="00E23114" w:rsidP="00E23114">
            <w:pPr>
              <w:widowControl/>
              <w:wordWrap/>
              <w:autoSpaceDE/>
              <w:autoSpaceDN/>
              <w:jc w:val="center"/>
            </w:pPr>
            <w:r>
              <w:t>시간(KST, UTC +9)</w:t>
            </w:r>
          </w:p>
        </w:tc>
        <w:tc>
          <w:tcPr>
            <w:tcW w:w="3331" w:type="dxa"/>
            <w:vAlign w:val="center"/>
          </w:tcPr>
          <w:p w14:paraId="3A73C3A5" w14:textId="4DDCF7C4" w:rsidR="00E23114" w:rsidRDefault="00E23114" w:rsidP="00E23114">
            <w:pPr>
              <w:widowControl/>
              <w:wordWrap/>
              <w:autoSpaceDE/>
              <w:autoSpaceDN/>
              <w:jc w:val="center"/>
            </w:pPr>
            <w:r>
              <w:t>202</w:t>
            </w:r>
            <w:r w:rsidR="00093F8B">
              <w:rPr>
                <w:rFonts w:hint="eastAsia"/>
              </w:rPr>
              <w:t>3</w:t>
            </w:r>
            <w:r>
              <w:t>.12.19.00.00.00(인천)</w:t>
            </w:r>
          </w:p>
        </w:tc>
      </w:tr>
      <w:tr w:rsidR="00E23114" w14:paraId="2269B2B5" w14:textId="77777777" w:rsidTr="00E23114">
        <w:trPr>
          <w:trHeight w:val="302"/>
          <w:jc w:val="center"/>
        </w:trPr>
        <w:tc>
          <w:tcPr>
            <w:tcW w:w="3119" w:type="dxa"/>
            <w:vAlign w:val="center"/>
          </w:tcPr>
          <w:p w14:paraId="63AC75C4" w14:textId="798C43F9" w:rsidR="00E23114" w:rsidRDefault="00E23114" w:rsidP="00E23114">
            <w:pPr>
              <w:widowControl/>
              <w:wordWrap/>
              <w:autoSpaceDE/>
              <w:autoSpaceDN/>
              <w:jc w:val="center"/>
            </w:pPr>
            <w:r>
              <w:t>장반경(a)</w:t>
            </w:r>
          </w:p>
        </w:tc>
        <w:tc>
          <w:tcPr>
            <w:tcW w:w="3331" w:type="dxa"/>
            <w:vAlign w:val="center"/>
          </w:tcPr>
          <w:p w14:paraId="6A2ED9E2" w14:textId="15189E72" w:rsidR="00E23114" w:rsidRDefault="00E23114" w:rsidP="00E23114">
            <w:pPr>
              <w:widowControl/>
              <w:wordWrap/>
              <w:autoSpaceDE/>
              <w:autoSpaceDN/>
              <w:jc w:val="center"/>
            </w:pPr>
            <w:r>
              <w:t>600km + 지구반경</w:t>
            </w:r>
          </w:p>
        </w:tc>
      </w:tr>
      <w:tr w:rsidR="00E23114" w14:paraId="6D3A2A80" w14:textId="77777777" w:rsidTr="00E23114">
        <w:trPr>
          <w:trHeight w:val="289"/>
          <w:jc w:val="center"/>
        </w:trPr>
        <w:tc>
          <w:tcPr>
            <w:tcW w:w="3119" w:type="dxa"/>
            <w:vAlign w:val="center"/>
          </w:tcPr>
          <w:p w14:paraId="4BF98A0B" w14:textId="1385E4AE" w:rsidR="00E23114" w:rsidRDefault="00E23114" w:rsidP="00E23114">
            <w:pPr>
              <w:widowControl/>
              <w:wordWrap/>
              <w:autoSpaceDE/>
              <w:autoSpaceDN/>
              <w:jc w:val="center"/>
            </w:pPr>
            <w:r>
              <w:t>이심률(e)</w:t>
            </w:r>
          </w:p>
        </w:tc>
        <w:tc>
          <w:tcPr>
            <w:tcW w:w="3331" w:type="dxa"/>
            <w:vAlign w:val="center"/>
          </w:tcPr>
          <w:p w14:paraId="3F319BFE" w14:textId="023A1505" w:rsidR="00E23114" w:rsidRDefault="00E23114" w:rsidP="00E23114">
            <w:pPr>
              <w:widowControl/>
              <w:wordWrap/>
              <w:autoSpaceDE/>
              <w:autoSpaceDN/>
              <w:jc w:val="center"/>
            </w:pPr>
            <w:r>
              <w:t>0</w:t>
            </w:r>
          </w:p>
        </w:tc>
      </w:tr>
      <w:tr w:rsidR="00E23114" w14:paraId="60B7C992" w14:textId="77777777" w:rsidTr="00E23114">
        <w:trPr>
          <w:trHeight w:val="289"/>
          <w:jc w:val="center"/>
        </w:trPr>
        <w:tc>
          <w:tcPr>
            <w:tcW w:w="3119" w:type="dxa"/>
            <w:vAlign w:val="center"/>
          </w:tcPr>
          <w:p w14:paraId="6B7D586C" w14:textId="094500F7" w:rsidR="00E23114" w:rsidRDefault="00E23114" w:rsidP="00E23114">
            <w:pPr>
              <w:widowControl/>
              <w:wordWrap/>
              <w:autoSpaceDE/>
              <w:autoSpaceDN/>
              <w:jc w:val="center"/>
            </w:pPr>
            <w:r>
              <w:t>경사각(i)</w:t>
            </w:r>
          </w:p>
        </w:tc>
        <w:tc>
          <w:tcPr>
            <w:tcW w:w="3331" w:type="dxa"/>
            <w:vAlign w:val="center"/>
          </w:tcPr>
          <w:p w14:paraId="42B6250A" w14:textId="3742B44A" w:rsidR="00E23114" w:rsidRDefault="00E23114" w:rsidP="00E23114">
            <w:pPr>
              <w:widowControl/>
              <w:wordWrap/>
              <w:autoSpaceDE/>
              <w:autoSpaceDN/>
              <w:jc w:val="center"/>
            </w:pPr>
            <w:r>
              <w:t>97.8 [deg]</w:t>
            </w:r>
          </w:p>
        </w:tc>
      </w:tr>
      <w:tr w:rsidR="00E23114" w14:paraId="3619F588" w14:textId="77777777" w:rsidTr="00E23114">
        <w:trPr>
          <w:trHeight w:val="302"/>
          <w:jc w:val="center"/>
        </w:trPr>
        <w:tc>
          <w:tcPr>
            <w:tcW w:w="3119" w:type="dxa"/>
            <w:vAlign w:val="center"/>
          </w:tcPr>
          <w:p w14:paraId="05BCD72F" w14:textId="150B39F7" w:rsidR="00E23114" w:rsidRDefault="00E23114" w:rsidP="00E23114">
            <w:pPr>
              <w:widowControl/>
              <w:wordWrap/>
              <w:autoSpaceDE/>
              <w:autoSpaceDN/>
              <w:jc w:val="center"/>
            </w:pPr>
            <w:r>
              <w:t>승교점이각(RAAN)</w:t>
            </w:r>
          </w:p>
        </w:tc>
        <w:tc>
          <w:tcPr>
            <w:tcW w:w="3331" w:type="dxa"/>
            <w:vAlign w:val="center"/>
          </w:tcPr>
          <w:p w14:paraId="3897E431" w14:textId="6ABB8109" w:rsidR="00E23114" w:rsidRDefault="00E23114" w:rsidP="00E23114">
            <w:pPr>
              <w:widowControl/>
              <w:wordWrap/>
              <w:autoSpaceDE/>
              <w:autoSpaceDN/>
              <w:jc w:val="center"/>
            </w:pPr>
            <w:r>
              <w:t>0 [deg]</w:t>
            </w:r>
          </w:p>
        </w:tc>
      </w:tr>
      <w:tr w:rsidR="00E23114" w14:paraId="4A2C1C35" w14:textId="77777777" w:rsidTr="00E23114">
        <w:trPr>
          <w:trHeight w:val="289"/>
          <w:jc w:val="center"/>
        </w:trPr>
        <w:tc>
          <w:tcPr>
            <w:tcW w:w="3119" w:type="dxa"/>
            <w:vAlign w:val="center"/>
          </w:tcPr>
          <w:p w14:paraId="1CED320F" w14:textId="36521AF9" w:rsidR="00E23114" w:rsidRDefault="00E23114" w:rsidP="00E23114">
            <w:pPr>
              <w:widowControl/>
              <w:wordWrap/>
              <w:autoSpaceDE/>
              <w:autoSpaceDN/>
              <w:jc w:val="center"/>
            </w:pPr>
            <w:r>
              <w:t>근점이각(AOP)</w:t>
            </w:r>
          </w:p>
        </w:tc>
        <w:tc>
          <w:tcPr>
            <w:tcW w:w="3331" w:type="dxa"/>
            <w:vAlign w:val="center"/>
          </w:tcPr>
          <w:p w14:paraId="52A62025" w14:textId="06E1A118" w:rsidR="00E23114" w:rsidRDefault="00E23114" w:rsidP="00E23114">
            <w:pPr>
              <w:widowControl/>
              <w:wordWrap/>
              <w:autoSpaceDE/>
              <w:autoSpaceDN/>
              <w:jc w:val="center"/>
            </w:pPr>
            <w:r>
              <w:t>0 [deg]</w:t>
            </w:r>
          </w:p>
        </w:tc>
      </w:tr>
      <w:tr w:rsidR="00E23114" w14:paraId="58B9740D" w14:textId="77777777" w:rsidTr="00E23114">
        <w:trPr>
          <w:trHeight w:val="289"/>
          <w:jc w:val="center"/>
        </w:trPr>
        <w:tc>
          <w:tcPr>
            <w:tcW w:w="3119" w:type="dxa"/>
            <w:vAlign w:val="center"/>
          </w:tcPr>
          <w:p w14:paraId="19430542" w14:textId="18EDD902" w:rsidR="00E23114" w:rsidRDefault="00E23114" w:rsidP="00E23114">
            <w:pPr>
              <w:widowControl/>
              <w:wordWrap/>
              <w:autoSpaceDE/>
              <w:autoSpaceDN/>
              <w:jc w:val="center"/>
            </w:pPr>
            <w:r>
              <w:t>지상국 위도</w:t>
            </w:r>
          </w:p>
        </w:tc>
        <w:tc>
          <w:tcPr>
            <w:tcW w:w="3331" w:type="dxa"/>
            <w:vAlign w:val="center"/>
          </w:tcPr>
          <w:p w14:paraId="3B2D6CF3" w14:textId="77AAD98C" w:rsidR="00E23114" w:rsidRDefault="00E23114" w:rsidP="00E23114">
            <w:pPr>
              <w:widowControl/>
              <w:wordWrap/>
              <w:autoSpaceDE/>
              <w:autoSpaceDN/>
              <w:jc w:val="center"/>
            </w:pPr>
            <w:r>
              <w:t>37°23'02"N [deg]</w:t>
            </w:r>
          </w:p>
        </w:tc>
      </w:tr>
      <w:tr w:rsidR="00E23114" w14:paraId="6B9FBB8A" w14:textId="77777777" w:rsidTr="00E23114">
        <w:trPr>
          <w:trHeight w:val="302"/>
          <w:jc w:val="center"/>
        </w:trPr>
        <w:tc>
          <w:tcPr>
            <w:tcW w:w="3119" w:type="dxa"/>
            <w:vAlign w:val="center"/>
          </w:tcPr>
          <w:p w14:paraId="5DA60564" w14:textId="7068B60F" w:rsidR="00E23114" w:rsidRDefault="00E23114" w:rsidP="00E23114">
            <w:pPr>
              <w:widowControl/>
              <w:wordWrap/>
              <w:autoSpaceDE/>
              <w:autoSpaceDN/>
              <w:jc w:val="center"/>
            </w:pPr>
            <w:r>
              <w:t>지상국 경도</w:t>
            </w:r>
          </w:p>
        </w:tc>
        <w:tc>
          <w:tcPr>
            <w:tcW w:w="3331" w:type="dxa"/>
            <w:vAlign w:val="center"/>
          </w:tcPr>
          <w:p w14:paraId="4529B208" w14:textId="7C1D545B" w:rsidR="00E23114" w:rsidRDefault="00E23114" w:rsidP="00E23114">
            <w:pPr>
              <w:widowControl/>
              <w:wordWrap/>
              <w:autoSpaceDE/>
              <w:autoSpaceDN/>
              <w:jc w:val="center"/>
            </w:pPr>
            <w:r>
              <w:t>126°39'25"E [deg]</w:t>
            </w:r>
          </w:p>
        </w:tc>
      </w:tr>
      <w:tr w:rsidR="00E23114" w14:paraId="1D92124F" w14:textId="77777777" w:rsidTr="00E23114">
        <w:trPr>
          <w:trHeight w:val="289"/>
          <w:jc w:val="center"/>
        </w:trPr>
        <w:tc>
          <w:tcPr>
            <w:tcW w:w="3119" w:type="dxa"/>
            <w:vAlign w:val="center"/>
          </w:tcPr>
          <w:p w14:paraId="69EA86C8" w14:textId="0C3A3174" w:rsidR="00E23114" w:rsidRDefault="00E23114" w:rsidP="00E23114">
            <w:pPr>
              <w:widowControl/>
              <w:wordWrap/>
              <w:autoSpaceDE/>
              <w:autoSpaceDN/>
              <w:jc w:val="center"/>
            </w:pPr>
            <w:r>
              <w:t>해발고도</w:t>
            </w:r>
          </w:p>
        </w:tc>
        <w:tc>
          <w:tcPr>
            <w:tcW w:w="3331" w:type="dxa"/>
            <w:vAlign w:val="center"/>
          </w:tcPr>
          <w:p w14:paraId="654184D7" w14:textId="2F87F580" w:rsidR="00E23114" w:rsidRDefault="00E23114" w:rsidP="00E23114">
            <w:pPr>
              <w:widowControl/>
              <w:wordWrap/>
              <w:autoSpaceDE/>
              <w:autoSpaceDN/>
              <w:jc w:val="center"/>
            </w:pPr>
            <w:r>
              <w:t>0 [m]</w:t>
            </w:r>
          </w:p>
        </w:tc>
      </w:tr>
      <w:tr w:rsidR="00E23114" w14:paraId="5D521AC8" w14:textId="77777777" w:rsidTr="00E23114">
        <w:trPr>
          <w:trHeight w:val="289"/>
          <w:jc w:val="center"/>
        </w:trPr>
        <w:tc>
          <w:tcPr>
            <w:tcW w:w="3119" w:type="dxa"/>
            <w:vAlign w:val="center"/>
          </w:tcPr>
          <w:p w14:paraId="07D53140" w14:textId="0DE1F87C" w:rsidR="00E23114" w:rsidRDefault="00E23114" w:rsidP="00E23114">
            <w:pPr>
              <w:widowControl/>
              <w:wordWrap/>
              <w:autoSpaceDE/>
              <w:autoSpaceDN/>
              <w:jc w:val="center"/>
            </w:pPr>
            <w:r>
              <w:t>최소교신각도</w:t>
            </w:r>
          </w:p>
        </w:tc>
        <w:tc>
          <w:tcPr>
            <w:tcW w:w="3331" w:type="dxa"/>
            <w:vAlign w:val="center"/>
          </w:tcPr>
          <w:p w14:paraId="18CF21D8" w14:textId="31065D60" w:rsidR="00E23114" w:rsidRDefault="00E23114" w:rsidP="00DB1844">
            <w:pPr>
              <w:keepNext/>
              <w:widowControl/>
              <w:wordWrap/>
              <w:autoSpaceDE/>
              <w:autoSpaceDN/>
              <w:jc w:val="center"/>
            </w:pPr>
            <w:r>
              <w:t>10 [deg]</w:t>
            </w:r>
          </w:p>
        </w:tc>
      </w:tr>
    </w:tbl>
    <w:p w14:paraId="3D14AE15" w14:textId="0E0DA532" w:rsidR="00E23114" w:rsidRPr="00E23114" w:rsidRDefault="00DB1844" w:rsidP="00DB1844">
      <w:pPr>
        <w:pStyle w:val="af"/>
        <w:jc w:val="center"/>
        <w:rPr>
          <w:sz w:val="22"/>
          <w:szCs w:val="24"/>
        </w:rPr>
      </w:pPr>
      <w:r>
        <w:t xml:space="preserve">Table </w:t>
      </w:r>
      <w:fldSimple w:instr=" SEQ Table \* ARABIC ">
        <w:r w:rsidR="003B2D10">
          <w:rPr>
            <w:noProof/>
          </w:rPr>
          <w:t>1</w:t>
        </w:r>
      </w:fldSimple>
      <w:r>
        <w:t xml:space="preserve"> </w:t>
      </w:r>
      <w:r>
        <w:rPr>
          <w:rFonts w:hint="eastAsia"/>
        </w:rPr>
        <w:t>Orbit Parameter</w:t>
      </w:r>
    </w:p>
    <w:p w14:paraId="3CE20AF8" w14:textId="1BE84482" w:rsidR="0018179F" w:rsidRPr="006756E6" w:rsidRDefault="00DB1844" w:rsidP="00E85511">
      <w:pPr>
        <w:rPr>
          <w:szCs w:val="28"/>
        </w:rPr>
      </w:pPr>
      <w:r w:rsidRPr="006756E6">
        <w:rPr>
          <w:rFonts w:hint="eastAsia"/>
          <w:szCs w:val="28"/>
        </w:rPr>
        <w:t>위성의 관성모멘트</w:t>
      </w:r>
      <w:r w:rsidR="003B2D10" w:rsidRPr="006756E6">
        <w:rPr>
          <w:rFonts w:hint="eastAsia"/>
          <w:szCs w:val="28"/>
        </w:rPr>
        <w:t xml:space="preserve"> 및</w:t>
      </w:r>
      <w:r w:rsidRPr="006756E6">
        <w:rPr>
          <w:rFonts w:hint="eastAsia"/>
          <w:szCs w:val="28"/>
        </w:rPr>
        <w:t xml:space="preserve"> </w:t>
      </w:r>
      <w:r w:rsidR="003B2D10" w:rsidRPr="006756E6">
        <w:rPr>
          <w:rFonts w:hint="eastAsia"/>
          <w:szCs w:val="28"/>
        </w:rPr>
        <w:t xml:space="preserve">최대 인가 토크 제한은 </w:t>
      </w:r>
      <w:r w:rsidR="003B2D10" w:rsidRPr="006756E6">
        <w:rPr>
          <w:szCs w:val="28"/>
        </w:rPr>
        <w:t>table 2</w:t>
      </w:r>
      <w:r w:rsidR="003B2D10" w:rsidRPr="006756E6">
        <w:rPr>
          <w:rFonts w:hint="eastAsia"/>
          <w:szCs w:val="28"/>
        </w:rPr>
        <w:t>에 나타냈다.</w:t>
      </w:r>
      <w:r w:rsidR="00523C04" w:rsidRPr="006756E6">
        <w:rPr>
          <w:rStyle w:val="af1"/>
          <w:szCs w:val="28"/>
        </w:rPr>
        <w:endnoteReference w:id="8"/>
      </w:r>
    </w:p>
    <w:tbl>
      <w:tblPr>
        <w:tblStyle w:val="aa"/>
        <w:tblW w:w="0" w:type="auto"/>
        <w:jc w:val="center"/>
        <w:tblLook w:val="04A0" w:firstRow="1" w:lastRow="0" w:firstColumn="1" w:lastColumn="0" w:noHBand="0" w:noVBand="1"/>
      </w:tblPr>
      <w:tblGrid>
        <w:gridCol w:w="2400"/>
        <w:gridCol w:w="2400"/>
      </w:tblGrid>
      <w:tr w:rsidR="003B2D10" w:rsidRPr="006756E6" w14:paraId="513CA06E" w14:textId="77777777" w:rsidTr="003B2D10">
        <w:trPr>
          <w:trHeight w:val="248"/>
          <w:jc w:val="center"/>
        </w:trPr>
        <w:tc>
          <w:tcPr>
            <w:tcW w:w="2400" w:type="dxa"/>
          </w:tcPr>
          <w:p w14:paraId="57951C20" w14:textId="2C8B2424" w:rsidR="003B2D10" w:rsidRPr="006756E6" w:rsidRDefault="00000000" w:rsidP="003B2D10">
            <w:pPr>
              <w:jc w:val="center"/>
              <w:rPr>
                <w:szCs w:val="28"/>
              </w:rPr>
            </w:pPr>
            <m:oMathPara>
              <m:oMath>
                <m:sSub>
                  <m:sSubPr>
                    <m:ctrlPr>
                      <w:rPr>
                        <w:rFonts w:ascii="Cambria Math" w:hAnsi="Cambria Math"/>
                        <w:i/>
                        <w:szCs w:val="28"/>
                      </w:rPr>
                    </m:ctrlPr>
                  </m:sSubPr>
                  <m:e>
                    <m:r>
                      <w:rPr>
                        <w:rFonts w:ascii="Cambria Math" w:hAnsi="Cambria Math"/>
                        <w:szCs w:val="28"/>
                      </w:rPr>
                      <m:t>I</m:t>
                    </m:r>
                  </m:e>
                  <m:sub>
                    <m:r>
                      <w:rPr>
                        <w:rFonts w:ascii="Cambria Math" w:hAnsi="Cambria Math"/>
                        <w:szCs w:val="28"/>
                      </w:rPr>
                      <m:t>i</m:t>
                    </m:r>
                  </m:sub>
                </m:sSub>
                <m:r>
                  <w:rPr>
                    <w:rFonts w:ascii="Cambria Math" w:hAnsi="Cambria Math"/>
                    <w:szCs w:val="28"/>
                  </w:rPr>
                  <m:t>[kg</m:t>
                </m:r>
                <m:sSup>
                  <m:sSupPr>
                    <m:ctrlPr>
                      <w:rPr>
                        <w:rFonts w:ascii="Cambria Math" w:hAnsi="Cambria Math"/>
                        <w:i/>
                        <w:szCs w:val="28"/>
                      </w:rPr>
                    </m:ctrlPr>
                  </m:sSupPr>
                  <m:e>
                    <m:r>
                      <w:rPr>
                        <w:rFonts w:ascii="Cambria Math" w:hAnsi="Cambria Math"/>
                        <w:szCs w:val="28"/>
                      </w:rPr>
                      <m:t>m</m:t>
                    </m:r>
                  </m:e>
                  <m:sup>
                    <m:r>
                      <w:rPr>
                        <w:rFonts w:ascii="Cambria Math" w:hAnsi="Cambria Math"/>
                        <w:szCs w:val="28"/>
                      </w:rPr>
                      <m:t>2</m:t>
                    </m:r>
                  </m:sup>
                </m:sSup>
                <m:r>
                  <w:rPr>
                    <w:rFonts w:ascii="Cambria Math" w:hAnsi="Cambria Math"/>
                    <w:szCs w:val="28"/>
                  </w:rPr>
                  <m:t>]</m:t>
                </m:r>
              </m:oMath>
            </m:oMathPara>
          </w:p>
        </w:tc>
        <w:tc>
          <w:tcPr>
            <w:tcW w:w="2400" w:type="dxa"/>
          </w:tcPr>
          <w:p w14:paraId="0E64EF4A" w14:textId="70F641AE" w:rsidR="003B2D10" w:rsidRPr="006756E6" w:rsidRDefault="003B2D10" w:rsidP="003B2D10">
            <w:pPr>
              <w:tabs>
                <w:tab w:val="left" w:pos="1423"/>
              </w:tabs>
              <w:jc w:val="center"/>
              <w:rPr>
                <w:szCs w:val="28"/>
              </w:rPr>
            </w:pPr>
            <w:r w:rsidRPr="006756E6">
              <w:rPr>
                <w:rFonts w:hint="eastAsia"/>
                <w:szCs w:val="28"/>
              </w:rPr>
              <w:t>0.070</w:t>
            </w:r>
          </w:p>
        </w:tc>
      </w:tr>
      <w:tr w:rsidR="003B2D10" w:rsidRPr="006756E6" w14:paraId="515906B6" w14:textId="77777777" w:rsidTr="003B2D10">
        <w:trPr>
          <w:trHeight w:val="261"/>
          <w:jc w:val="center"/>
        </w:trPr>
        <w:tc>
          <w:tcPr>
            <w:tcW w:w="2400" w:type="dxa"/>
          </w:tcPr>
          <w:p w14:paraId="1DE37ECB" w14:textId="5E07B0E2" w:rsidR="003B2D10" w:rsidRPr="006756E6" w:rsidRDefault="00000000" w:rsidP="003B2D10">
            <w:pPr>
              <w:jc w:val="center"/>
              <w:rPr>
                <w:szCs w:val="28"/>
              </w:rPr>
            </w:pPr>
            <m:oMathPara>
              <m:oMath>
                <m:sSub>
                  <m:sSubPr>
                    <m:ctrlPr>
                      <w:rPr>
                        <w:rFonts w:ascii="Cambria Math" w:hAnsi="Cambria Math"/>
                        <w:i/>
                        <w:szCs w:val="28"/>
                      </w:rPr>
                    </m:ctrlPr>
                  </m:sSubPr>
                  <m:e>
                    <m:r>
                      <w:rPr>
                        <w:rFonts w:ascii="Cambria Math" w:hAnsi="Cambria Math"/>
                        <w:szCs w:val="28"/>
                      </w:rPr>
                      <m:t>I</m:t>
                    </m:r>
                  </m:e>
                  <m:sub>
                    <m:r>
                      <w:rPr>
                        <w:rFonts w:ascii="Cambria Math" w:hAnsi="Cambria Math"/>
                        <w:szCs w:val="28"/>
                      </w:rPr>
                      <m:t>j</m:t>
                    </m:r>
                  </m:sub>
                </m:sSub>
                <m:r>
                  <w:rPr>
                    <w:rFonts w:ascii="Cambria Math" w:hAnsi="Cambria Math"/>
                    <w:szCs w:val="28"/>
                  </w:rPr>
                  <m:t>[kg</m:t>
                </m:r>
                <m:sSup>
                  <m:sSupPr>
                    <m:ctrlPr>
                      <w:rPr>
                        <w:rFonts w:ascii="Cambria Math" w:hAnsi="Cambria Math"/>
                        <w:i/>
                        <w:szCs w:val="28"/>
                      </w:rPr>
                    </m:ctrlPr>
                  </m:sSupPr>
                  <m:e>
                    <m:r>
                      <w:rPr>
                        <w:rFonts w:ascii="Cambria Math" w:hAnsi="Cambria Math"/>
                        <w:szCs w:val="28"/>
                      </w:rPr>
                      <m:t>m</m:t>
                    </m:r>
                  </m:e>
                  <m:sup>
                    <m:r>
                      <w:rPr>
                        <w:rFonts w:ascii="Cambria Math" w:hAnsi="Cambria Math"/>
                        <w:szCs w:val="28"/>
                      </w:rPr>
                      <m:t>2</m:t>
                    </m:r>
                  </m:sup>
                </m:sSup>
                <m:r>
                  <w:rPr>
                    <w:rFonts w:ascii="Cambria Math" w:hAnsi="Cambria Math"/>
                    <w:szCs w:val="28"/>
                  </w:rPr>
                  <m:t>]</m:t>
                </m:r>
              </m:oMath>
            </m:oMathPara>
          </w:p>
        </w:tc>
        <w:tc>
          <w:tcPr>
            <w:tcW w:w="2400" w:type="dxa"/>
          </w:tcPr>
          <w:p w14:paraId="3B83FBA0" w14:textId="08C78523" w:rsidR="003B2D10" w:rsidRPr="006756E6" w:rsidRDefault="003B2D10" w:rsidP="003B2D10">
            <w:pPr>
              <w:jc w:val="center"/>
              <w:rPr>
                <w:szCs w:val="28"/>
              </w:rPr>
            </w:pPr>
            <w:r w:rsidRPr="006756E6">
              <w:rPr>
                <w:rFonts w:hint="eastAsia"/>
                <w:szCs w:val="28"/>
              </w:rPr>
              <w:t>0.071</w:t>
            </w:r>
          </w:p>
        </w:tc>
      </w:tr>
      <w:tr w:rsidR="003B2D10" w:rsidRPr="006756E6" w14:paraId="21B7EC91" w14:textId="77777777" w:rsidTr="003B2D10">
        <w:trPr>
          <w:trHeight w:val="248"/>
          <w:jc w:val="center"/>
        </w:trPr>
        <w:tc>
          <w:tcPr>
            <w:tcW w:w="2400" w:type="dxa"/>
          </w:tcPr>
          <w:p w14:paraId="5F6348EF" w14:textId="3C6EED29" w:rsidR="003B2D10" w:rsidRPr="006756E6" w:rsidRDefault="00000000" w:rsidP="003B2D10">
            <w:pPr>
              <w:jc w:val="center"/>
              <w:rPr>
                <w:szCs w:val="28"/>
              </w:rPr>
            </w:pPr>
            <m:oMathPara>
              <m:oMath>
                <m:sSub>
                  <m:sSubPr>
                    <m:ctrlPr>
                      <w:rPr>
                        <w:rFonts w:ascii="Cambria Math" w:hAnsi="Cambria Math"/>
                        <w:i/>
                        <w:szCs w:val="28"/>
                      </w:rPr>
                    </m:ctrlPr>
                  </m:sSubPr>
                  <m:e>
                    <m:r>
                      <w:rPr>
                        <w:rFonts w:ascii="Cambria Math" w:hAnsi="Cambria Math"/>
                        <w:szCs w:val="28"/>
                      </w:rPr>
                      <m:t>I</m:t>
                    </m:r>
                  </m:e>
                  <m:sub>
                    <m:r>
                      <w:rPr>
                        <w:rFonts w:ascii="Cambria Math" w:hAnsi="Cambria Math"/>
                        <w:szCs w:val="28"/>
                      </w:rPr>
                      <m:t>k</m:t>
                    </m:r>
                  </m:sub>
                </m:sSub>
                <m:r>
                  <w:rPr>
                    <w:rFonts w:ascii="Cambria Math" w:hAnsi="Cambria Math"/>
                    <w:szCs w:val="28"/>
                  </w:rPr>
                  <m:t>[kg</m:t>
                </m:r>
                <m:sSup>
                  <m:sSupPr>
                    <m:ctrlPr>
                      <w:rPr>
                        <w:rFonts w:ascii="Cambria Math" w:hAnsi="Cambria Math"/>
                        <w:i/>
                        <w:szCs w:val="28"/>
                      </w:rPr>
                    </m:ctrlPr>
                  </m:sSupPr>
                  <m:e>
                    <m:r>
                      <w:rPr>
                        <w:rFonts w:ascii="Cambria Math" w:hAnsi="Cambria Math"/>
                        <w:szCs w:val="28"/>
                      </w:rPr>
                      <m:t>m</m:t>
                    </m:r>
                  </m:e>
                  <m:sup>
                    <m:r>
                      <w:rPr>
                        <w:rFonts w:ascii="Cambria Math" w:hAnsi="Cambria Math"/>
                        <w:szCs w:val="28"/>
                      </w:rPr>
                      <m:t>2</m:t>
                    </m:r>
                  </m:sup>
                </m:sSup>
                <m:r>
                  <w:rPr>
                    <w:rFonts w:ascii="Cambria Math" w:hAnsi="Cambria Math"/>
                    <w:szCs w:val="28"/>
                  </w:rPr>
                  <m:t>]</m:t>
                </m:r>
              </m:oMath>
            </m:oMathPara>
          </w:p>
        </w:tc>
        <w:tc>
          <w:tcPr>
            <w:tcW w:w="2400" w:type="dxa"/>
          </w:tcPr>
          <w:p w14:paraId="7EF1EA56" w14:textId="0EC3D0FF" w:rsidR="003B2D10" w:rsidRPr="006756E6" w:rsidRDefault="003B2D10" w:rsidP="003B2D10">
            <w:pPr>
              <w:jc w:val="center"/>
              <w:rPr>
                <w:szCs w:val="28"/>
              </w:rPr>
            </w:pPr>
            <w:r w:rsidRPr="006756E6">
              <w:rPr>
                <w:rFonts w:hint="eastAsia"/>
                <w:szCs w:val="28"/>
              </w:rPr>
              <w:t>0.007</w:t>
            </w:r>
          </w:p>
        </w:tc>
      </w:tr>
      <w:tr w:rsidR="003B2D10" w:rsidRPr="006756E6" w14:paraId="584D8A17" w14:textId="77777777" w:rsidTr="003B2D10">
        <w:trPr>
          <w:trHeight w:val="248"/>
          <w:jc w:val="center"/>
        </w:trPr>
        <w:tc>
          <w:tcPr>
            <w:tcW w:w="2400" w:type="dxa"/>
          </w:tcPr>
          <w:p w14:paraId="27FB2BCD" w14:textId="7BF5623E" w:rsidR="003B2D10" w:rsidRPr="006756E6" w:rsidRDefault="003B2D10" w:rsidP="003B2D10">
            <w:pPr>
              <w:jc w:val="center"/>
              <w:rPr>
                <w:szCs w:val="28"/>
              </w:rPr>
            </w:pPr>
            <w:r w:rsidRPr="006756E6">
              <w:rPr>
                <w:rFonts w:hint="eastAsia"/>
                <w:szCs w:val="28"/>
              </w:rPr>
              <w:t>Max torque [mNm]</w:t>
            </w:r>
          </w:p>
        </w:tc>
        <w:tc>
          <w:tcPr>
            <w:tcW w:w="2400" w:type="dxa"/>
          </w:tcPr>
          <w:p w14:paraId="69CC28FE" w14:textId="69DBB3BC" w:rsidR="003B2D10" w:rsidRPr="006756E6" w:rsidRDefault="003B2D10" w:rsidP="003B2D10">
            <w:pPr>
              <w:keepNext/>
              <w:jc w:val="center"/>
              <w:rPr>
                <w:szCs w:val="28"/>
              </w:rPr>
            </w:pPr>
            <w:r w:rsidRPr="006756E6">
              <w:rPr>
                <w:rFonts w:hint="eastAsia"/>
                <w:szCs w:val="28"/>
              </w:rPr>
              <w:t>0.1</w:t>
            </w:r>
          </w:p>
        </w:tc>
      </w:tr>
    </w:tbl>
    <w:p w14:paraId="7208B89D" w14:textId="697721ED" w:rsidR="003B2D10" w:rsidRPr="006756E6" w:rsidRDefault="003B2D10" w:rsidP="003B2D10">
      <w:pPr>
        <w:pStyle w:val="af"/>
        <w:jc w:val="center"/>
        <w:rPr>
          <w:sz w:val="22"/>
          <w:szCs w:val="22"/>
        </w:rPr>
      </w:pPr>
      <w:r w:rsidRPr="006756E6">
        <w:rPr>
          <w:sz w:val="22"/>
          <w:szCs w:val="22"/>
        </w:rPr>
        <w:t xml:space="preserve">Table </w:t>
      </w:r>
      <w:r w:rsidRPr="006756E6">
        <w:rPr>
          <w:sz w:val="22"/>
          <w:szCs w:val="22"/>
        </w:rPr>
        <w:fldChar w:fldCharType="begin"/>
      </w:r>
      <w:r w:rsidRPr="006756E6">
        <w:rPr>
          <w:sz w:val="22"/>
          <w:szCs w:val="22"/>
        </w:rPr>
        <w:instrText xml:space="preserve"> SEQ Table \* ARABIC </w:instrText>
      </w:r>
      <w:r w:rsidRPr="006756E6">
        <w:rPr>
          <w:sz w:val="22"/>
          <w:szCs w:val="22"/>
        </w:rPr>
        <w:fldChar w:fldCharType="separate"/>
      </w:r>
      <w:r w:rsidRPr="006756E6">
        <w:rPr>
          <w:noProof/>
          <w:sz w:val="22"/>
          <w:szCs w:val="22"/>
        </w:rPr>
        <w:t>2</w:t>
      </w:r>
      <w:r w:rsidRPr="006756E6">
        <w:rPr>
          <w:sz w:val="22"/>
          <w:szCs w:val="22"/>
        </w:rPr>
        <w:fldChar w:fldCharType="end"/>
      </w:r>
      <w:r w:rsidRPr="006756E6">
        <w:rPr>
          <w:rFonts w:hint="eastAsia"/>
          <w:sz w:val="22"/>
          <w:szCs w:val="22"/>
        </w:rPr>
        <w:t xml:space="preserve"> </w:t>
      </w:r>
      <w:r w:rsidRPr="006756E6">
        <w:rPr>
          <w:sz w:val="22"/>
          <w:szCs w:val="22"/>
        </w:rPr>
        <w:t>Satellite Parameter</w:t>
      </w:r>
    </w:p>
    <w:p w14:paraId="34548309" w14:textId="77777777" w:rsidR="00542A4C" w:rsidRDefault="00542A4C" w:rsidP="00542A4C"/>
    <w:p w14:paraId="777C3696" w14:textId="1CAAF39F" w:rsidR="00542A4C" w:rsidRDefault="00542A4C" w:rsidP="00542A4C">
      <w:pPr>
        <w:widowControl/>
        <w:wordWrap/>
        <w:autoSpaceDE/>
        <w:autoSpaceDN/>
        <w:rPr>
          <w:b/>
          <w:bCs/>
        </w:rPr>
      </w:pPr>
      <w:r>
        <w:rPr>
          <w:rFonts w:hint="eastAsia"/>
          <w:b/>
          <w:bCs/>
        </w:rPr>
        <w:t>2.2</w:t>
      </w:r>
      <w:r>
        <w:rPr>
          <w:b/>
          <w:bCs/>
        </w:rPr>
        <w:t xml:space="preserve"> </w:t>
      </w:r>
      <w:r>
        <w:rPr>
          <w:rFonts w:hint="eastAsia"/>
          <w:b/>
          <w:bCs/>
        </w:rPr>
        <w:t>태양 지향</w:t>
      </w:r>
    </w:p>
    <w:p w14:paraId="03054893" w14:textId="6DC7C9F2" w:rsidR="001F38E8" w:rsidRPr="001F38E8" w:rsidRDefault="00B17CC1" w:rsidP="001F38E8">
      <w:pPr>
        <w:rPr>
          <w:iCs/>
        </w:rPr>
      </w:pPr>
      <w:r>
        <w:rPr>
          <w:iCs/>
        </w:rPr>
        <w:t xml:space="preserve"> </w:t>
      </w:r>
      <w:r w:rsidR="001F38E8" w:rsidRPr="001F38E8">
        <w:rPr>
          <w:iCs/>
        </w:rPr>
        <w:t>태양 지향 제어를 구현하기 위해 먼저 주어진 시각에서의 태양 위치를 관성좌표계(ECI) 기준으로 계산하였다. 태양 위치 계산은 J2000.0 기준 줄리안 날짜를 기반으로 수행하였다. 천체력 계산에서는 장기적인 세차 운동과 평균 공전 변화를 고려하기 위하여, 기준 시각과 J2000.0 사이의 시간 차이를 세기(century) 단위로 환산한 시간 변수 </w:t>
      </w:r>
      <m:oMath>
        <m:r>
          <w:rPr>
            <w:rFonts w:ascii="Cambria Math" w:hAnsi="Cambria Math"/>
          </w:rPr>
          <m:t>T</m:t>
        </m:r>
      </m:oMath>
      <w:r w:rsidR="001F38E8" w:rsidRPr="001F38E8">
        <w:rPr>
          <w:iCs/>
        </w:rPr>
        <w:t>를 정의하였다. 이는 IAU 표준 근사식과 일관성을 유지하기 위한 것이다.</w:t>
      </w:r>
    </w:p>
    <w:p w14:paraId="7CBDF203" w14:textId="1A3095F8" w:rsidR="001F38E8" w:rsidRPr="001F38E8" w:rsidRDefault="001F38E8" w:rsidP="001F38E8">
      <w:pPr>
        <w:rPr>
          <w:iCs/>
        </w:rPr>
      </w:pPr>
      <w:r w:rsidRPr="001F38E8">
        <w:rPr>
          <w:iCs/>
        </w:rPr>
        <w:t>지구의 공전 운동은 평균 운동을 따르는 타원 궤도로 가정하였으며, 평균근점이각 </w:t>
      </w:r>
      <m:oMath>
        <m:r>
          <w:rPr>
            <w:rFonts w:ascii="Cambria Math" w:hAnsi="Cambria Math"/>
          </w:rPr>
          <m:t>M</m:t>
        </m:r>
      </m:oMath>
      <w:r w:rsidRPr="001F38E8">
        <w:rPr>
          <w:iCs/>
        </w:rPr>
        <w:t>과 평균황경 </w:t>
      </w:r>
      <m:oMath>
        <m:sSub>
          <m:sSubPr>
            <m:ctrlPr>
              <w:rPr>
                <w:rFonts w:ascii="Cambria Math" w:hAnsi="Cambria Math"/>
                <w:iCs/>
              </w:rPr>
            </m:ctrlPr>
          </m:sSubPr>
          <m:e>
            <m:r>
              <w:rPr>
                <w:rFonts w:ascii="Cambria Math" w:hAnsi="Cambria Math"/>
              </w:rPr>
              <m:t>L</m:t>
            </m:r>
          </m:e>
          <m:sub>
            <m:r>
              <w:rPr>
                <w:rFonts w:ascii="Cambria Math" w:hAnsi="Cambria Math"/>
              </w:rPr>
              <m:t>0</m:t>
            </m:r>
          </m:sub>
        </m:sSub>
      </m:oMath>
      <w:r w:rsidRPr="001F38E8">
        <w:rPr>
          <w:iCs/>
        </w:rPr>
        <w:t>을 세기 단위 시간 </w:t>
      </w:r>
      <m:oMath>
        <m:r>
          <w:rPr>
            <w:rFonts w:ascii="Cambria Math" w:hAnsi="Cambria Math"/>
          </w:rPr>
          <m:t>T</m:t>
        </m:r>
      </m:oMath>
      <w:r w:rsidRPr="001F38E8">
        <w:rPr>
          <w:iCs/>
        </w:rPr>
        <w:t>의 함수로 정의하였다. 평균근점이각 </w:t>
      </w:r>
      <m:oMath>
        <m:r>
          <w:rPr>
            <w:rFonts w:ascii="Cambria Math" w:hAnsi="Cambria Math"/>
          </w:rPr>
          <m:t>M</m:t>
        </m:r>
      </m:oMath>
      <w:r w:rsidRPr="001F38E8">
        <w:rPr>
          <w:iCs/>
        </w:rPr>
        <w:t>은 지구의 공전 위상을 나타내는 변수이며, 평균황경 </w:t>
      </w:r>
      <m:oMath>
        <m:sSub>
          <m:sSubPr>
            <m:ctrlPr>
              <w:rPr>
                <w:rFonts w:ascii="Cambria Math" w:hAnsi="Cambria Math"/>
                <w:iCs/>
              </w:rPr>
            </m:ctrlPr>
          </m:sSubPr>
          <m:e>
            <m:r>
              <w:rPr>
                <w:rFonts w:ascii="Cambria Math" w:hAnsi="Cambria Math"/>
              </w:rPr>
              <m:t>L</m:t>
            </m:r>
          </m:e>
          <m:sub>
            <m:r>
              <w:rPr>
                <w:rFonts w:ascii="Cambria Math" w:hAnsi="Cambria Math"/>
              </w:rPr>
              <m:t>0</m:t>
            </m:r>
          </m:sub>
        </m:sSub>
      </m:oMath>
      <w:r w:rsidRPr="001F38E8">
        <w:rPr>
          <w:iCs/>
        </w:rPr>
        <w:t>은 황도좌표계에서의 평균 위치를 의미한다. 두 변수는 지구 공전의 평균 각속도를 반영하는 선형 근사식으로 표현된다.</w:t>
      </w:r>
    </w:p>
    <w:p w14:paraId="1DFA494B" w14:textId="19191D59" w:rsidR="001F38E8" w:rsidRPr="001F38E8" w:rsidRDefault="001F38E8" w:rsidP="001F38E8">
      <w:pPr>
        <w:rPr>
          <w:iCs/>
        </w:rPr>
      </w:pPr>
      <w:r w:rsidRPr="001F38E8">
        <w:rPr>
          <w:iCs/>
        </w:rPr>
        <w:t xml:space="preserve">지구 궤도의 이심률은 약 0.0167로 매우 작기 때문에, Kepler 방정식을 수치적으로 직접 </w:t>
      </w:r>
      <w:r w:rsidRPr="001F38E8">
        <w:rPr>
          <w:iCs/>
        </w:rPr>
        <w:lastRenderedPageBreak/>
        <w:t xml:space="preserve">풀이하는 대신 이심률에 대한 급수 전개를 이용하여 </w:t>
      </w:r>
      <w:r>
        <w:rPr>
          <w:rFonts w:hint="eastAsia"/>
          <w:iCs/>
        </w:rPr>
        <w:t>태양중심각</w:t>
      </w:r>
      <w:r w:rsidRPr="001F38E8">
        <w:rPr>
          <w:iCs/>
        </w:rPr>
        <w:t>(center equation) </w:t>
      </w:r>
      <m:oMath>
        <m:r>
          <w:rPr>
            <w:rFonts w:ascii="Cambria Math" w:hAnsi="Cambria Math"/>
          </w:rPr>
          <m:t>C</m:t>
        </m:r>
      </m:oMath>
      <w:r w:rsidRPr="001F38E8">
        <w:rPr>
          <w:iCs/>
        </w:rPr>
        <w:t>를 근사하였다. 이를 통해 평균근점이각으로부터 진근점이각을 계산하였</w:t>
      </w:r>
      <w:r>
        <w:rPr>
          <w:rFonts w:hint="eastAsia"/>
          <w:iCs/>
        </w:rPr>
        <w:t>다.</w:t>
      </w:r>
    </w:p>
    <w:p w14:paraId="25DA7161" w14:textId="738796DA" w:rsidR="001F38E8" w:rsidRPr="001F38E8" w:rsidRDefault="001F38E8" w:rsidP="001F38E8">
      <w:pPr>
        <w:rPr>
          <w:iCs/>
        </w:rPr>
      </w:pPr>
      <w:r w:rsidRPr="001F38E8">
        <w:rPr>
          <w:iCs/>
        </w:rPr>
        <w:t>진근점이각을 이용하여 태양–지구 간 거리를 계산하고, 이를 무차원 천문단위(AU)에서 실제 거리 단위(km)로 변환하였다. 이때 태양의 위치는 황도좌표계에서 먼저 표현되며, 이후 황도경사각 </w:t>
      </w:r>
      <m:oMath>
        <m:r>
          <w:rPr>
            <w:rFonts w:ascii="Cambria Math" w:hAnsi="Cambria Math"/>
          </w:rPr>
          <m:t>ϵ</m:t>
        </m:r>
      </m:oMath>
      <w:r w:rsidRPr="001F38E8">
        <w:rPr>
          <w:iCs/>
        </w:rPr>
        <w:t xml:space="preserve">을 고려하여 적도좌표계(ECI)로 변환하였다. </w:t>
      </w:r>
    </w:p>
    <w:p w14:paraId="483C5361" w14:textId="2851F2E0" w:rsidR="001F38E8" w:rsidRPr="001F38E8" w:rsidRDefault="001F38E8" w:rsidP="001F38E8">
      <w:pPr>
        <w:rPr>
          <w:iCs/>
        </w:rPr>
      </w:pPr>
      <w:r w:rsidRPr="001F38E8">
        <w:rPr>
          <w:iCs/>
        </w:rPr>
        <w:t>최종적으로 계산된 태양 위치 벡터는 관성좌표계 기준의 태양 위치 </w:t>
      </w:r>
      <m:oMath>
        <m:sSubSup>
          <m:sSubSupPr>
            <m:ctrlPr>
              <w:rPr>
                <w:rFonts w:ascii="Cambria Math" w:hAnsi="Cambria Math"/>
                <w:iCs/>
              </w:rPr>
            </m:ctrlPr>
          </m:sSubSupPr>
          <m:e>
            <m:r>
              <m:rPr>
                <m:sty m:val="b"/>
              </m:rPr>
              <w:rPr>
                <w:rFonts w:ascii="Cambria Math" w:hAnsi="Cambria Math"/>
              </w:rPr>
              <m:t>r</m:t>
            </m:r>
          </m:e>
          <m:sub>
            <m:r>
              <w:rPr>
                <w:rFonts w:ascii="Cambria Math" w:hAnsi="Cambria Math"/>
              </w:rPr>
              <m:t>sun</m:t>
            </m:r>
          </m:sub>
          <m:sup>
            <m:r>
              <w:rPr>
                <w:rFonts w:ascii="Cambria Math" w:hAnsi="Cambria Math"/>
              </w:rPr>
              <m:t>ECI</m:t>
            </m:r>
          </m:sup>
        </m:sSubSup>
      </m:oMath>
      <w:r w:rsidRPr="001F38E8">
        <w:rPr>
          <w:iCs/>
        </w:rPr>
        <w:t>로 정의하였다. 본 연구에서는 태양 지향 제어를 수행하는 것이 목적이므로, 태양의 실제 속도 벡터 대신 위치 벡터를 정규화한 방향 단위벡터를 사용하였다. 이는 태양 방향 정렬(pointing) 제어에 필요한 정보가 거리나 속도 성분이 아닌 방향 정보이기 때문이다.</w:t>
      </w:r>
    </w:p>
    <w:p w14:paraId="4D579278" w14:textId="77777777" w:rsidR="001F38E8" w:rsidRDefault="001F38E8" w:rsidP="001F38E8">
      <w:pPr>
        <w:rPr>
          <w:iCs/>
        </w:rPr>
      </w:pPr>
      <w:r w:rsidRPr="001F38E8">
        <w:rPr>
          <w:iCs/>
        </w:rPr>
        <w:t>본 태양 위치 모델은 고정밀 수치 천체력(DE ephemeris)을 사용하는 대신, 준해석적 근사 모델을 적용하였다. 이는 시뮬레이션 계산 효율을 유지하면서도 저궤도 위성 태양 지향 제어에 충분한 정확도를 제공하기 위함이다.</w:t>
      </w:r>
    </w:p>
    <w:p w14:paraId="7972419C" w14:textId="77777777" w:rsidR="006756E6" w:rsidRDefault="00BB3090" w:rsidP="00BB3090">
      <w:pPr>
        <w:rPr>
          <w:iCs/>
        </w:rPr>
      </w:pPr>
      <w:r w:rsidRPr="00BB3090">
        <w:rPr>
          <w:iCs/>
        </w:rPr>
        <w:t>태양 지향 제어는 위성의 특정 동체 축이 태양 방향과 일치하도록 자세를 조정하는 것을 목표로 한다. 일반적으로 태양 전지판의 법선 방향이 태양 방향과 정렬될 때 발전 효율이 최대가 되므로, 본 연구에서는 동체 좌표계의 x축이 태양 방향과 일치하도록 설계하였다.</w:t>
      </w:r>
      <w:r>
        <w:rPr>
          <w:rFonts w:hint="eastAsia"/>
          <w:iCs/>
        </w:rPr>
        <w:t xml:space="preserve"> </w:t>
      </w:r>
    </w:p>
    <w:p w14:paraId="7A29F641" w14:textId="7011E45A" w:rsidR="00BB3090" w:rsidRPr="00BB3090" w:rsidRDefault="00BB3090" w:rsidP="00BB3090">
      <w:pPr>
        <w:rPr>
          <w:iCs/>
        </w:rPr>
      </w:pPr>
      <w:r w:rsidRPr="00BB3090">
        <w:rPr>
          <w:iCs/>
        </w:rPr>
        <w:t>관성좌표계에서 계산된 태양 위치 벡터를 현재 자세에 따라 동체 좌표계로 변환하면, 동체 기준 태양 방향 벡터 </w:t>
      </w:r>
      <m:oMath>
        <m:sSup>
          <m:sSupPr>
            <m:ctrlPr>
              <w:rPr>
                <w:rFonts w:ascii="Cambria Math" w:hAnsi="Cambria Math"/>
                <w:iCs/>
              </w:rPr>
            </m:ctrlPr>
          </m:sSupPr>
          <m:e>
            <m:r>
              <w:rPr>
                <w:rFonts w:ascii="Cambria Math" w:hAnsi="Cambria Math"/>
              </w:rPr>
              <m:t>S</m:t>
            </m:r>
          </m:e>
          <m:sup>
            <m:r>
              <w:rPr>
                <w:rFonts w:ascii="Cambria Math" w:hAnsi="Cambria Math"/>
              </w:rPr>
              <m:t>B</m:t>
            </m:r>
          </m:sup>
        </m:sSup>
      </m:oMath>
      <w:r w:rsidRPr="00BB3090">
        <w:rPr>
          <w:iCs/>
        </w:rPr>
        <w:t>를 얻을 수 있다. 제어 목표는 이 벡터가 동체의 기준 축 </w:t>
      </w:r>
      <m:oMath>
        <m:sSup>
          <m:sSupPr>
            <m:ctrlPr>
              <w:rPr>
                <w:rFonts w:ascii="Cambria Math" w:hAnsi="Cambria Math"/>
                <w:iCs/>
              </w:rPr>
            </m:ctrlPr>
          </m:sSupPr>
          <m:e>
            <m:r>
              <w:rPr>
                <w:rFonts w:ascii="Cambria Math" w:hAnsi="Cambria Math"/>
              </w:rPr>
              <m:t>X</m:t>
            </m:r>
          </m:e>
          <m:sup>
            <m:r>
              <w:rPr>
                <w:rFonts w:ascii="Cambria Math" w:hAnsi="Cambria Math"/>
              </w:rPr>
              <m:t>B</m:t>
            </m:r>
          </m:sup>
        </m:sSup>
        <m:r>
          <w:rPr>
            <w:rFonts w:ascii="Cambria Math" w:hAnsi="Cambria Math"/>
          </w:rPr>
          <m:t>=[1,0,0</m:t>
        </m:r>
        <m:sSup>
          <m:sSupPr>
            <m:ctrlPr>
              <w:rPr>
                <w:rFonts w:ascii="Cambria Math" w:hAnsi="Cambria Math"/>
                <w:iCs/>
              </w:rPr>
            </m:ctrlPr>
          </m:sSupPr>
          <m:e>
            <m:r>
              <w:rPr>
                <w:rFonts w:ascii="Cambria Math" w:hAnsi="Cambria Math"/>
              </w:rPr>
              <m:t>]</m:t>
            </m:r>
          </m:e>
          <m:sup>
            <m:r>
              <w:rPr>
                <w:rFonts w:ascii="Cambria Math" w:hAnsi="Cambria Math"/>
              </w:rPr>
              <m:t>T</m:t>
            </m:r>
          </m:sup>
        </m:sSup>
      </m:oMath>
      <w:r w:rsidRPr="00BB3090">
        <w:rPr>
          <w:iCs/>
        </w:rPr>
        <w:t>와 일치하도록 만드는 것이다.</w:t>
      </w:r>
    </w:p>
    <w:p w14:paraId="36D90BEF" w14:textId="7E31750E" w:rsidR="00BB3090" w:rsidRPr="00BB3090" w:rsidRDefault="00BB3090" w:rsidP="00BB3090">
      <w:pPr>
        <w:rPr>
          <w:iCs/>
        </w:rPr>
      </w:pPr>
      <w:r w:rsidRPr="00BB3090">
        <w:rPr>
          <w:iCs/>
        </w:rPr>
        <w:t>두 단위벡터 사이의 최소 회전은 고유축–회전각(axis–angle) 표현을 통해 정의할 수 있다. 회전축은 두 벡터의 외적을 통해 계산</w:t>
      </w:r>
      <w:r>
        <w:rPr>
          <w:rFonts w:hint="eastAsia"/>
          <w:iCs/>
        </w:rPr>
        <w:t xml:space="preserve">되고, 회전각의 경우 내적을 통해서 구할 수 있다. </w:t>
      </w:r>
    </w:p>
    <w:p w14:paraId="4C3F6CAB" w14:textId="4BA7CDD2" w:rsidR="001F38E8" w:rsidRDefault="00000000" w:rsidP="001F38E8">
      <w:pPr>
        <w:jc w:val="center"/>
        <w:rPr>
          <w:iCs/>
        </w:rPr>
      </w:pPr>
      <m:oMath>
        <m:sSub>
          <m:sSubPr>
            <m:ctrlPr>
              <w:rPr>
                <w:rFonts w:ascii="Cambria Math" w:hAnsi="Cambria Math"/>
                <w:i/>
                <w:iCs/>
              </w:rPr>
            </m:ctrlPr>
          </m:sSubPr>
          <m:e>
            <m:r>
              <w:rPr>
                <w:rFonts w:ascii="Cambria Math" w:hAnsi="Cambria Math"/>
              </w:rPr>
              <m:t>V</m:t>
            </m:r>
          </m:e>
          <m:sub>
            <m:r>
              <w:rPr>
                <w:rFonts w:ascii="Cambria Math" w:hAnsi="Cambria Math"/>
              </w:rPr>
              <m:t>cross</m:t>
            </m:r>
          </m:sub>
        </m:sSub>
        <m: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B</m:t>
            </m:r>
          </m:sup>
        </m:sSup>
        <m:r>
          <w:rPr>
            <w:rFonts w:ascii="Cambria Math" w:hAnsi="Cambria Math"/>
          </w:rPr>
          <m:t xml:space="preserve"> × </m:t>
        </m:r>
        <m:sSup>
          <m:sSupPr>
            <m:ctrlPr>
              <w:rPr>
                <w:rFonts w:ascii="Cambria Math" w:hAnsi="Cambria Math"/>
                <w:i/>
                <w:iCs/>
              </w:rPr>
            </m:ctrlPr>
          </m:sSupPr>
          <m:e>
            <m:r>
              <w:rPr>
                <w:rFonts w:ascii="Cambria Math" w:hAnsi="Cambria Math"/>
              </w:rPr>
              <m:t>X</m:t>
            </m:r>
          </m:e>
          <m:sup>
            <m:r>
              <w:rPr>
                <w:rFonts w:ascii="Cambria Math" w:hAnsi="Cambria Math"/>
              </w:rPr>
              <m:t>B</m:t>
            </m:r>
          </m:sup>
        </m:sSup>
        <m:r>
          <w:rPr>
            <w:rFonts w:ascii="Cambria Math" w:hAnsi="Cambria Math"/>
          </w:rPr>
          <m:t>=</m:t>
        </m:r>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θ</m:t>
                </m:r>
              </m:e>
            </m:d>
          </m:e>
        </m:func>
        <m:r>
          <w:rPr>
            <w:rFonts w:ascii="Cambria Math" w:hAnsi="Cambria Math"/>
          </w:rPr>
          <m:t xml:space="preserve"> ∙ e</m:t>
        </m:r>
      </m:oMath>
      <w:r w:rsidR="001F38E8">
        <w:rPr>
          <w:iCs/>
        </w:rPr>
        <w:t xml:space="preserve"> --- (1</w:t>
      </w:r>
      <w:r w:rsidR="004E5257">
        <w:rPr>
          <w:rFonts w:hint="eastAsia"/>
          <w:iCs/>
        </w:rPr>
        <w:t>6</w:t>
      </w:r>
      <w:r w:rsidR="001F38E8">
        <w:rPr>
          <w:iCs/>
        </w:rPr>
        <w:t>)</w:t>
      </w:r>
    </w:p>
    <w:p w14:paraId="00F66C6C" w14:textId="4D676085" w:rsidR="00B17CC1" w:rsidRDefault="00C15C5A" w:rsidP="00C15C5A">
      <w:pPr>
        <w:jc w:val="center"/>
      </w:pPr>
      <m:oMath>
        <m:r>
          <w:rPr>
            <w:rFonts w:ascii="Cambria Math" w:hAnsi="Cambria Math"/>
          </w:rPr>
          <m:t>θ=</m:t>
        </m:r>
        <m:r>
          <m:rPr>
            <m:sty m:val="p"/>
          </m:rPr>
          <w:rPr>
            <w:rFonts w:ascii="Cambria Math" w:hAnsi="Cambria Math"/>
          </w:rPr>
          <m:t>arccos⁡</m:t>
        </m:r>
        <m: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B</m:t>
            </m:r>
          </m:sup>
        </m:s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B</m:t>
            </m:r>
          </m:sup>
        </m:sSup>
        <m:r>
          <w:rPr>
            <w:rFonts w:ascii="Cambria Math" w:hAnsi="Cambria Math"/>
          </w:rPr>
          <m:t>)</m:t>
        </m:r>
      </m:oMath>
      <w:r>
        <w:rPr>
          <w:i/>
          <w:iCs/>
        </w:rPr>
        <w:t xml:space="preserve"> </w:t>
      </w:r>
      <w:r>
        <w:t>--- (1</w:t>
      </w:r>
      <w:r w:rsidR="004E5257">
        <w:rPr>
          <w:rFonts w:hint="eastAsia"/>
        </w:rPr>
        <w:t>7</w:t>
      </w:r>
      <w:r>
        <w:t xml:space="preserve">) </w:t>
      </w:r>
    </w:p>
    <w:p w14:paraId="12C8E52A" w14:textId="2FB5979A" w:rsidR="00C15C5A" w:rsidRDefault="00C15C5A" w:rsidP="00C15C5A">
      <w:r>
        <w:rPr>
          <w:rFonts w:hint="eastAsia"/>
        </w:rPr>
        <w:t>이렇게 구한 고유축과 회전각을 위에서 설명한 에러 쿼터니언 관계식에 대입하여 에러 쿼터니언을 구하여 다음과 같은 관계식을 통해서 자세 제어를 위한 토크를 계산하</w:t>
      </w:r>
      <w:r w:rsidR="00BB3090">
        <w:rPr>
          <w:rFonts w:hint="eastAsia"/>
        </w:rPr>
        <w:t xml:space="preserve">여 자세 제어를 진행하였다. </w:t>
      </w:r>
      <w:r w:rsidR="00E53B44">
        <w:rPr>
          <w:rStyle w:val="af1"/>
        </w:rPr>
        <w:endnoteReference w:id="9"/>
      </w:r>
    </w:p>
    <w:p w14:paraId="2F343BEB" w14:textId="0993B0C7" w:rsidR="00C15C5A" w:rsidRDefault="00000000" w:rsidP="00C15C5A">
      <w:pPr>
        <w:spacing w:line="360" w:lineRule="auto"/>
        <w:jc w:val="cente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1</m:t>
                      </m:r>
                    </m:sub>
                  </m:sSub>
                </m:e>
              </m:mr>
              <m:mr>
                <m:e>
                  <m:sSub>
                    <m:sSubPr>
                      <m:ctrlPr>
                        <w:rPr>
                          <w:rFonts w:ascii="Cambria Math" w:hAnsi="Cambria Math"/>
                          <w:i/>
                        </w:rPr>
                      </m:ctrlPr>
                    </m:sSubPr>
                    <m:e>
                      <m:r>
                        <w:rPr>
                          <w:rFonts w:ascii="Cambria Math" w:hAnsi="Cambria Math"/>
                        </w:rPr>
                        <m:t>T</m:t>
                      </m:r>
                    </m:e>
                    <m:sub>
                      <m:r>
                        <w:rPr>
                          <w:rFonts w:ascii="Cambria Math" w:hAnsi="Cambria Math"/>
                        </w:rPr>
                        <m:t>2</m:t>
                      </m:r>
                    </m:sub>
                  </m:sSub>
                </m:e>
              </m:mr>
              <m:mr>
                <m:e>
                  <m:sSub>
                    <m:sSubPr>
                      <m:ctrlPr>
                        <w:rPr>
                          <w:rFonts w:ascii="Cambria Math" w:hAnsi="Cambria Math"/>
                          <w:i/>
                        </w:rPr>
                      </m:ctrlPr>
                    </m:sSubPr>
                    <m:e>
                      <m:r>
                        <w:rPr>
                          <w:rFonts w:ascii="Cambria Math" w:hAnsi="Cambria Math"/>
                        </w:rPr>
                        <m:t>T</m:t>
                      </m:r>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4</m:t>
                          </m:r>
                        </m:sub>
                      </m:sSub>
                    </m:e>
                  </m:d>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e>
              </m:m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4</m:t>
                          </m:r>
                        </m:sub>
                      </m:sSub>
                    </m:e>
                  </m:d>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sSub>
                    <m:sSubPr>
                      <m:ctrlPr>
                        <w:rPr>
                          <w:rFonts w:ascii="Cambria Math" w:hAnsi="Cambria Math"/>
                          <w:i/>
                        </w:rPr>
                      </m:ctrlPr>
                    </m:sSubPr>
                    <m:e>
                      <m:r>
                        <w:rPr>
                          <w:rFonts w:ascii="Cambria Math" w:hAnsi="Cambria Math"/>
                        </w:rPr>
                        <m:t>w</m:t>
                      </m:r>
                    </m:e>
                    <m:sub>
                      <m:r>
                        <w:rPr>
                          <w:rFonts w:ascii="Cambria Math" w:hAnsi="Cambria Math"/>
                        </w:rPr>
                        <m:t>2</m:t>
                      </m:r>
                    </m:sub>
                  </m:sSub>
                </m:e>
              </m:m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4</m:t>
                          </m:r>
                        </m:sub>
                      </m:sSub>
                    </m:e>
                  </m:d>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e>
              </m:mr>
            </m:m>
          </m:e>
        </m:d>
      </m:oMath>
      <w:r w:rsidR="00C15C5A">
        <w:t xml:space="preserve"> --- (1</w:t>
      </w:r>
      <w:r w:rsidR="004E5257">
        <w:rPr>
          <w:rFonts w:hint="eastAsia"/>
        </w:rPr>
        <w:t>8</w:t>
      </w:r>
      <w:r w:rsidR="00C15C5A">
        <w:t>)</w:t>
      </w:r>
    </w:p>
    <w:p w14:paraId="5CBC55AB" w14:textId="73B3C978" w:rsidR="00BB3090" w:rsidRDefault="00BB3090" w:rsidP="00BB3090">
      <w:pPr>
        <w:spacing w:line="360" w:lineRule="auto"/>
      </w:pPr>
      <w:r w:rsidRPr="00BB3090">
        <w:t>식 (1</w:t>
      </w:r>
      <w:r w:rsidR="006756E6">
        <w:rPr>
          <w:rFonts w:hint="eastAsia"/>
        </w:rPr>
        <w:t>8</w:t>
      </w:r>
      <w:r w:rsidRPr="00BB3090">
        <w:t xml:space="preserve">)에서 확인할 수 있듯이, 스칼라부에 부호 함수를 적용한 이유는 쿼터니언의 부호 </w:t>
      </w:r>
      <w:r w:rsidRPr="00BB3090">
        <w:lastRenderedPageBreak/>
        <w:t>모호성(</w:t>
      </w:r>
      <m:oMath>
        <m:r>
          <w:rPr>
            <w:rFonts w:ascii="Cambria Math" w:hAnsi="Cambria Math"/>
          </w:rPr>
          <m:t>q≡-q</m:t>
        </m:r>
      </m:oMath>
      <w:r w:rsidRPr="00BB3090">
        <w:t>)으로 인해 발생할 수 있는 unwinding 현상을 방지하기 위함이다. 이를 통해 항상 최단 회전(shortest rotation)이 선택되도록 설계하였다.</w:t>
      </w:r>
    </w:p>
    <w:p w14:paraId="686423BC" w14:textId="77777777" w:rsidR="00BB3090" w:rsidRDefault="00BB3090" w:rsidP="00BB3090">
      <w:pPr>
        <w:spacing w:line="360" w:lineRule="auto"/>
      </w:pPr>
    </w:p>
    <w:p w14:paraId="15FCA3B8" w14:textId="1BC3CDB3" w:rsidR="00BB3090" w:rsidRDefault="00BB3090" w:rsidP="00BB3090">
      <w:pPr>
        <w:spacing w:line="360" w:lineRule="auto"/>
        <w:rPr>
          <w:b/>
          <w:bCs/>
        </w:rPr>
      </w:pPr>
      <w:r w:rsidRPr="00BB3090">
        <w:rPr>
          <w:rFonts w:hint="eastAsia"/>
          <w:b/>
          <w:bCs/>
        </w:rPr>
        <w:t>2.3 지상국 지향</w:t>
      </w:r>
      <w:r w:rsidR="00523C04">
        <w:rPr>
          <w:rStyle w:val="af1"/>
          <w:b/>
          <w:bCs/>
        </w:rPr>
        <w:endnoteReference w:id="10"/>
      </w:r>
    </w:p>
    <w:p w14:paraId="5147FCC2" w14:textId="5E2C06B5" w:rsidR="00CA7980" w:rsidRPr="00CA7980" w:rsidRDefault="00CA7980" w:rsidP="00CA7980">
      <w:pPr>
        <w:spacing w:line="360" w:lineRule="auto"/>
      </w:pPr>
      <w:r>
        <w:rPr>
          <w:rFonts w:hint="eastAsia"/>
        </w:rPr>
        <w:t xml:space="preserve"> </w:t>
      </w:r>
      <w:r w:rsidRPr="00CA7980">
        <w:t>본 연구에서 사용한 위성은 태양동기궤도에서 운용되므로 대부분의 시간 동안 태양 지향 모드로 동작한다. 그러나 위성이 촬영한 영상 데이터를 지상으로 전송하기 위해서는 지상국이 가시권에 들어오는 구간에서 지상국 지향 모드로 전환하여야 한다.</w:t>
      </w:r>
    </w:p>
    <w:p w14:paraId="51B87159" w14:textId="654FFC1E" w:rsidR="00CA7980" w:rsidRPr="00CA7980" w:rsidRDefault="00CA7980" w:rsidP="00CA7980">
      <w:pPr>
        <w:spacing w:line="360" w:lineRule="auto"/>
      </w:pPr>
      <w:r w:rsidRPr="00CA7980">
        <w:t>지상국 지향 모드에서는 위성과 지상국 사이의 상대 위치 벡터가 동체 좌표계의 기준 축 </w:t>
      </w:r>
      <m:oMath>
        <m:sSup>
          <m:sSupPr>
            <m:ctrlPr>
              <w:rPr>
                <w:rFonts w:ascii="Cambria Math" w:hAnsi="Cambria Math"/>
              </w:rPr>
            </m:ctrlPr>
          </m:sSupPr>
          <m:e>
            <m:r>
              <w:rPr>
                <w:rFonts w:ascii="Cambria Math" w:hAnsi="Cambria Math"/>
              </w:rPr>
              <m:t>x</m:t>
            </m:r>
          </m:e>
          <m:sup>
            <m:r>
              <w:rPr>
                <w:rFonts w:ascii="Cambria Math" w:hAnsi="Cambria Math"/>
              </w:rPr>
              <m:t>B</m:t>
            </m:r>
          </m:sup>
        </m:sSup>
        <m:r>
          <w:rPr>
            <w:rFonts w:ascii="Cambria Math" w:hAnsi="Cambria Math"/>
          </w:rPr>
          <m:t>=[1,0,0</m:t>
        </m:r>
        <m:sSup>
          <m:sSupPr>
            <m:ctrlPr>
              <w:rPr>
                <w:rFonts w:ascii="Cambria Math" w:hAnsi="Cambria Math"/>
              </w:rPr>
            </m:ctrlPr>
          </m:sSupPr>
          <m:e>
            <m:r>
              <w:rPr>
                <w:rFonts w:ascii="Cambria Math" w:hAnsi="Cambria Math"/>
              </w:rPr>
              <m:t>]</m:t>
            </m:r>
          </m:e>
          <m:sup>
            <m:r>
              <w:rPr>
                <w:rFonts w:ascii="Cambria Math" w:hAnsi="Cambria Math"/>
              </w:rPr>
              <m:t>T</m:t>
            </m:r>
          </m:sup>
        </m:sSup>
      </m:oMath>
      <w:r w:rsidRPr="00CA7980">
        <w:t>와 일치하도록 설계하였다. 이를 위해 먼저 시뮬레이션 파라미터로 주어진 지상국의 위도와 경도를 이용하여 ECEF 좌표계에서 지상국 위치 벡터 </w:t>
      </w:r>
      <m:oMath>
        <m:sSubSup>
          <m:sSubSupPr>
            <m:ctrlPr>
              <w:rPr>
                <w:rFonts w:ascii="Cambria Math" w:hAnsi="Cambria Math"/>
              </w:rPr>
            </m:ctrlPr>
          </m:sSubSupPr>
          <m:e>
            <m:r>
              <m:rPr>
                <m:sty m:val="b"/>
              </m:rPr>
              <w:rPr>
                <w:rFonts w:ascii="Cambria Math" w:hAnsi="Cambria Math"/>
              </w:rPr>
              <m:t>x</m:t>
            </m:r>
          </m:e>
          <m:sub>
            <m:r>
              <w:rPr>
                <w:rFonts w:ascii="Cambria Math" w:hAnsi="Cambria Math"/>
              </w:rPr>
              <m:t>G</m:t>
            </m:r>
          </m:sub>
          <m:sup>
            <m:r>
              <w:rPr>
                <w:rFonts w:ascii="Cambria Math" w:hAnsi="Cambria Math"/>
              </w:rPr>
              <m:t>ecef</m:t>
            </m:r>
          </m:sup>
        </m:sSubSup>
      </m:oMath>
      <w:r w:rsidRPr="00CA7980">
        <w:t>를 계산하였다.</w:t>
      </w:r>
    </w:p>
    <w:p w14:paraId="7110A78E" w14:textId="1EF654E1" w:rsidR="00712BC7" w:rsidRPr="00CA7980" w:rsidRDefault="00CA7980" w:rsidP="00BB3090">
      <w:pPr>
        <w:spacing w:line="360" w:lineRule="auto"/>
      </w:pPr>
      <w:r w:rsidRPr="00CA7980">
        <w:t>ECEF 좌표계는 지구와 함께 회전하는 비관성 좌표계이므로, 관성계 기반 자세 제어를 수행하기 위해 이를 ECI 좌표계로 변환하였다. 이후 ECI 좌표계에서 위성 위치 벡터 </w:t>
      </w:r>
      <m:oMath>
        <m:sSubSup>
          <m:sSubSupPr>
            <m:ctrlPr>
              <w:rPr>
                <w:rFonts w:ascii="Cambria Math" w:hAnsi="Cambria Math"/>
              </w:rPr>
            </m:ctrlPr>
          </m:sSubSupPr>
          <m:e>
            <m:r>
              <m:rPr>
                <m:sty m:val="b"/>
              </m:rPr>
              <w:rPr>
                <w:rFonts w:ascii="Cambria Math" w:hAnsi="Cambria Math"/>
              </w:rPr>
              <m:t>x</m:t>
            </m:r>
          </m:e>
          <m:sub>
            <m:r>
              <w:rPr>
                <w:rFonts w:ascii="Cambria Math" w:hAnsi="Cambria Math"/>
              </w:rPr>
              <m:t>S</m:t>
            </m:r>
          </m:sub>
          <m:sup>
            <m:r>
              <w:rPr>
                <w:rFonts w:ascii="Cambria Math" w:hAnsi="Cambria Math"/>
              </w:rPr>
              <m:t>eci</m:t>
            </m:r>
          </m:sup>
        </m:sSubSup>
      </m:oMath>
      <w:r w:rsidRPr="00CA7980">
        <w:t>와 지상국 위치 벡터 </w:t>
      </w:r>
      <m:oMath>
        <m:sSubSup>
          <m:sSubSupPr>
            <m:ctrlPr>
              <w:rPr>
                <w:rFonts w:ascii="Cambria Math" w:hAnsi="Cambria Math"/>
              </w:rPr>
            </m:ctrlPr>
          </m:sSubSupPr>
          <m:e>
            <m:r>
              <m:rPr>
                <m:sty m:val="b"/>
              </m:rPr>
              <w:rPr>
                <w:rFonts w:ascii="Cambria Math" w:hAnsi="Cambria Math"/>
              </w:rPr>
              <m:t>x</m:t>
            </m:r>
          </m:e>
          <m:sub>
            <m:r>
              <w:rPr>
                <w:rFonts w:ascii="Cambria Math" w:hAnsi="Cambria Math"/>
              </w:rPr>
              <m:t>G</m:t>
            </m:r>
          </m:sub>
          <m:sup>
            <m:r>
              <w:rPr>
                <w:rFonts w:ascii="Cambria Math" w:hAnsi="Cambria Math"/>
              </w:rPr>
              <m:t>eci</m:t>
            </m:r>
          </m:sup>
        </m:sSubSup>
      </m:oMath>
      <w:r w:rsidRPr="00CA7980">
        <w:t>를 이용하여 두 지점 사이의 상대 위치 벡터를 다음과 같이 정의하였다.</w:t>
      </w:r>
      <w:r>
        <w:rPr>
          <w:rFonts w:hint="eastAsia"/>
        </w:rPr>
        <w:t xml:space="preserve"> </w:t>
      </w:r>
      <w:r w:rsidR="008F7C8C">
        <w:rPr>
          <w:rFonts w:hint="eastAsia"/>
        </w:rPr>
        <w:t xml:space="preserve">그리고 </w:t>
      </w:r>
      <w:r w:rsidR="00712BC7">
        <w:rPr>
          <w:rFonts w:hint="eastAsia"/>
          <w:iCs/>
        </w:rPr>
        <w:t>자세 제어 시 벡터의 방향이 중요한 물리량이므로</w:t>
      </w:r>
      <w:r w:rsidR="00712BC7">
        <w:rPr>
          <w:iCs/>
        </w:rPr>
        <w:t xml:space="preserve"> Normalize</w:t>
      </w:r>
      <w:r w:rsidR="00712BC7">
        <w:rPr>
          <w:rFonts w:hint="eastAsia"/>
          <w:iCs/>
        </w:rPr>
        <w:t xml:space="preserve">를 진행하였다. </w:t>
      </w:r>
    </w:p>
    <w:p w14:paraId="7BAD1609" w14:textId="57D492FD" w:rsidR="00712BC7" w:rsidRPr="00712BC7" w:rsidRDefault="00000000" w:rsidP="003F341C">
      <w:pPr>
        <w:spacing w:line="360" w:lineRule="auto"/>
        <w:jc w:val="center"/>
        <w:rPr>
          <w:iCs/>
        </w:rPr>
      </w:pPr>
      <m:oMath>
        <m:sSubSup>
          <m:sSubSupPr>
            <m:ctrlPr>
              <w:rPr>
                <w:rFonts w:ascii="Cambria Math" w:hAnsi="Cambria Math"/>
                <w:i/>
                <w:iCs/>
              </w:rPr>
            </m:ctrlPr>
          </m:sSubSupPr>
          <m:e>
            <m:r>
              <w:rPr>
                <w:rFonts w:ascii="Cambria Math" w:hAnsi="Cambria Math"/>
              </w:rPr>
              <m:t>X</m:t>
            </m:r>
          </m:e>
          <m:sub>
            <m:r>
              <w:rPr>
                <w:rFonts w:ascii="Cambria Math" w:hAnsi="Cambria Math"/>
              </w:rPr>
              <m:t>G/S</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G</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S</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G/S</m:t>
            </m:r>
          </m:sub>
          <m:sup>
            <m:r>
              <w:rPr>
                <w:rFonts w:ascii="Cambria Math" w:hAnsi="Cambria Math"/>
              </w:rPr>
              <m:t>eci</m:t>
            </m:r>
          </m:sup>
        </m:sSubSup>
        <m:r>
          <w:rPr>
            <w:rFonts w:ascii="Cambria Math" w:hAnsi="Cambria Math"/>
          </w:rPr>
          <m:t>=</m:t>
        </m:r>
        <m:f>
          <m:fPr>
            <m:ctrlPr>
              <w:rPr>
                <w:rFonts w:ascii="Cambria Math" w:hAnsi="Cambria Math"/>
                <w:i/>
                <w:iCs/>
              </w:rPr>
            </m:ctrlPr>
          </m:fPr>
          <m:num>
            <m:r>
              <w:rPr>
                <w:rFonts w:ascii="Cambria Math" w:hAnsi="Cambria Math"/>
              </w:rPr>
              <m:t>1</m:t>
            </m:r>
          </m:num>
          <m:den>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X</m:t>
                    </m:r>
                  </m:e>
                  <m:sub>
                    <m:r>
                      <w:rPr>
                        <w:rFonts w:ascii="Cambria Math" w:hAnsi="Cambria Math"/>
                      </w:rPr>
                      <m:t>G/S</m:t>
                    </m:r>
                  </m:sub>
                  <m:sup>
                    <m:r>
                      <w:rPr>
                        <w:rFonts w:ascii="Cambria Math" w:hAnsi="Cambria Math"/>
                      </w:rPr>
                      <m:t>eci</m:t>
                    </m:r>
                  </m:sup>
                </m:sSubSup>
              </m:e>
            </m:d>
          </m:den>
        </m:f>
        <m:sSubSup>
          <m:sSubSupPr>
            <m:ctrlPr>
              <w:rPr>
                <w:rFonts w:ascii="Cambria Math" w:hAnsi="Cambria Math"/>
                <w:i/>
                <w:iCs/>
              </w:rPr>
            </m:ctrlPr>
          </m:sSubSupPr>
          <m:e>
            <m:r>
              <w:rPr>
                <w:rFonts w:ascii="Cambria Math" w:hAnsi="Cambria Math"/>
              </w:rPr>
              <m:t>X</m:t>
            </m:r>
          </m:e>
          <m:sub>
            <m:r>
              <w:rPr>
                <w:rFonts w:ascii="Cambria Math" w:hAnsi="Cambria Math"/>
              </w:rPr>
              <m:t>G/S</m:t>
            </m:r>
          </m:sub>
          <m:sup>
            <m:r>
              <w:rPr>
                <w:rFonts w:ascii="Cambria Math" w:hAnsi="Cambria Math"/>
              </w:rPr>
              <m:t>eci</m:t>
            </m:r>
          </m:sup>
        </m:sSubSup>
      </m:oMath>
      <w:r w:rsidR="00712BC7">
        <w:rPr>
          <w:iCs/>
        </w:rPr>
        <w:t xml:space="preserve"> --- (19)</w:t>
      </w:r>
    </w:p>
    <w:p w14:paraId="760CBCED" w14:textId="43B526BF" w:rsidR="00712BC7" w:rsidRDefault="00CA7980" w:rsidP="00BB3090">
      <w:pPr>
        <w:spacing w:line="360" w:lineRule="auto"/>
        <w:rPr>
          <w:iCs/>
        </w:rPr>
      </w:pPr>
      <w:r w:rsidRPr="00CA7980">
        <w:rPr>
          <w:iCs/>
        </w:rPr>
        <w:t>태양 지향과 달리 지상국 지향에서는 지상국이 지구 자전에 의해 지속적으로 이동하므로, 목표 벡터 역시 시간에 따라 변화한다. 따라서 단순히 방향 오차만을 고려하는 것이 아니라, 목표 각속도 또한 함께 고려해야 한다.</w:t>
      </w:r>
      <w:r>
        <w:rPr>
          <w:rFonts w:hint="eastAsia"/>
          <w:iCs/>
        </w:rPr>
        <w:t xml:space="preserve"> 지상국 상대 위치 벡터의 시간 변화율은 지구의 항성 자전 각속도(</w:t>
      </w:r>
      <m:oMath>
        <m:sSubSup>
          <m:sSubSupPr>
            <m:ctrlPr>
              <w:rPr>
                <w:rFonts w:ascii="Cambria Math" w:hAnsi="Cambria Math"/>
                <w:i/>
                <w:iCs/>
              </w:rPr>
            </m:ctrlPr>
          </m:sSubSupPr>
          <m:e>
            <m:r>
              <w:rPr>
                <w:rFonts w:ascii="Cambria Math" w:hAnsi="Cambria Math"/>
              </w:rPr>
              <m:t>w</m:t>
            </m:r>
          </m:e>
          <m:sub>
            <m:r>
              <w:rPr>
                <w:rFonts w:ascii="Cambria Math" w:hAnsi="Cambria Math"/>
              </w:rPr>
              <m:t>sid</m:t>
            </m:r>
          </m:sub>
          <m:sup>
            <m:r>
              <w:rPr>
                <w:rFonts w:ascii="Cambria Math" w:hAnsi="Cambria Math"/>
              </w:rPr>
              <m:t>eci</m:t>
            </m:r>
          </m:sup>
        </m:sSub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0 0</m:t>
                </m:r>
                <m:f>
                  <m:fPr>
                    <m:ctrlPr>
                      <w:rPr>
                        <w:rFonts w:ascii="Cambria Math" w:hAnsi="Cambria Math"/>
                        <w:i/>
                        <w:iCs/>
                      </w:rPr>
                    </m:ctrlPr>
                  </m:fPr>
                  <m:num>
                    <m:r>
                      <w:rPr>
                        <w:rFonts w:ascii="Cambria Math" w:hAnsi="Cambria Math"/>
                      </w:rPr>
                      <m:t>2π</m:t>
                    </m:r>
                  </m:num>
                  <m:den>
                    <m:r>
                      <w:rPr>
                        <w:rFonts w:ascii="Cambria Math" w:hAnsi="Cambria Math"/>
                      </w:rPr>
                      <m:t>86164</m:t>
                    </m:r>
                  </m:den>
                </m:f>
              </m:e>
            </m:d>
          </m:e>
          <m:sup>
            <m:r>
              <w:rPr>
                <w:rFonts w:ascii="Cambria Math" w:hAnsi="Cambria Math"/>
              </w:rPr>
              <m:t>T</m:t>
            </m:r>
          </m:sup>
        </m:sSup>
      </m:oMath>
      <w:r>
        <w:rPr>
          <w:rFonts w:hint="eastAsia"/>
          <w:iCs/>
        </w:rPr>
        <w:t xml:space="preserve">)를 포함하며 계산되며, </w:t>
      </w:r>
      <w:r w:rsidR="009F679E">
        <w:rPr>
          <w:rFonts w:hint="eastAsia"/>
          <w:iCs/>
        </w:rPr>
        <w:t xml:space="preserve"> </w:t>
      </w:r>
      <w:r w:rsidRPr="00CA7980">
        <w:rPr>
          <w:iCs/>
        </w:rPr>
        <w:t>이는 지구 자전에 따</w:t>
      </w:r>
      <w:r w:rsidRPr="00CA7980">
        <w:rPr>
          <w:iCs/>
        </w:rPr>
        <w:lastRenderedPageBreak/>
        <w:t>른 지상국 위치 변화 효과를 반영한다. 또한 위성의 궤도 운동에 의한 변화 항을 포함하여 최종 상대 위치 벡터의 미분식을 구성하였다.</w:t>
      </w:r>
      <w:r>
        <w:rPr>
          <w:rFonts w:hint="eastAsia"/>
          <w:iCs/>
        </w:rPr>
        <w:t xml:space="preserve"> 이를 통해 지상국 지향을 위해 필요한 목표 각속도를 식(21)과 같이 계산하였다. </w:t>
      </w:r>
    </w:p>
    <w:p w14:paraId="2E43EE3A" w14:textId="49CCE327" w:rsidR="00361B55" w:rsidRPr="00361B55" w:rsidRDefault="00000000" w:rsidP="00361B55">
      <w:pPr>
        <w:spacing w:line="360" w:lineRule="auto"/>
        <w:jc w:val="center"/>
        <w:rPr>
          <w:i/>
          <w:iCs/>
        </w:rPr>
      </w:pP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X</m:t>
                </m:r>
              </m:e>
            </m:acc>
          </m:e>
          <m:sub>
            <m:r>
              <w:rPr>
                <w:rFonts w:ascii="Cambria Math" w:hAnsi="Cambria Math"/>
              </w:rPr>
              <m:t>G/S</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r>
              <w:rPr>
                <w:rFonts w:ascii="Cambria Math" w:hAnsi="Cambria Math"/>
              </w:rPr>
              <m:t>w</m:t>
            </m:r>
          </m:e>
          <m:sub>
            <m:r>
              <w:rPr>
                <w:rFonts w:ascii="Cambria Math" w:hAnsi="Cambria Math"/>
              </w:rPr>
              <m:t>sid</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G</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orb</m:t>
            </m:r>
          </m:sub>
          <m:sup>
            <m:r>
              <w:rPr>
                <w:rFonts w:ascii="Cambria Math" w:hAnsi="Cambria Math"/>
              </w:rPr>
              <m:t>eci</m:t>
            </m:r>
          </m:sup>
        </m:sSubSup>
        <m:sSub>
          <m:sSubPr>
            <m:ctrlPr>
              <w:rPr>
                <w:rFonts w:ascii="Cambria Math" w:hAnsi="Cambria Math"/>
                <w:i/>
                <w:iCs/>
              </w:rPr>
            </m:ctrlPr>
          </m:sSubPr>
          <m:e>
            <m:r>
              <w:rPr>
                <w:rFonts w:ascii="Cambria Math" w:hAnsi="Cambria Math"/>
              </w:rPr>
              <m:t>R</m:t>
            </m:r>
          </m:e>
          <m:sub>
            <m:r>
              <w:rPr>
                <w:rFonts w:ascii="Cambria Math" w:hAnsi="Cambria Math"/>
              </w:rPr>
              <m:t>s</m:t>
            </m:r>
          </m:sub>
        </m:sSub>
        <m:acc>
          <m:accPr>
            <m:chr m:val="̇"/>
            <m:ctrlPr>
              <w:rPr>
                <w:rFonts w:ascii="Cambria Math" w:hAnsi="Cambria Math"/>
                <w:i/>
                <w:iCs/>
              </w:rPr>
            </m:ctrlPr>
          </m:accPr>
          <m:e>
            <m:r>
              <w:rPr>
                <w:rFonts w:ascii="Cambria Math" w:hAnsi="Cambria Math"/>
              </w:rPr>
              <m:t>ν</m:t>
            </m:r>
          </m:e>
        </m:acc>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-sinν</m:t>
                  </m:r>
                </m:e>
              </m:mr>
              <m:mr>
                <m:e>
                  <m:r>
                    <w:rPr>
                      <w:rFonts w:ascii="Cambria Math" w:hAnsi="Cambria Math"/>
                    </w:rPr>
                    <m:t>cosν</m:t>
                  </m:r>
                </m:e>
              </m:mr>
              <m:mr>
                <m:e>
                  <m:r>
                    <w:rPr>
                      <w:rFonts w:ascii="Cambria Math" w:hAnsi="Cambria Math"/>
                    </w:rPr>
                    <m:t>0</m:t>
                  </m:r>
                </m:e>
              </m:mr>
            </m:m>
          </m:e>
        </m:d>
      </m:oMath>
      <w:r w:rsidR="00361B55">
        <w:rPr>
          <w:i/>
          <w:iCs/>
        </w:rPr>
        <w:t xml:space="preserve"> </w:t>
      </w:r>
      <w:r w:rsidR="00361B55" w:rsidRPr="00361B55">
        <w:t>--- (20)</w:t>
      </w:r>
    </w:p>
    <w:p w14:paraId="5ACC7C6A" w14:textId="300C9AE5" w:rsidR="00361B55" w:rsidRPr="00712BC7" w:rsidRDefault="00000000" w:rsidP="00361B55">
      <w:pPr>
        <w:spacing w:line="360" w:lineRule="auto"/>
        <w:jc w:val="center"/>
        <w:rPr>
          <w:iCs/>
        </w:rPr>
      </w:pPr>
      <m:oMath>
        <m:sSubSup>
          <m:sSubSupPr>
            <m:ctrlPr>
              <w:rPr>
                <w:rFonts w:ascii="Cambria Math" w:hAnsi="Cambria Math"/>
                <w:i/>
                <w:iCs/>
              </w:rPr>
            </m:ctrlPr>
          </m:sSubSupPr>
          <m:e>
            <m:r>
              <w:rPr>
                <w:rFonts w:ascii="Cambria Math" w:hAnsi="Cambria Math"/>
              </w:rPr>
              <m:t>w</m:t>
            </m:r>
          </m:e>
          <m:sub>
            <m:r>
              <w:rPr>
                <w:rFonts w:ascii="Cambria Math" w:hAnsi="Cambria Math"/>
              </w:rPr>
              <m:t>d</m:t>
            </m:r>
          </m:sub>
          <m:sup>
            <m:r>
              <w:rPr>
                <w:rFonts w:ascii="Cambria Math" w:hAnsi="Cambria Math"/>
              </w:rPr>
              <m:t>eci</m:t>
            </m:r>
          </m:sup>
        </m:sSubSup>
        <m:r>
          <w:rPr>
            <w:rFonts w:ascii="Cambria Math" w:hAnsi="Cambria Math"/>
          </w:rPr>
          <m:t xml:space="preserve"> =</m:t>
        </m:r>
        <m:f>
          <m:fPr>
            <m:ctrlPr>
              <w:rPr>
                <w:rFonts w:ascii="Cambria Math" w:hAnsi="Cambria Math"/>
                <w:i/>
                <w:iCs/>
              </w:rPr>
            </m:ctrlPr>
          </m:fPr>
          <m:num>
            <m:r>
              <w:rPr>
                <w:rFonts w:ascii="Cambria Math" w:hAnsi="Cambria Math"/>
              </w:rPr>
              <m:t>1</m:t>
            </m:r>
          </m:num>
          <m:den>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X</m:t>
                    </m:r>
                  </m:e>
                  <m:sub>
                    <m:r>
                      <w:rPr>
                        <w:rFonts w:ascii="Cambria Math" w:hAnsi="Cambria Math"/>
                      </w:rPr>
                      <m:t xml:space="preserve">G/S </m:t>
                    </m:r>
                  </m:sub>
                  <m:sup>
                    <m:r>
                      <w:rPr>
                        <w:rFonts w:ascii="Cambria Math" w:hAnsi="Cambria Math"/>
                      </w:rPr>
                      <m:t>eci</m:t>
                    </m:r>
                  </m:sup>
                </m:sSubSup>
              </m:e>
            </m:d>
          </m:den>
        </m:f>
        <m:sSubSup>
          <m:sSubSupPr>
            <m:ctrlPr>
              <w:rPr>
                <w:rFonts w:ascii="Cambria Math" w:hAnsi="Cambria Math"/>
                <w:i/>
                <w:iCs/>
              </w:rPr>
            </m:ctrlPr>
          </m:sSubSupPr>
          <m:e>
            <m:r>
              <w:rPr>
                <w:rFonts w:ascii="Cambria Math" w:hAnsi="Cambria Math"/>
              </w:rPr>
              <m:t>u</m:t>
            </m:r>
          </m:e>
          <m:sub>
            <m:r>
              <w:rPr>
                <w:rFonts w:ascii="Cambria Math" w:hAnsi="Cambria Math"/>
              </w:rPr>
              <m:t>G/S</m:t>
            </m:r>
          </m:sub>
          <m:sup>
            <m:r>
              <w:rPr>
                <w:rFonts w:ascii="Cambria Math" w:hAnsi="Cambria Math"/>
              </w:rPr>
              <m:t>eci</m:t>
            </m:r>
          </m:sup>
        </m:sSubSup>
        <m:r>
          <w:rPr>
            <w:rFonts w:ascii="Cambria Math" w:hAnsi="Cambria Math"/>
          </w:rPr>
          <m:t>×</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X</m:t>
                </m:r>
              </m:e>
            </m:acc>
          </m:e>
          <m:sub>
            <m:r>
              <w:rPr>
                <w:rFonts w:ascii="Cambria Math" w:hAnsi="Cambria Math"/>
              </w:rPr>
              <m:t>G/S</m:t>
            </m:r>
          </m:sub>
          <m:sup>
            <m:r>
              <w:rPr>
                <w:rFonts w:ascii="Cambria Math" w:hAnsi="Cambria Math"/>
              </w:rPr>
              <m:t>eci</m:t>
            </m:r>
          </m:sup>
        </m:sSubSup>
      </m:oMath>
      <w:r w:rsidR="00361B55">
        <w:rPr>
          <w:iCs/>
        </w:rPr>
        <w:t xml:space="preserve"> --- (21)</w:t>
      </w:r>
    </w:p>
    <w:p w14:paraId="309D198F" w14:textId="779A453C" w:rsidR="00CA7980" w:rsidRDefault="00CA7980" w:rsidP="00CA7980">
      <w:pPr>
        <w:spacing w:line="360" w:lineRule="auto"/>
      </w:pPr>
      <w:r>
        <w:rPr>
          <w:rFonts w:hint="eastAsia"/>
        </w:rPr>
        <w:t xml:space="preserve">또한, </w:t>
      </w:r>
      <w:r w:rsidRPr="00CA7980">
        <w:t>지상국 지향 시 발생할 수 있는 지향 지연을 보완하기 위하여 목표 각속도를 기반으로 한 feedforward 토크 항을 추가로 설계하였다.</w:t>
      </w:r>
    </w:p>
    <w:p w14:paraId="3970E775" w14:textId="3B6C4EFE" w:rsidR="00360103" w:rsidRDefault="00000000" w:rsidP="00360103">
      <w:pPr>
        <w:spacing w:line="360" w:lineRule="auto"/>
        <w:jc w:val="center"/>
      </w:pP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w</m:t>
                </m:r>
              </m:e>
            </m:acc>
          </m:e>
          <m:sub>
            <m:r>
              <w:rPr>
                <w:rFonts w:ascii="Cambria Math" w:hAnsi="Cambria Math"/>
              </w:rPr>
              <m:t>d</m:t>
            </m:r>
          </m:sub>
          <m:sup>
            <m:r>
              <w:rPr>
                <w:rFonts w:ascii="Cambria Math" w:hAnsi="Cambria Math"/>
              </w:rPr>
              <m:t>eci</m:t>
            </m:r>
          </m:sup>
        </m:sSubSup>
        <m:r>
          <w:rPr>
            <w:rFonts w:ascii="Cambria Math" w:hAnsi="Cambria Math"/>
          </w:rPr>
          <m:t>= -</m:t>
        </m:r>
        <m:f>
          <m:fPr>
            <m:ctrlPr>
              <w:rPr>
                <w:rFonts w:ascii="Cambria Math" w:hAnsi="Cambria Math"/>
                <w:i/>
              </w:rPr>
            </m:ctrlPr>
          </m:fPr>
          <m:num>
            <m:r>
              <w:rPr>
                <w:rFonts w:ascii="Cambria Math" w:hAnsi="Cambria Math"/>
              </w:rPr>
              <m:t>2</m:t>
            </m:r>
          </m:num>
          <m:den>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G/S</m:t>
                    </m:r>
                  </m:sub>
                  <m:sup>
                    <m:r>
                      <w:rPr>
                        <w:rFonts w:ascii="Cambria Math" w:hAnsi="Cambria Math"/>
                      </w:rPr>
                      <m:t>eci</m:t>
                    </m:r>
                  </m:sup>
                </m:sSubSup>
              </m:e>
            </m:d>
          </m:den>
        </m:f>
        <m:sSubSup>
          <m:sSubSupPr>
            <m:ctrlPr>
              <w:rPr>
                <w:rFonts w:ascii="Cambria Math" w:hAnsi="Cambria Math"/>
                <w:i/>
              </w:rPr>
            </m:ctrlPr>
          </m:sSubSupPr>
          <m:e>
            <m:r>
              <w:rPr>
                <w:rFonts w:ascii="Cambria Math" w:hAnsi="Cambria Math"/>
              </w:rPr>
              <m:t>w</m:t>
            </m:r>
          </m:e>
          <m:sub>
            <m:r>
              <w:rPr>
                <w:rFonts w:ascii="Cambria Math" w:hAnsi="Cambria Math"/>
              </w:rPr>
              <m:t>d</m:t>
            </m:r>
          </m:sub>
          <m:sup>
            <m:r>
              <w:rPr>
                <w:rFonts w:ascii="Cambria Math" w:hAnsi="Cambria Math"/>
              </w:rPr>
              <m:t>eci</m:t>
            </m:r>
          </m:sup>
        </m:sSub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G/S</m:t>
                    </m:r>
                  </m:sub>
                  <m:sup>
                    <m:r>
                      <w:rPr>
                        <w:rFonts w:ascii="Cambria Math" w:hAnsi="Cambria Math"/>
                      </w:rPr>
                      <m:t>eci</m:t>
                    </m:r>
                  </m:sup>
                </m:sSubSup>
              </m:e>
            </m:d>
          </m:e>
          <m:sup>
            <m:r>
              <w:rPr>
                <w:rFonts w:ascii="Cambria Math" w:hAnsi="Cambria Math"/>
              </w:rPr>
              <m:t>T</m:t>
            </m:r>
          </m:sup>
        </m:sSup>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G/S</m:t>
            </m:r>
          </m:sub>
          <m:sup>
            <m:r>
              <w:rPr>
                <w:rFonts w:ascii="Cambria Math" w:hAnsi="Cambria Math"/>
              </w:rPr>
              <m:t>eci</m:t>
            </m:r>
          </m:sup>
        </m:sSubSup>
        <m:r>
          <w:rPr>
            <w:rFonts w:ascii="Cambria Math" w:hAnsi="Cambria Math"/>
          </w:rPr>
          <m:t xml:space="preserve">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G/S</m:t>
                    </m:r>
                  </m:sub>
                  <m:sup>
                    <m:r>
                      <w:rPr>
                        <w:rFonts w:ascii="Cambria Math" w:hAnsi="Cambria Math"/>
                      </w:rPr>
                      <m:t>eci</m:t>
                    </m:r>
                  </m:sup>
                </m:sSubSup>
              </m:e>
            </m:d>
          </m:den>
        </m:f>
        <m:sSubSup>
          <m:sSubSupPr>
            <m:ctrlPr>
              <w:rPr>
                <w:rFonts w:ascii="Cambria Math" w:hAnsi="Cambria Math"/>
                <w:i/>
              </w:rPr>
            </m:ctrlPr>
          </m:sSubSupPr>
          <m:e>
            <m:r>
              <w:rPr>
                <w:rFonts w:ascii="Cambria Math" w:hAnsi="Cambria Math"/>
              </w:rPr>
              <m:t>u</m:t>
            </m:r>
          </m:e>
          <m:sub>
            <m:r>
              <w:rPr>
                <w:rFonts w:ascii="Cambria Math" w:hAnsi="Cambria Math"/>
              </w:rPr>
              <m:t>G/S</m:t>
            </m:r>
          </m:sub>
          <m:sup>
            <m:r>
              <w:rPr>
                <w:rFonts w:ascii="Cambria Math" w:hAnsi="Cambria Math"/>
              </w:rPr>
              <m:t>eci</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orb</m:t>
            </m:r>
          </m:sub>
          <m:sup>
            <m:r>
              <w:rPr>
                <w:rFonts w:ascii="Cambria Math" w:hAnsi="Cambria Math"/>
              </w:rPr>
              <m:t>eci</m:t>
            </m:r>
          </m:sup>
        </m:sSubSup>
        <m:sSub>
          <m:sSubPr>
            <m:ctrlPr>
              <w:rPr>
                <w:rFonts w:ascii="Cambria Math" w:hAnsi="Cambria Math"/>
                <w:i/>
              </w:rPr>
            </m:ctrlPr>
          </m:sSubPr>
          <m:e>
            <m:r>
              <w:rPr>
                <w:rFonts w:ascii="Cambria Math" w:hAnsi="Cambria Math"/>
              </w:rPr>
              <m:t>R</m:t>
            </m:r>
          </m:e>
          <m:sub>
            <m:r>
              <w:rPr>
                <w:rFonts w:ascii="Cambria Math" w:hAnsi="Cambria Math"/>
              </w:rPr>
              <m:t>s</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ν</m:t>
                </m:r>
              </m:e>
            </m:acc>
          </m:e>
          <m:sup>
            <m:r>
              <w:rPr>
                <w:rFonts w:ascii="Cambria Math" w:hAnsi="Cambria Math"/>
              </w:rPr>
              <m:t>2</m:t>
            </m:r>
          </m:sup>
        </m:sSup>
        <m:r>
          <w:rPr>
            <w:rFonts w:ascii="Cambria Math" w:hAnsi="Cambria Math"/>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cosν</m:t>
                  </m:r>
                </m:e>
              </m:mr>
              <m:mr>
                <m:e>
                  <m:r>
                    <w:rPr>
                      <w:rFonts w:ascii="Cambria Math" w:hAnsi="Cambria Math"/>
                    </w:rPr>
                    <m:t>sinν</m:t>
                  </m:r>
                </m:e>
              </m:mr>
              <m:mr>
                <m:e>
                  <m:r>
                    <w:rPr>
                      <w:rFonts w:ascii="Cambria Math" w:hAnsi="Cambria Math"/>
                    </w:rPr>
                    <m:t>0</m:t>
                  </m:r>
                </m:e>
              </m:mr>
            </m:m>
          </m:e>
        </m:d>
      </m:oMath>
      <w:r w:rsidR="004E3C41">
        <w:rPr>
          <w:iCs/>
        </w:rPr>
        <w:t>--- (22)</w:t>
      </w:r>
    </w:p>
    <w:p w14:paraId="59AC5890" w14:textId="77777777" w:rsidR="00360103" w:rsidRDefault="00360103" w:rsidP="00360103">
      <w:pPr>
        <w:spacing w:line="360" w:lineRule="auto"/>
        <w:jc w:val="center"/>
      </w:pPr>
    </w:p>
    <w:p w14:paraId="44C136EA" w14:textId="0C05EF6B" w:rsidR="00151ACD" w:rsidRDefault="00360103" w:rsidP="00360103">
      <w:pPr>
        <w:keepNext/>
        <w:spacing w:line="360" w:lineRule="auto"/>
      </w:pPr>
      <w:r>
        <w:rPr>
          <w:rFonts w:hint="eastAsia"/>
        </w:rPr>
        <w:t xml:space="preserve"> </w:t>
      </w:r>
      <w:r w:rsidR="00151ACD" w:rsidRPr="00151ACD">
        <w:t xml:space="preserve">태양 지향 모드와 지상국 지향 모드 간의 전환 조건을 정의하기 위해 최소 고도각을 10°로 설정하였다. 위성과 지상국 사이의 기하학적 관계는 Fig. 1에 나타낸 바와 같으며, 상대 위치 벡터와 천정(zenith) 방향 벡터의 관계를 이용하여 현재 고도각을 계산하였다. 계산된 고도각이 설정된 임계값을 초과하는 경우 지상국 지향 모드로 전환하도록 구성하였다. </w:t>
      </w:r>
    </w:p>
    <w:p w14:paraId="13766B6E" w14:textId="410404C5" w:rsidR="00151ACD" w:rsidRDefault="00151ACD" w:rsidP="00360103">
      <w:pPr>
        <w:keepNext/>
        <w:spacing w:line="360" w:lineRule="auto"/>
      </w:pPr>
      <w:r>
        <w:rPr>
          <w:noProof/>
        </w:rPr>
        <mc:AlternateContent>
          <mc:Choice Requires="wps">
            <w:drawing>
              <wp:anchor distT="0" distB="0" distL="114300" distR="114300" simplePos="0" relativeHeight="251659264" behindDoc="0" locked="0" layoutInCell="1" allowOverlap="1" wp14:anchorId="055FA0FD" wp14:editId="0A7F4A52">
                <wp:simplePos x="0" y="0"/>
                <wp:positionH relativeFrom="column">
                  <wp:posOffset>2784297</wp:posOffset>
                </wp:positionH>
                <wp:positionV relativeFrom="paragraph">
                  <wp:posOffset>357690</wp:posOffset>
                </wp:positionV>
                <wp:extent cx="2981863" cy="1253447"/>
                <wp:effectExtent l="0" t="0" r="3175" b="4445"/>
                <wp:wrapNone/>
                <wp:docPr id="622520129" name="Text Box 2"/>
                <wp:cNvGraphicFramePr/>
                <a:graphic xmlns:a="http://schemas.openxmlformats.org/drawingml/2006/main">
                  <a:graphicData uri="http://schemas.microsoft.com/office/word/2010/wordprocessingShape">
                    <wps:wsp>
                      <wps:cNvSpPr txBox="1"/>
                      <wps:spPr>
                        <a:xfrm>
                          <a:off x="0" y="0"/>
                          <a:ext cx="2981863" cy="1253447"/>
                        </a:xfrm>
                        <a:prstGeom prst="rect">
                          <a:avLst/>
                        </a:prstGeom>
                        <a:solidFill>
                          <a:schemeClr val="lt1"/>
                        </a:solidFill>
                        <a:ln w="6350">
                          <a:noFill/>
                        </a:ln>
                      </wps:spPr>
                      <wps:txbx>
                        <w:txbxContent>
                          <w:p w14:paraId="6E057B32" w14:textId="23C68EE2" w:rsidR="00151ACD" w:rsidRDefault="00000000">
                            <m:oMath>
                              <m:sSub>
                                <m:sSubPr>
                                  <m:ctrlPr>
                                    <w:rPr>
                                      <w:rFonts w:ascii="Cambria Math" w:hAnsi="Cambria Math"/>
                                      <w:i/>
                                    </w:rPr>
                                  </m:ctrlPr>
                                </m:sSubPr>
                                <m:e>
                                  <m:r>
                                    <w:rPr>
                                      <w:rFonts w:ascii="Cambria Math" w:hAnsi="Cambria Math"/>
                                    </w:rPr>
                                    <m:t>r</m:t>
                                  </m:r>
                                </m:e>
                                <m:sub>
                                  <m:r>
                                    <w:rPr>
                                      <w:rFonts w:ascii="Cambria Math" w:hAnsi="Cambria Math"/>
                                    </w:rPr>
                                    <m:t>rel</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G</m:t>
                                  </m:r>
                                </m:sub>
                                <m:sup>
                                  <m:r>
                                    <w:rPr>
                                      <w:rFonts w:ascii="Cambria Math" w:hAnsi="Cambria Math"/>
                                    </w:rPr>
                                    <m:t>eci</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sat</m:t>
                                  </m:r>
                                </m:sub>
                                <m:sup>
                                  <m:r>
                                    <w:rPr>
                                      <w:rFonts w:ascii="Cambria Math" w:hAnsi="Cambria Math"/>
                                    </w:rPr>
                                    <m:t>eci</m:t>
                                  </m:r>
                                </m:sup>
                              </m:sSubSup>
                            </m:oMath>
                            <w:r w:rsidR="00151ACD">
                              <w:t xml:space="preserve"> --- (23)</w:t>
                            </w:r>
                            <m:oMath>
                              <m:r>
                                <m:rPr>
                                  <m:sty m:val="p"/>
                                </m:rPr>
                                <w:rPr>
                                  <w:rFonts w:ascii="Cambria Math" w:hAnsi="Cambria Math"/>
                                </w:rPr>
                                <w:br/>
                              </m:r>
                              <m:sSub>
                                <m:sSubPr>
                                  <m:ctrlPr>
                                    <w:rPr>
                                      <w:rFonts w:ascii="Cambria Math" w:hAnsi="Cambria Math"/>
                                      <w:i/>
                                    </w:rPr>
                                  </m:ctrlPr>
                                </m:sSubPr>
                                <m:e>
                                  <m:r>
                                    <w:rPr>
                                      <w:rFonts w:ascii="Cambria Math" w:hAnsi="Cambria Math"/>
                                    </w:rPr>
                                    <m:t>u</m:t>
                                  </m:r>
                                </m:e>
                                <m:sub>
                                  <m:r>
                                    <w:rPr>
                                      <w:rFonts w:ascii="Cambria Math" w:hAnsi="Cambria Math"/>
                                    </w:rPr>
                                    <m:t>zenith</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G</m:t>
                                      </m:r>
                                    </m:sub>
                                    <m:sup>
                                      <m:r>
                                        <w:rPr>
                                          <w:rFonts w:ascii="Cambria Math" w:hAnsi="Cambria Math"/>
                                        </w:rPr>
                                        <m:t>eci</m:t>
                                      </m:r>
                                    </m:sup>
                                  </m:sSubSup>
                                </m:num>
                                <m:den>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G</m:t>
                                          </m:r>
                                        </m:sub>
                                        <m:sup>
                                          <m:r>
                                            <w:rPr>
                                              <w:rFonts w:ascii="Cambria Math" w:hAnsi="Cambria Math"/>
                                            </w:rPr>
                                            <m:t>eci</m:t>
                                          </m:r>
                                        </m:sup>
                                      </m:sSubSup>
                                    </m:e>
                                  </m:d>
                                </m:den>
                              </m:f>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G→Sat</m:t>
                                  </m:r>
                                </m:sub>
                              </m:sSub>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rel</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rel</m:t>
                                          </m:r>
                                        </m:sub>
                                      </m:sSub>
                                    </m:e>
                                  </m:d>
                                </m:den>
                              </m:f>
                            </m:oMath>
                            <w:r w:rsidR="00151ACD">
                              <w:t xml:space="preserve"> --- (24)</w:t>
                            </w:r>
                            <m:oMath>
                              <m:r>
                                <m:rPr>
                                  <m:sty m:val="p"/>
                                </m:rPr>
                                <w:rPr>
                                  <w:rFonts w:ascii="Cambria Math" w:hAnsi="Cambria Math"/>
                                </w:rPr>
                                <w:br/>
                              </m:r>
                            </m:oMath>
                            <m:oMathPara>
                              <m:oMath>
                                <m:r>
                                  <m:rPr>
                                    <m:sty m:val="p"/>
                                  </m:rPr>
                                  <w:rPr>
                                    <w:rFonts w:ascii="Cambria Math" w:hAnsi="Cambria Math"/>
                                  </w:rPr>
                                  <w:br/>
                                </m:r>
                                <m:r>
                                  <w:rPr>
                                    <w:rFonts w:ascii="Cambria Math" w:hAnsi="Cambria Math"/>
                                  </w:rPr>
                                  <m:t xml:space="preserve"> elevation=</m:t>
                                </m:r>
                                <m:r>
                                  <m:rPr>
                                    <m:sty m:val="p"/>
                                  </m:rPr>
                                  <w:rPr>
                                    <w:rFonts w:ascii="Cambria Math" w:hAnsi="Cambria Math"/>
                                  </w:rPr>
                                  <m:t>arcsin⁡</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G→Sat</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zenith</m:t>
                                    </m:r>
                                  </m:sub>
                                </m:sSub>
                                <m:r>
                                  <w:rPr>
                                    <w:rFonts w:ascii="Cambria Math" w:hAnsi="Cambria Math"/>
                                  </w:rPr>
                                  <m:t>)</m:t>
                                </m:r>
                              </m:oMath>
                            </m:oMathPara>
                            <w:r w:rsidR="00151ACD">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5FA0FD" id="_x0000_t202" coordsize="21600,21600" o:spt="202" path="m,l,21600r21600,l21600,xe">
                <v:stroke joinstyle="miter"/>
                <v:path gradientshapeok="t" o:connecttype="rect"/>
              </v:shapetype>
              <v:shape id="Text Box 2" o:spid="_x0000_s1026" type="#_x0000_t202" style="position:absolute;margin-left:219.25pt;margin-top:28.15pt;width:234.8pt;height:9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q1GLwIAAFUEAAAOAAAAZHJzL2Uyb0RvYy54bWysVE1v2zAMvQ/YfxB0Xxznq6kRp8hSZBgQ&#13;&#10;tAXSoWdFlhIDsqhJSuzs14+SnY92Ow27yKRIPZGPT549NJUiR2FdCTqnaa9PidAcilLvcvrjdfVl&#13;&#10;SonzTBdMgRY5PQlHH+afP81qk4kB7EEVwhIE0S6rTU733pssSRzfi4q5HhihMSjBVsyja3dJYVmN&#13;&#10;6JVKBv3+JKnBFsYCF87h7mMbpPOIL6Xg/llKJzxROcXafFxtXLdhTeYzlu0sM/uSd2Wwf6iiYqXG&#13;&#10;Sy9Qj8wzcrDlH1BVyS04kL7HoUpAypKL2AN2k/Y/dLPZMyNiL0iOMxea3P+D5U/HjXmxxDdfocEB&#13;&#10;BkJq4zKHm6GfRtoqfLFSgnGk8HShTTSecNwc3E/T6WRICcdYOhgPR6O7gJNcjxvr/DcBFQlGTi3O&#13;&#10;JdLFjmvn29RzSrjNgSqLValUdIIWxFJZcmQ4ReVjkQj+LktpUud0Mhz3I7CGcLxFVhpruTYVLN9s&#13;&#10;m67TLRQnJMBCqw1n+KrEItfM+RdmUQzYMwrcP+MiFeAl0FmU7MH++tt+yMcZYZSSGsWVU/fzwKyg&#13;&#10;RH3XOL37dDQKaozOaHw3QMfeRra3EX2oloCdp/iUDI9myPfqbEoL1Ru+g0W4FUNMc7w7p/5sLn0r&#13;&#10;eXxHXCwWMQn1Z5hf643hATowHUbw2rwxa7o5eRzxE5xlyLIP42pzw0kNi4MHWcZZBoJbVjveUbtR&#13;&#10;Dd07C4/j1o9Z17/B/DcAAAD//wMAUEsDBBQABgAIAAAAIQB3HOJs5QAAAA8BAAAPAAAAZHJzL2Rv&#13;&#10;d25yZXYueG1sTE/JTsMwEL0j8Q/WIHFBrdOatCGNUyGWInFrwyJubmySiHgcxW4S/p7hBJeRnuat&#13;&#10;2XayLRtM7xuHEhbzCJjB0ukGKwkvxeMsAeaDQq1ah0bCt/Gwzc/PMpVqN+LeDIdQMTJBnyoJdQhd&#13;&#10;yrkva2OVn7vOIP0+XW9VINhXXPdqJHPb8mUUrbhVDVJCrTpzV5vy63CyEj6uqvdnP+1eRxGL7uFp&#13;&#10;KNZvupDy8mK639C53QALZgp/CvjdQP0hp2JHd0LtWSvhWiQxUSXEKwGMCDdRsgB2lLCMxRp4nvH/&#13;&#10;O/IfAAAA//8DAFBLAQItABQABgAIAAAAIQC2gziS/gAAAOEBAAATAAAAAAAAAAAAAAAAAAAAAABb&#13;&#10;Q29udGVudF9UeXBlc10ueG1sUEsBAi0AFAAGAAgAAAAhADj9If/WAAAAlAEAAAsAAAAAAAAAAAAA&#13;&#10;AAAALwEAAF9yZWxzLy5yZWxzUEsBAi0AFAAGAAgAAAAhAFSSrUYvAgAAVQQAAA4AAAAAAAAAAAAA&#13;&#10;AAAALgIAAGRycy9lMm9Eb2MueG1sUEsBAi0AFAAGAAgAAAAhAHcc4mzlAAAADwEAAA8AAAAAAAAA&#13;&#10;AAAAAAAAiQQAAGRycy9kb3ducmV2LnhtbFBLBQYAAAAABAAEAPMAAACbBQAAAAA=&#13;&#10;" fillcolor="white [3201]" stroked="f" strokeweight=".5pt">
                <v:textbox>
                  <w:txbxContent>
                    <w:p w14:paraId="6E057B32" w14:textId="23C68EE2" w:rsidR="00151ACD" w:rsidRDefault="00151ACD">
                      <m:oMath>
                        <m:sSub>
                          <m:sSubPr>
                            <m:ctrlPr>
                              <w:rPr>
                                <w:rFonts w:ascii="Cambria Math" w:hAnsi="Cambria Math"/>
                                <w:i/>
                              </w:rPr>
                            </m:ctrlPr>
                          </m:sSubPr>
                          <m:e>
                            <m:r>
                              <w:rPr>
                                <w:rFonts w:ascii="Cambria Math" w:hAnsi="Cambria Math"/>
                              </w:rPr>
                              <m:t>r</m:t>
                            </m:r>
                          </m:e>
                          <m:sub>
                            <m:r>
                              <w:rPr>
                                <w:rFonts w:ascii="Cambria Math" w:hAnsi="Cambria Math"/>
                              </w:rPr>
                              <m:t>rel</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G</m:t>
                            </m:r>
                          </m:sub>
                          <m:sup>
                            <m:r>
                              <w:rPr>
                                <w:rFonts w:ascii="Cambria Math" w:hAnsi="Cambria Math"/>
                              </w:rPr>
                              <m:t>eci</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sat</m:t>
                            </m:r>
                          </m:sub>
                          <m:sup>
                            <m:r>
                              <w:rPr>
                                <w:rFonts w:ascii="Cambria Math" w:hAnsi="Cambria Math"/>
                              </w:rPr>
                              <m:t>eci</m:t>
                            </m:r>
                          </m:sup>
                        </m:sSubSup>
                      </m:oMath>
                      <w:r>
                        <w:t xml:space="preserve"> --- (23)</w:t>
                      </w:r>
                      <m:oMath>
                        <m:r>
                          <w:rPr>
                            <w:rFonts w:ascii="Cambria Math" w:hAnsi="Cambria Math"/>
                          </w:rPr>
                          <w:br/>
                        </m:r>
                        <m:sSub>
                          <m:sSubPr>
                            <m:ctrlPr>
                              <w:rPr>
                                <w:rFonts w:ascii="Cambria Math" w:hAnsi="Cambria Math"/>
                                <w:i/>
                              </w:rPr>
                            </m:ctrlPr>
                          </m:sSubPr>
                          <m:e>
                            <m:r>
                              <w:rPr>
                                <w:rFonts w:ascii="Cambria Math" w:hAnsi="Cambria Math"/>
                              </w:rPr>
                              <m:t>u</m:t>
                            </m:r>
                          </m:e>
                          <m:sub>
                            <m:r>
                              <w:rPr>
                                <w:rFonts w:ascii="Cambria Math" w:hAnsi="Cambria Math"/>
                              </w:rPr>
                              <m:t>zenith</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G</m:t>
                                </m:r>
                              </m:sub>
                              <m:sup>
                                <m:r>
                                  <w:rPr>
                                    <w:rFonts w:ascii="Cambria Math" w:hAnsi="Cambria Math"/>
                                  </w:rPr>
                                  <m:t>eci</m:t>
                                </m:r>
                              </m:sup>
                            </m:sSubSup>
                          </m:num>
                          <m:den>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G</m:t>
                                    </m:r>
                                  </m:sub>
                                  <m:sup>
                                    <m:r>
                                      <w:rPr>
                                        <w:rFonts w:ascii="Cambria Math" w:hAnsi="Cambria Math"/>
                                      </w:rPr>
                                      <m:t>eci</m:t>
                                    </m:r>
                                  </m:sup>
                                </m:sSubSup>
                              </m:e>
                            </m:d>
                          </m:den>
                        </m:f>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G→Sat</m:t>
                            </m:r>
                          </m:sub>
                        </m:sSub>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rel</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rel</m:t>
                                    </m:r>
                                  </m:sub>
                                </m:sSub>
                              </m:e>
                            </m:d>
                          </m:den>
                        </m:f>
                      </m:oMath>
                      <w:r>
                        <w:t xml:space="preserve"> --- (24)</w:t>
                      </w:r>
                      <m:oMath>
                        <m:r>
                          <w:rPr>
                            <w:rFonts w:ascii="Cambria Math" w:hAnsi="Cambria Math"/>
                          </w:rPr>
                          <w:br/>
                        </m:r>
                      </m:oMath>
                      <m:oMathPara>
                        <m:oMath>
                          <m:r>
                            <w:rPr>
                              <w:rFonts w:ascii="Cambria Math" w:hAnsi="Cambria Math"/>
                            </w:rPr>
                            <w:br/>
                          </m:r>
                          <m:r>
                            <w:rPr>
                              <w:rFonts w:ascii="Cambria Math" w:hAnsi="Cambria Math"/>
                            </w:rPr>
                            <m:t xml:space="preserve"> elevation=</m:t>
                          </m:r>
                          <m:r>
                            <m:rPr>
                              <m:sty m:val="p"/>
                            </m:rPr>
                            <w:rPr>
                              <w:rFonts w:ascii="Cambria Math" w:hAnsi="Cambria Math"/>
                            </w:rPr>
                            <m:t>arcsin⁡</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G→Sat</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zenith</m:t>
                              </m:r>
                            </m:sub>
                          </m:sSub>
                          <m:r>
                            <w:rPr>
                              <w:rFonts w:ascii="Cambria Math" w:hAnsi="Cambria Math"/>
                            </w:rPr>
                            <m:t>)</m:t>
                          </m:r>
                        </m:oMath>
                      </m:oMathPara>
                      <w:r>
                        <w:t xml:space="preserve"> ---(25)</w:t>
                      </w:r>
                    </w:p>
                  </w:txbxContent>
                </v:textbox>
              </v:shape>
            </w:pict>
          </mc:Fallback>
        </mc:AlternateContent>
      </w:r>
      <w:r>
        <w:fldChar w:fldCharType="begin"/>
      </w:r>
      <w:r>
        <w:instrText xml:space="preserve"> INCLUDEPICTURE "/Users/hoony/Library/Group Containers/UBF8T346G9.ms/WebArchiveCopyPasteTempFiles/com.microsoft.Word/img.jpg?credential=yqXZFxpELC7KVnFOS48ylbz2pIh7yKj8&amp;expires=1772290799&amp;allow_ip=&amp;allow_referer=&amp;signature=77xsRXbwdqPeRy70hAon6d2MXxo%3D" \* MERGEFORMATINET </w:instrText>
      </w:r>
      <w:r>
        <w:fldChar w:fldCharType="separate"/>
      </w:r>
      <w:r>
        <w:rPr>
          <w:noProof/>
        </w:rPr>
        <w:drawing>
          <wp:inline distT="0" distB="0" distL="0" distR="0" wp14:anchorId="06E538CE" wp14:editId="12B1BFD4">
            <wp:extent cx="2643201" cy="1890445"/>
            <wp:effectExtent l="0" t="0" r="0" b="1905"/>
            <wp:docPr id="1830601649" name="그림 1" descr="태양빛의 각종 각도계산방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태양빛의 각종 각도계산방법"/>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6444" cy="1942829"/>
                    </a:xfrm>
                    <a:prstGeom prst="rect">
                      <a:avLst/>
                    </a:prstGeom>
                    <a:noFill/>
                    <a:ln>
                      <a:noFill/>
                    </a:ln>
                  </pic:spPr>
                </pic:pic>
              </a:graphicData>
            </a:graphic>
          </wp:inline>
        </w:drawing>
      </w:r>
      <w:r>
        <w:fldChar w:fldCharType="end"/>
      </w:r>
    </w:p>
    <w:p w14:paraId="0303F31E" w14:textId="0FF71F8D" w:rsidR="00712BC7" w:rsidRDefault="00151ACD" w:rsidP="00360103">
      <w:pPr>
        <w:pStyle w:val="af"/>
      </w:pPr>
      <w:r>
        <w:t xml:space="preserve">Fig  </w:t>
      </w:r>
      <w:fldSimple w:instr=" SEQ Fig_ \* ARABIC ">
        <w:r w:rsidR="009D5033">
          <w:rPr>
            <w:noProof/>
          </w:rPr>
          <w:t>1</w:t>
        </w:r>
      </w:fldSimple>
      <w:r>
        <w:rPr>
          <w:rFonts w:hint="eastAsia"/>
        </w:rPr>
        <w:t xml:space="preserve"> 고도각 기하학적 관계</w:t>
      </w:r>
    </w:p>
    <w:p w14:paraId="4D4FDBC3" w14:textId="77777777" w:rsidR="00151ACD" w:rsidRDefault="00151ACD" w:rsidP="00151ACD"/>
    <w:p w14:paraId="31A895C9" w14:textId="325AE47F" w:rsidR="00360103" w:rsidRDefault="00360103" w:rsidP="00360103">
      <w:pPr>
        <w:spacing w:line="360" w:lineRule="auto"/>
        <w:rPr>
          <w:b/>
          <w:bCs/>
        </w:rPr>
      </w:pPr>
      <w:r w:rsidRPr="00BB3090">
        <w:rPr>
          <w:rFonts w:hint="eastAsia"/>
          <w:b/>
          <w:bCs/>
        </w:rPr>
        <w:t>2.</w:t>
      </w:r>
      <w:r>
        <w:rPr>
          <w:rFonts w:hint="eastAsia"/>
          <w:b/>
          <w:bCs/>
        </w:rPr>
        <w:t>4</w:t>
      </w:r>
      <w:r w:rsidRPr="00BB3090">
        <w:rPr>
          <w:rFonts w:hint="eastAsia"/>
          <w:b/>
          <w:bCs/>
        </w:rPr>
        <w:t xml:space="preserve"> </w:t>
      </w:r>
      <w:r>
        <w:rPr>
          <w:rFonts w:hint="eastAsia"/>
          <w:b/>
          <w:bCs/>
        </w:rPr>
        <w:t>쿼터니언 기반 PD제어기 설계</w:t>
      </w:r>
    </w:p>
    <w:p w14:paraId="776E3782" w14:textId="4F41E8B2" w:rsidR="00360103" w:rsidRDefault="00360103" w:rsidP="00360103">
      <w:pPr>
        <w:spacing w:line="360" w:lineRule="auto"/>
      </w:pPr>
      <w:r>
        <w:rPr>
          <w:rFonts w:hint="eastAsia"/>
        </w:rPr>
        <w:t xml:space="preserve"> </w:t>
      </w:r>
      <w:r w:rsidRPr="00360103">
        <w:t>본 연구에서는 위성의 자세를 태양 지향(SUN) 및 지상국 지향(GROUND) 모드로 운용하기 위해, 쿼터니언 기반 PD 자세 제어기를 구현하였다. 제어기의 목적은 현재 자세를 목표 자세로 수렴시키는 동시에, 각속도 오차를 감쇠시켜 안정적인 추종 성능을 확보하는 것이다. 이를 위해 상태변수는 단위 쿼터니언 </w:t>
      </w:r>
      <m:oMath>
        <m:r>
          <w:rPr>
            <w:rFonts w:ascii="Cambria Math" w:hAnsi="Cambria Math"/>
          </w:rPr>
          <m:t>q</m:t>
        </m:r>
      </m:oMath>
      <w:r w:rsidRPr="00360103">
        <w:t>와 동체 좌표계 기준 각속도 </w:t>
      </w:r>
      <m:oMath>
        <m:r>
          <w:rPr>
            <w:rFonts w:ascii="Cambria Math" w:hAnsi="Cambria Math"/>
          </w:rPr>
          <m:t>ω</m:t>
        </m:r>
      </m:oMath>
      <w:r w:rsidRPr="00360103">
        <w:t>로 구성되며, 강체 동역학과 쿼터니언 운동학을 결합한 비선형 시스템에 대해 토크 입력 </w:t>
      </w:r>
      <m:oMath>
        <m:r>
          <w:rPr>
            <w:rFonts w:ascii="Cambria Math" w:hAnsi="Cambria Math"/>
          </w:rPr>
          <m:t>τ</m:t>
        </m:r>
      </m:oMath>
      <w:r w:rsidRPr="00360103">
        <w:t>를 생성한다.</w:t>
      </w:r>
    </w:p>
    <w:p w14:paraId="678F6861" w14:textId="1F8ADB06" w:rsidR="0085261C" w:rsidRDefault="00360103" w:rsidP="00360103">
      <w:pPr>
        <w:spacing w:line="360" w:lineRule="auto"/>
      </w:pPr>
      <w:r>
        <w:rPr>
          <w:rFonts w:hint="eastAsia"/>
        </w:rPr>
        <w:t xml:space="preserve">태양 지향, 지상국 지향 모드에서 각각 현재 자세와 목표 자세와의 차이를 이용하여 에러 쿼터니언을 정의하였다. </w:t>
      </w:r>
      <w:r w:rsidR="0085261C">
        <w:rPr>
          <w:rFonts w:hint="eastAsia"/>
        </w:rPr>
        <w:t xml:space="preserve">그리고 각속도 오차는 동체 좌표계에서 정의된 현재 각속도와 목표 각속도의 차이로 구성하였다. </w:t>
      </w:r>
    </w:p>
    <w:p w14:paraId="51BD38A8" w14:textId="18BF6C8D" w:rsidR="00360103" w:rsidRDefault="0085261C" w:rsidP="00360103">
      <w:pPr>
        <w:spacing w:line="360" w:lineRule="auto"/>
      </w:pPr>
      <w:r>
        <w:rPr>
          <w:rFonts w:hint="eastAsia"/>
        </w:rPr>
        <w:t xml:space="preserve">이를 통해서 </w:t>
      </w:r>
      <w:r w:rsidR="00360103">
        <w:rPr>
          <w:rFonts w:hint="eastAsia"/>
        </w:rPr>
        <w:t xml:space="preserve">식(18)과 같이 쿼터니언의 부호 모호성으로 인한 </w:t>
      </w:r>
      <w:r w:rsidR="00360103">
        <w:t>unwinding</w:t>
      </w:r>
      <w:r w:rsidR="00360103">
        <w:rPr>
          <w:rFonts w:hint="eastAsia"/>
        </w:rPr>
        <w:t xml:space="preserve"> 발생을 막고, 목표 각속도 기반의 </w:t>
      </w:r>
      <w:r w:rsidR="00360103">
        <w:t>feedforward</w:t>
      </w:r>
      <w:r w:rsidR="00360103">
        <w:rPr>
          <w:rFonts w:hint="eastAsia"/>
        </w:rPr>
        <w:t xml:space="preserve">항을 추가하여 </w:t>
      </w:r>
      <w:r>
        <w:rPr>
          <w:rFonts w:hint="eastAsia"/>
        </w:rPr>
        <w:t xml:space="preserve">추종 성능을 향상 시키고, 강체 회전 동역학에서 발생하는 자이로스코픽 결합항은 비선형 항으로 제어입력을 왜곡시킬 수 있으므로, 이를 보상하는 </w:t>
      </w:r>
      <w:r>
        <w:t>term</w:t>
      </w:r>
      <w:r>
        <w:rPr>
          <w:rFonts w:hint="eastAsia"/>
        </w:rPr>
        <w:t xml:space="preserve">또한 추가하여 </w:t>
      </w:r>
      <w:r w:rsidR="008F7C8C">
        <w:rPr>
          <w:rFonts w:hint="eastAsia"/>
        </w:rPr>
        <w:t xml:space="preserve">식(26)과 같이 제어 명령을 설계하여 </w:t>
      </w:r>
      <w:r>
        <w:rPr>
          <w:rFonts w:hint="eastAsia"/>
        </w:rPr>
        <w:t xml:space="preserve">제어기의 성능을 증가시켰다. </w:t>
      </w:r>
    </w:p>
    <w:p w14:paraId="39FC246E" w14:textId="0DE3EBD7" w:rsidR="0085261C" w:rsidRPr="0085261C" w:rsidRDefault="00000000" w:rsidP="0085261C">
      <w:pPr>
        <w:spacing w:line="360" w:lineRule="auto"/>
        <w:jc w:val="center"/>
        <w:rPr>
          <w:iCs/>
        </w:rPr>
      </w:pPr>
      <m:oMath>
        <m:sSub>
          <m:sSubPr>
            <m:ctrlPr>
              <w:rPr>
                <w:rFonts w:ascii="Cambria Math" w:hAnsi="Cambria Math"/>
                <w:i/>
              </w:rPr>
            </m:ctrlPr>
          </m:sSubPr>
          <m:e>
            <m:r>
              <w:rPr>
                <w:rFonts w:ascii="Cambria Math" w:hAnsi="Cambria Math"/>
              </w:rPr>
              <m:t>τ</m:t>
            </m:r>
          </m:e>
          <m:sub>
            <m:r>
              <w:rPr>
                <w:rFonts w:ascii="Cambria Math" w:hAnsi="Cambria Math"/>
              </w:rPr>
              <m:t>cmd</m:t>
            </m:r>
          </m:sub>
        </m:sSub>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sign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err,4</m:t>
                </m:r>
              </m:sub>
            </m:sSub>
          </m:e>
        </m:d>
        <m:sSub>
          <m:sSubPr>
            <m:ctrlPr>
              <w:rPr>
                <w:rFonts w:ascii="Cambria Math" w:hAnsi="Cambria Math"/>
                <w:i/>
              </w:rPr>
            </m:ctrlPr>
          </m:sSubPr>
          <m:e>
            <m:r>
              <w:rPr>
                <w:rFonts w:ascii="Cambria Math" w:hAnsi="Cambria Math"/>
              </w:rPr>
              <m:t>q</m:t>
            </m:r>
          </m:e>
          <m:sub>
            <m:r>
              <w:rPr>
                <w:rFonts w:ascii="Cambria Math" w:hAnsi="Cambria Math"/>
              </w:rPr>
              <m:t>err,v</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sSub>
          <m:sSubPr>
            <m:ctrlPr>
              <w:rPr>
                <w:rFonts w:ascii="Cambria Math" w:hAnsi="Cambria Math"/>
                <w:i/>
              </w:rPr>
            </m:ctrlPr>
          </m:sSubPr>
          <m:e>
            <m:r>
              <w:rPr>
                <w:rFonts w:ascii="Cambria Math" w:hAnsi="Cambria Math"/>
              </w:rPr>
              <m:t>w</m:t>
            </m:r>
          </m:e>
          <m:sub>
            <m:r>
              <w:rPr>
                <w:rFonts w:ascii="Cambria Math" w:hAnsi="Cambria Math"/>
              </w:rPr>
              <m:t>err</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ff</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gyro</m:t>
            </m:r>
          </m:sub>
        </m:sSub>
      </m:oMath>
      <w:r w:rsidR="0085261C" w:rsidRPr="0085261C">
        <w:rPr>
          <w:iCs/>
        </w:rPr>
        <w:t xml:space="preserve"> --- (26)</w:t>
      </w:r>
    </w:p>
    <w:p w14:paraId="44D3C983" w14:textId="7295925A" w:rsidR="00151ACD" w:rsidRDefault="0085261C" w:rsidP="00151ACD">
      <w:r w:rsidRPr="0085261C">
        <w:t>여기서 </w:t>
      </w:r>
      <m:oMath>
        <m:sSub>
          <m:sSubPr>
            <m:ctrlPr>
              <w:rPr>
                <w:rFonts w:ascii="Cambria Math" w:hAnsi="Cambria Math"/>
              </w:rPr>
            </m:ctrlPr>
          </m:sSubPr>
          <m:e>
            <m:r>
              <w:rPr>
                <w:rFonts w:ascii="Cambria Math" w:hAnsi="Cambria Math"/>
              </w:rPr>
              <m:t>τ</m:t>
            </m:r>
          </m:e>
          <m:sub>
            <m:r>
              <w:rPr>
                <w:rFonts w:ascii="Cambria Math" w:hAnsi="Cambria Math"/>
              </w:rPr>
              <m:t>ff</m:t>
            </m:r>
          </m:sub>
        </m:sSub>
      </m:oMath>
      <w:r w:rsidRPr="0085261C">
        <w:t>는 목표 각가속도(또는 목표 각속도 변화)를 반영하는 feedforward 토크이며, </w:t>
      </w:r>
      <m:oMath>
        <m:sSub>
          <m:sSubPr>
            <m:ctrlPr>
              <w:rPr>
                <w:rFonts w:ascii="Cambria Math" w:hAnsi="Cambria Math"/>
              </w:rPr>
            </m:ctrlPr>
          </m:sSubPr>
          <m:e>
            <m:r>
              <w:rPr>
                <w:rFonts w:ascii="Cambria Math" w:hAnsi="Cambria Math"/>
              </w:rPr>
              <m:t>τ</m:t>
            </m:r>
          </m:e>
          <m:sub>
            <m:r>
              <w:rPr>
                <w:rFonts w:ascii="Cambria Math" w:hAnsi="Cambria Math"/>
              </w:rPr>
              <m:t>gyro</m:t>
            </m:r>
          </m:sub>
        </m:sSub>
      </m:oMath>
      <w:r w:rsidRPr="0085261C">
        <w:t>는 자이로스코픽 항 보상을 위한 토크이다. 실제 구동기의 토크는 물리적 제한을 가지므로, 계산된 토크 </w:t>
      </w:r>
      <m:oMath>
        <m:sSub>
          <m:sSubPr>
            <m:ctrlPr>
              <w:rPr>
                <w:rFonts w:ascii="Cambria Math" w:hAnsi="Cambria Math"/>
              </w:rPr>
            </m:ctrlPr>
          </m:sSubPr>
          <m:e>
            <m:r>
              <w:rPr>
                <w:rFonts w:ascii="Cambria Math" w:hAnsi="Cambria Math"/>
              </w:rPr>
              <m:t>τ</m:t>
            </m:r>
          </m:e>
          <m:sub>
            <m:r>
              <w:rPr>
                <w:rFonts w:ascii="Cambria Math" w:hAnsi="Cambria Math"/>
              </w:rPr>
              <m:t>cmd</m:t>
            </m:r>
          </m:sub>
        </m:sSub>
      </m:oMath>
      <w:r w:rsidRPr="0085261C">
        <w:t>는 최대 토크 </w:t>
      </w:r>
      <m:oMath>
        <m:sSub>
          <m:sSubPr>
            <m:ctrlPr>
              <w:rPr>
                <w:rFonts w:ascii="Cambria Math" w:hAnsi="Cambria Math"/>
              </w:rPr>
            </m:ctrlPr>
          </m:sSubPr>
          <m:e>
            <m:r>
              <w:rPr>
                <w:rFonts w:ascii="Cambria Math" w:hAnsi="Cambria Math"/>
              </w:rPr>
              <m:t>τ</m:t>
            </m:r>
          </m:e>
          <m:sub>
            <m:r>
              <w:rPr>
                <w:rFonts w:ascii="Cambria Math" w:hAnsi="Cambria Math"/>
              </w:rPr>
              <m:t>max</m:t>
            </m:r>
          </m:sub>
        </m:sSub>
      </m:oMath>
      <w:r w:rsidRPr="0085261C">
        <w:t>를 기준으로 포화(saturation) 처리하여 적용하였다.</w:t>
      </w:r>
    </w:p>
    <w:p w14:paraId="053779D9" w14:textId="6150FE52" w:rsidR="00CF0E50" w:rsidRDefault="00CF0E50" w:rsidP="00CF0E50">
      <w:r>
        <w:rPr>
          <w:rFonts w:hint="eastAsia"/>
        </w:rPr>
        <w:t xml:space="preserve"> </w:t>
      </w:r>
      <w:r w:rsidRPr="00CF0E50">
        <w:t>제어기 성능을 결정하는 비례 게인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CF0E50">
        <w:t>와 미분 게인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CF0E50">
        <w:t xml:space="preserve">는 위성의 관성 특성과 원하는 동적 응답 특성을 기반으로 설정하였다. 본 연구에서 사용한 위성은 동체 좌표계와 주축 좌표계가 일치하도록 설계되어 있으며, 이에 따라 관성모멘트 행렬은 대각행렬(diagonal </w:t>
      </w:r>
      <w:r w:rsidRPr="00CF0E50">
        <w:lastRenderedPageBreak/>
        <w:t>matrix)의 형태를 갖는다. 이러한 조건에서는 강체 회전 동역학이 각 축에 대해 상호 결합 없이 독립적으로 표현될 수 있으며, 식 (27)과 같이 축별로 decoupled된 2차 시스템 형태로 정리된다.</w:t>
      </w:r>
    </w:p>
    <w:p w14:paraId="0099CF2C" w14:textId="061885D3" w:rsidR="0085261C" w:rsidRPr="0085261C" w:rsidRDefault="00000000" w:rsidP="004B6E43">
      <w:pPr>
        <w:jc w:val="cente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θ</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 xml:space="preserve"> </m:t>
                  </m:r>
                </m:e>
              </m:mr>
              <m:mr>
                <m:e>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θ</m:t>
                          </m:r>
                        </m:e>
                        <m:sub>
                          <m:r>
                            <w:rPr>
                              <w:rFonts w:ascii="Cambria Math" w:hAnsi="Cambria Math"/>
                            </w:rPr>
                            <m:t>2</m:t>
                          </m:r>
                        </m:sub>
                      </m:sSub>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2</m:t>
                      </m:r>
                    </m:sub>
                  </m:sSub>
                </m:e>
              </m:mr>
              <m:mr>
                <m:e>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θ</m:t>
                          </m:r>
                        </m:e>
                        <m:sub>
                          <m:r>
                            <w:rPr>
                              <w:rFonts w:ascii="Cambria Math" w:hAnsi="Cambria Math"/>
                            </w:rPr>
                            <m:t>3</m:t>
                          </m:r>
                        </m:sub>
                      </m:sSub>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d>
      </m:oMath>
      <w:r w:rsidR="004B6E43">
        <w:t xml:space="preserve"> ---(27)</w:t>
      </w:r>
    </w:p>
    <w:p w14:paraId="2C768E85" w14:textId="5B465EAE" w:rsidR="00CF0E50" w:rsidRDefault="00CF0E50" w:rsidP="00CF0E50">
      <w:r w:rsidRPr="00CF0E50">
        <w:t>위 관계를 통해 각 축의 폐루프 동역학은 표준 2차 시스템과 동일한 형태로 해석할 수 있으며, 이에 따라 제어 게인은 다음과 같이 정의된다</w:t>
      </w:r>
      <w:r>
        <w:rPr>
          <w:rFonts w:hint="eastAsia"/>
        </w:rPr>
        <w:t>.</w:t>
      </w:r>
    </w:p>
    <w:p w14:paraId="4EF5CC68" w14:textId="5C086C87" w:rsidR="004B6E43" w:rsidRPr="004B6E43" w:rsidRDefault="00000000" w:rsidP="004B6E43">
      <w:pPr>
        <w:jc w:val="center"/>
        <w:rPr>
          <w:i/>
        </w:rPr>
      </w:pP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=J</m:t>
        </m:r>
        <m:r>
          <w:rPr>
            <w:rFonts w:ascii="Cambria Math" w:hAnsi="Cambria Math" w:hint="eastAsia"/>
          </w:rPr>
          <m:t xml:space="preserve"> </m:t>
        </m:r>
        <m:sSubSup>
          <m:sSubSupPr>
            <m:ctrlPr>
              <w:rPr>
                <w:rFonts w:ascii="Cambria Math" w:hAnsi="Cambria Math"/>
                <w:i/>
              </w:rPr>
            </m:ctrlPr>
          </m:sSubSupPr>
          <m:e>
            <m:r>
              <w:rPr>
                <w:rFonts w:ascii="Cambria Math" w:hAnsi="Cambria Math"/>
              </w:rPr>
              <m:t>w</m:t>
            </m:r>
          </m:e>
          <m:sub>
            <m:r>
              <w:rPr>
                <w:rFonts w:ascii="Cambria Math" w:hAnsi="Cambria Math"/>
              </w:rPr>
              <m:t>n</m:t>
            </m:r>
          </m:sub>
          <m:sup>
            <m:r>
              <w:rPr>
                <w:rFonts w:ascii="Cambria Math" w:hAnsi="Cambria Math"/>
              </w:rPr>
              <m:t>2</m:t>
            </m:r>
          </m:sup>
        </m:sSubSup>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=2J</m:t>
        </m:r>
        <m:r>
          <w:rPr>
            <w:rFonts w:ascii="Cambria Math" w:hAnsi="Cambria Math" w:hint="eastAsia"/>
          </w:rPr>
          <m:t xml:space="preserve"> </m:t>
        </m:r>
        <m:r>
          <w:rPr>
            <w:rFonts w:ascii="Cambria Math" w:hAnsi="Cambria Math"/>
          </w:rPr>
          <m:t>ζ</m:t>
        </m:r>
        <m:sSub>
          <m:sSubPr>
            <m:ctrlPr>
              <w:rPr>
                <w:rFonts w:ascii="Cambria Math" w:hAnsi="Cambria Math"/>
                <w:i/>
              </w:rPr>
            </m:ctrlPr>
          </m:sSubPr>
          <m:e>
            <m:r>
              <w:rPr>
                <w:rFonts w:ascii="Cambria Math" w:hAnsi="Cambria Math" w:hint="eastAsia"/>
              </w:rPr>
              <m:t xml:space="preserve"> </m:t>
            </m:r>
            <m:r>
              <w:rPr>
                <w:rFonts w:ascii="Cambria Math" w:hAnsi="Cambria Math"/>
              </w:rPr>
              <m:t>w</m:t>
            </m:r>
          </m:e>
          <m:sub>
            <m:r>
              <w:rPr>
                <w:rFonts w:ascii="Cambria Math" w:hAnsi="Cambria Math"/>
              </w:rPr>
              <m:t>n</m:t>
            </m:r>
          </m:sub>
        </m:sSub>
      </m:oMath>
      <w:r w:rsidR="004B6E43" w:rsidRPr="004B6E43">
        <w:rPr>
          <w:iCs/>
        </w:rPr>
        <w:t xml:space="preserve"> --- (28)</w:t>
      </w:r>
    </w:p>
    <w:p w14:paraId="381A810C" w14:textId="784A9166" w:rsidR="004B6E43" w:rsidRDefault="00CF0E50" w:rsidP="00151ACD">
      <w:r w:rsidRPr="00CF0E50">
        <w:t>여기서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F0E50">
        <w:t>은 고유진동수(natural frequency), </w:t>
      </w:r>
      <m:oMath>
        <m:r>
          <w:rPr>
            <w:rFonts w:ascii="Cambria Math" w:hAnsi="Cambria Math"/>
          </w:rPr>
          <m:t>ζ</m:t>
        </m:r>
      </m:oMath>
      <w:r w:rsidRPr="00CF0E50">
        <w:t>는 감쇠비(damping ratio)를 의미한다. 감쇠비는 과도 응답에서의 overshoot를 최소화하기 위해</w:t>
      </w:r>
      <w:r>
        <w:rPr>
          <w:rFonts w:hint="eastAsia"/>
        </w:rPr>
        <w:t xml:space="preserve"> </w:t>
      </w:r>
      <m:oMath>
        <m:r>
          <w:rPr>
            <w:rFonts w:ascii="Cambria Math" w:hAnsi="Cambria Math"/>
          </w:rPr>
          <m:t xml:space="preserve">ζ= </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rsidR="004B6E43">
        <w:rPr>
          <w:rFonts w:hint="eastAsia"/>
        </w:rPr>
        <w:t xml:space="preserve">로 설정하였다. </w:t>
      </w:r>
      <w:r w:rsidRPr="00CF0E50">
        <w:t>또한 고유진동수는 2차 시스템의 정착시간(settling time)과의 관계</w:t>
      </w:r>
      <w:r>
        <w:t>(</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ζ</m:t>
            </m:r>
            <m:sSub>
              <m:sSubPr>
                <m:ctrlPr>
                  <w:rPr>
                    <w:rFonts w:ascii="Cambria Math" w:hAnsi="Cambria Math"/>
                    <w:i/>
                  </w:rPr>
                </m:ctrlPr>
              </m:sSubPr>
              <m:e>
                <m:r>
                  <w:rPr>
                    <w:rFonts w:ascii="Cambria Math" w:hAnsi="Cambria Math"/>
                  </w:rPr>
                  <m:t>w</m:t>
                </m:r>
              </m:e>
              <m:sub>
                <m:r>
                  <w:rPr>
                    <w:rFonts w:ascii="Cambria Math" w:hAnsi="Cambria Math"/>
                  </w:rPr>
                  <m:t>n</m:t>
                </m:r>
              </m:sub>
            </m:sSub>
          </m:den>
        </m:f>
      </m:oMath>
      <w:r w:rsidR="004B6E43">
        <w:t xml:space="preserve"> </w:t>
      </w:r>
      <w:r w:rsidR="004B6E43">
        <w:rPr>
          <w:rFonts w:hint="eastAsia"/>
        </w:rPr>
        <w:t>)</w:t>
      </w:r>
      <w:r w:rsidRPr="00CF0E50">
        <w:rPr>
          <w:rFonts w:ascii="-webkit-standard" w:hAnsi="-webkit-standard"/>
          <w:color w:val="FFFFFF"/>
          <w:sz w:val="27"/>
          <w:szCs w:val="27"/>
        </w:rPr>
        <w:t xml:space="preserve"> </w:t>
      </w:r>
      <w:r w:rsidRPr="00CF0E50">
        <w:t>를 이용하여 결정하였다. 본 연구에서는 정착시간을 40초로 설정하였으며, 이에 따라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F0E50">
        <w:t>을 계산하고 최종적으로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CF0E50">
        <w:t>와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CF0E50">
        <w:t>를 산정하였다.</w:t>
      </w:r>
    </w:p>
    <w:p w14:paraId="15EAAB45" w14:textId="0E5A3030" w:rsidR="00934AF4" w:rsidRDefault="00934AF4" w:rsidP="00151ACD">
      <w:r w:rsidRPr="00934AF4">
        <w:t>마지막으로 본 제어기는 태양 지향과 지상국 지향 두 모드에 대해 동일한 구조를 사용하되, 목표 벡터 및 목표 각속도 생성 방식만을 모드에 따라 다르게 구성하였다. 지상국 지향 모드는 지상국 고도각이 임계값 이상일 때 활성화되며, 그 외 구간에서는 태양 지향 모드로 전환하여 태양 방향 정렬을 수행하도록 설계하였다. 이를 통해 위성은 전력 확보가 필요한 구간에서는 태양 지향을 유지하고, 통신이 가능한 구간에서는 지상국 지향으로 전환하여 임무 요구를 만족하도록 구성하였</w:t>
      </w:r>
      <w:r>
        <w:rPr>
          <w:rFonts w:hint="eastAsia"/>
        </w:rPr>
        <w:t xml:space="preserve">으며 </w:t>
      </w:r>
      <w:r>
        <w:t>Fig 2</w:t>
      </w:r>
      <w:r>
        <w:rPr>
          <w:rFonts w:hint="eastAsia"/>
        </w:rPr>
        <w:t>와 같은 구조로 제어기가 설계되었다.</w:t>
      </w:r>
    </w:p>
    <w:p w14:paraId="31DAB8DD" w14:textId="77777777" w:rsidR="00934AF4" w:rsidRDefault="00934AF4" w:rsidP="00934AF4">
      <w:pPr>
        <w:keepNext/>
      </w:pPr>
      <w:r>
        <w:rPr>
          <w:rFonts w:hint="eastAsia"/>
          <w:noProof/>
        </w:rPr>
        <w:drawing>
          <wp:inline distT="0" distB="0" distL="0" distR="0" wp14:anchorId="288A0827" wp14:editId="475E6C7B">
            <wp:extent cx="5749290" cy="2259106"/>
            <wp:effectExtent l="0" t="0" r="3810" b="1905"/>
            <wp:docPr id="1914602002" name="그림 4" descr="텍스트, 라인,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2002" name="그림 4" descr="텍스트, 라인, 도표, 폰트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1949" cy="2311232"/>
                    </a:xfrm>
                    <a:prstGeom prst="rect">
                      <a:avLst/>
                    </a:prstGeom>
                  </pic:spPr>
                </pic:pic>
              </a:graphicData>
            </a:graphic>
          </wp:inline>
        </w:drawing>
      </w:r>
    </w:p>
    <w:p w14:paraId="10533D3E" w14:textId="5CD229BF" w:rsidR="00934AF4" w:rsidRDefault="00934AF4" w:rsidP="00934AF4">
      <w:pPr>
        <w:pStyle w:val="af"/>
        <w:jc w:val="center"/>
      </w:pPr>
      <w:r>
        <w:t xml:space="preserve">Fig  </w:t>
      </w:r>
      <w:fldSimple w:instr=" SEQ Fig_ \* ARABIC ">
        <w:r w:rsidR="009D5033">
          <w:rPr>
            <w:noProof/>
          </w:rPr>
          <w:t>2</w:t>
        </w:r>
      </w:fldSimple>
      <w:r>
        <w:t xml:space="preserve"> </w:t>
      </w:r>
      <w:r>
        <w:rPr>
          <w:rFonts w:hint="eastAsia"/>
        </w:rPr>
        <w:t>제어기 구동 구조</w:t>
      </w:r>
    </w:p>
    <w:p w14:paraId="413DC4D7" w14:textId="77777777" w:rsidR="00BE0118" w:rsidRPr="00776500" w:rsidRDefault="00BE0118" w:rsidP="00BE0118"/>
    <w:p w14:paraId="07FEFA5A" w14:textId="67668DF8" w:rsidR="00BE0118" w:rsidRDefault="00BE0118" w:rsidP="00776500">
      <w:pPr>
        <w:widowControl/>
        <w:wordWrap/>
        <w:autoSpaceDE/>
        <w:autoSpaceDN/>
        <w:rPr>
          <w:b/>
          <w:bCs/>
        </w:rPr>
      </w:pPr>
      <w:r w:rsidRPr="00BB3090">
        <w:rPr>
          <w:rFonts w:hint="eastAsia"/>
          <w:b/>
          <w:bCs/>
        </w:rPr>
        <w:lastRenderedPageBreak/>
        <w:t>2.</w:t>
      </w:r>
      <w:r>
        <w:rPr>
          <w:rFonts w:hint="eastAsia"/>
          <w:b/>
          <w:bCs/>
        </w:rPr>
        <w:t>5</w:t>
      </w:r>
      <w:r w:rsidRPr="00BB3090">
        <w:rPr>
          <w:rFonts w:hint="eastAsia"/>
          <w:b/>
          <w:bCs/>
        </w:rPr>
        <w:t xml:space="preserve"> </w:t>
      </w:r>
      <w:r>
        <w:rPr>
          <w:rFonts w:hint="eastAsia"/>
          <w:b/>
          <w:bCs/>
        </w:rPr>
        <w:t>가시화 결과 및 분석</w:t>
      </w:r>
    </w:p>
    <w:tbl>
      <w:tblPr>
        <w:tblStyle w:val="aa"/>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3"/>
      </w:tblGrid>
      <w:tr w:rsidR="00093F8B" w14:paraId="1681B590" w14:textId="77777777" w:rsidTr="00093F8B">
        <w:tc>
          <w:tcPr>
            <w:tcW w:w="9163" w:type="dxa"/>
          </w:tcPr>
          <w:p w14:paraId="504CD0C8" w14:textId="6C05DD74" w:rsidR="00093F8B" w:rsidRDefault="009D5033" w:rsidP="00093F8B">
            <w:pPr>
              <w:keepNext/>
              <w:spacing w:line="360" w:lineRule="auto"/>
            </w:pPr>
            <w:r>
              <w:rPr>
                <w:noProof/>
              </w:rPr>
              <w:drawing>
                <wp:inline distT="0" distB="0" distL="0" distR="0" wp14:anchorId="380DA5E0" wp14:editId="7D0B6201">
                  <wp:extent cx="5549900" cy="1418493"/>
                  <wp:effectExtent l="0" t="0" r="0" b="4445"/>
                  <wp:docPr id="678571687" name="그림 5" descr="라인, 그래프, 영수증,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71687" name="그림 5" descr="라인, 그래프, 영수증, 텍스트이(가) 표시된 사진&#10;&#10;AI 생성 콘텐츠는 정확하지 않을 수 있습니다."/>
                          <pic:cNvPicPr/>
                        </pic:nvPicPr>
                        <pic:blipFill>
                          <a:blip r:embed="rId10">
                            <a:extLst>
                              <a:ext uri="{28A0092B-C50C-407E-A947-70E740481C1C}">
                                <a14:useLocalDpi xmlns:a14="http://schemas.microsoft.com/office/drawing/2010/main" val="0"/>
                              </a:ext>
                            </a:extLst>
                          </a:blip>
                          <a:stretch>
                            <a:fillRect/>
                          </a:stretch>
                        </pic:blipFill>
                        <pic:spPr>
                          <a:xfrm>
                            <a:off x="0" y="0"/>
                            <a:ext cx="5585987" cy="1427716"/>
                          </a:xfrm>
                          <a:prstGeom prst="rect">
                            <a:avLst/>
                          </a:prstGeom>
                        </pic:spPr>
                      </pic:pic>
                    </a:graphicData>
                  </a:graphic>
                </wp:inline>
              </w:drawing>
            </w:r>
          </w:p>
          <w:p w14:paraId="11D79527" w14:textId="471C6939" w:rsidR="00093F8B" w:rsidRDefault="00093F8B" w:rsidP="00093F8B">
            <w:pPr>
              <w:pStyle w:val="af"/>
              <w:jc w:val="center"/>
              <w:rPr>
                <w:b w:val="0"/>
                <w:bCs w:val="0"/>
              </w:rPr>
            </w:pPr>
            <w:r>
              <w:t xml:space="preserve">Fig  </w:t>
            </w:r>
            <w:fldSimple w:instr=" SEQ Fig_ \* ARABIC ">
              <w:r w:rsidR="009D5033">
                <w:rPr>
                  <w:noProof/>
                </w:rPr>
                <w:t>3</w:t>
              </w:r>
            </w:fldSimple>
            <w:r>
              <w:t xml:space="preserve"> </w:t>
            </w:r>
            <w:r>
              <w:rPr>
                <w:rFonts w:hint="eastAsia"/>
              </w:rPr>
              <w:t>Mode history</w:t>
            </w:r>
          </w:p>
        </w:tc>
      </w:tr>
      <w:tr w:rsidR="00093F8B" w14:paraId="08F1246B" w14:textId="77777777" w:rsidTr="00093F8B">
        <w:tc>
          <w:tcPr>
            <w:tcW w:w="9163" w:type="dxa"/>
          </w:tcPr>
          <w:p w14:paraId="498CA08B" w14:textId="745AAA79" w:rsidR="00093F8B" w:rsidRDefault="009D5033" w:rsidP="00093F8B">
            <w:pPr>
              <w:keepNext/>
              <w:spacing w:line="360" w:lineRule="auto"/>
            </w:pPr>
            <w:r>
              <w:rPr>
                <w:noProof/>
              </w:rPr>
              <w:drawing>
                <wp:inline distT="0" distB="0" distL="0" distR="0" wp14:anchorId="554ACF1A" wp14:editId="7513A1F2">
                  <wp:extent cx="5549900" cy="2965938"/>
                  <wp:effectExtent l="0" t="0" r="0" b="6350"/>
                  <wp:docPr id="94628558" name="그림 6" descr="텍스트, 도표,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8558" name="그림 6" descr="텍스트, 도표, 스크린샷, 그래프이(가) 표시된 사진&#10;&#10;AI 생성 콘텐츠는 정확하지 않을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5561677" cy="2972232"/>
                          </a:xfrm>
                          <a:prstGeom prst="rect">
                            <a:avLst/>
                          </a:prstGeom>
                        </pic:spPr>
                      </pic:pic>
                    </a:graphicData>
                  </a:graphic>
                </wp:inline>
              </w:drawing>
            </w:r>
          </w:p>
          <w:p w14:paraId="091F183A" w14:textId="1D796BB5" w:rsidR="00093F8B" w:rsidRDefault="00093F8B" w:rsidP="00093F8B">
            <w:pPr>
              <w:pStyle w:val="af"/>
              <w:jc w:val="center"/>
              <w:rPr>
                <w:b w:val="0"/>
                <w:bCs w:val="0"/>
              </w:rPr>
            </w:pPr>
            <w:r>
              <w:t xml:space="preserve">Fig  </w:t>
            </w:r>
            <w:fldSimple w:instr=" SEQ Fig_ \* ARABIC ">
              <w:r w:rsidR="009D5033">
                <w:rPr>
                  <w:noProof/>
                </w:rPr>
                <w:t>4</w:t>
              </w:r>
            </w:fldSimple>
            <w:r>
              <w:rPr>
                <w:rFonts w:hint="eastAsia"/>
              </w:rPr>
              <w:t xml:space="preserve"> </w:t>
            </w:r>
            <w:r>
              <w:t>Ground Track</w:t>
            </w:r>
          </w:p>
        </w:tc>
      </w:tr>
    </w:tbl>
    <w:p w14:paraId="12C246EE" w14:textId="77777777" w:rsidR="00093F8B" w:rsidRDefault="00093F8B" w:rsidP="00BE0118">
      <w:pPr>
        <w:spacing w:line="360" w:lineRule="auto"/>
        <w:rPr>
          <w:b/>
          <w:bCs/>
        </w:rPr>
      </w:pPr>
    </w:p>
    <w:p w14:paraId="58318812" w14:textId="09184F2C" w:rsidR="00E345F9" w:rsidRPr="00E345F9" w:rsidRDefault="00E345F9" w:rsidP="00E345F9">
      <w:pPr>
        <w:spacing w:line="360" w:lineRule="auto"/>
        <w:rPr>
          <w:noProof/>
        </w:rPr>
      </w:pPr>
      <w:r>
        <w:rPr>
          <w:rFonts w:hint="eastAsia"/>
          <w:noProof/>
        </w:rPr>
        <w:t xml:space="preserve"> </w:t>
      </w:r>
      <w:r w:rsidRPr="00E345F9">
        <w:rPr>
          <w:noProof/>
        </w:rPr>
        <w:t>KST 기준 2023-12-19 00:00:00을 시작 시각으로 설정하여 8주기(약 20시간) 동안 궤도 전파를 수행하였다. 이에 따른 모드 전환 결과와 지상궤적(Ground Track)을 각각 Fig. 3과 Fig. 4에 제시하였다.</w:t>
      </w:r>
    </w:p>
    <w:p w14:paraId="4D94BF82" w14:textId="77777777" w:rsidR="009A54BF" w:rsidRDefault="00E345F9" w:rsidP="009A54BF">
      <w:pPr>
        <w:keepNext/>
        <w:spacing w:line="360" w:lineRule="auto"/>
        <w:rPr>
          <w:b/>
          <w:bCs/>
        </w:rPr>
      </w:pPr>
      <w:r w:rsidRPr="00E345F9">
        <w:rPr>
          <w:noProof/>
        </w:rPr>
        <w:t>Fig. 3에서 확인할 수 있듯이, 위성은 해당 기간 동안 지상국과 1회 교신을 수행하였다. 또한 Fig. 4의 지상궤적을 통해 위성이 지상국 상공을 1회 통과하였음을 확인할 수 있다. 두 결과를 종합하면, 지상국 가시 조건이 만족되는 시점에서 모드 전환이 정상적으로 이</w:t>
      </w:r>
      <w:r w:rsidRPr="00E345F9">
        <w:rPr>
          <w:noProof/>
        </w:rPr>
        <w:lastRenderedPageBreak/>
        <w:t>루어졌음을 알 수 있다.</w:t>
      </w:r>
      <w:r w:rsidRPr="00E345F9">
        <w:rPr>
          <w:b/>
          <w:bCs/>
        </w:rPr>
        <w:t xml:space="preserve"> </w:t>
      </w:r>
    </w:p>
    <w:p w14:paraId="7225A4C5" w14:textId="1CA4CCFA" w:rsidR="00E345F9" w:rsidRDefault="009D5033" w:rsidP="009A54BF">
      <w:pPr>
        <w:keepNext/>
        <w:spacing w:line="360" w:lineRule="auto"/>
        <w:jc w:val="center"/>
      </w:pPr>
      <w:r>
        <w:rPr>
          <w:noProof/>
        </w:rPr>
        <w:drawing>
          <wp:inline distT="0" distB="0" distL="0" distR="0" wp14:anchorId="79585C9F" wp14:editId="7CC3590B">
            <wp:extent cx="5410200" cy="1453662"/>
            <wp:effectExtent l="0" t="0" r="0" b="0"/>
            <wp:docPr id="2052667636" name="그림 7" descr="라인, 텍스트, 그래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7636" name="그림 7" descr="라인, 텍스트, 그래프, 폰트이(가) 표시된 사진&#10;&#10;AI 생성 콘텐츠는 정확하지 않을 수 있습니다."/>
                    <pic:cNvPicPr/>
                  </pic:nvPicPr>
                  <pic:blipFill>
                    <a:blip r:embed="rId12">
                      <a:extLst>
                        <a:ext uri="{28A0092B-C50C-407E-A947-70E740481C1C}">
                          <a14:useLocalDpi xmlns:a14="http://schemas.microsoft.com/office/drawing/2010/main" val="0"/>
                        </a:ext>
                      </a:extLst>
                    </a:blip>
                    <a:stretch>
                      <a:fillRect/>
                    </a:stretch>
                  </pic:blipFill>
                  <pic:spPr>
                    <a:xfrm>
                      <a:off x="0" y="0"/>
                      <a:ext cx="5435823" cy="1460547"/>
                    </a:xfrm>
                    <a:prstGeom prst="rect">
                      <a:avLst/>
                    </a:prstGeom>
                  </pic:spPr>
                </pic:pic>
              </a:graphicData>
            </a:graphic>
          </wp:inline>
        </w:drawing>
      </w:r>
    </w:p>
    <w:p w14:paraId="7F3DF101" w14:textId="53A149F6" w:rsidR="00E345F9" w:rsidRDefault="00E345F9" w:rsidP="00E345F9">
      <w:pPr>
        <w:pStyle w:val="af"/>
        <w:jc w:val="center"/>
      </w:pPr>
      <w:r>
        <w:t xml:space="preserve">Fig  </w:t>
      </w:r>
      <w:fldSimple w:instr=" SEQ Fig_ \* ARABIC ">
        <w:r w:rsidR="009D5033">
          <w:rPr>
            <w:noProof/>
          </w:rPr>
          <w:t>5</w:t>
        </w:r>
      </w:fldSimple>
      <w:r>
        <w:rPr>
          <w:rFonts w:hint="eastAsia"/>
        </w:rPr>
        <w:t xml:space="preserve"> 시간에 따른 각속도 변화</w:t>
      </w:r>
    </w:p>
    <w:p w14:paraId="09861D10" w14:textId="32E8BAA4" w:rsidR="002031B6" w:rsidRDefault="00E345F9" w:rsidP="00BE0118">
      <w:pPr>
        <w:spacing w:line="360" w:lineRule="auto"/>
        <w:rPr>
          <w:noProof/>
        </w:rPr>
      </w:pPr>
      <w:r w:rsidRPr="00E345F9">
        <w:t>Fig. 5는 시간에 따른 각속도 변화를 나타낸 그래프이다. 초기 Detumbling 구간 이후, 태양지향 모드로 전환되면서 각속도가 설정된 목표값을 안정적으로 추종하는 것을 확인할 수 있다. 이후 지상국 지향을 위한 모드 전환이 발생하면서 각속도에 변화가 나타나며, 해당 기동이 완료된 후 다시 태양지향 모드로 복귀하여 목표 각속도를 정상적으로 추종함을 확인할 수 있다.</w:t>
      </w:r>
      <w:r w:rsidR="00776500" w:rsidRPr="00776500">
        <w:rPr>
          <w:rFonts w:ascii="-webkit-standard" w:hAnsi="-webkit-standard"/>
          <w:color w:val="FFFFFF"/>
          <w:sz w:val="27"/>
          <w:szCs w:val="27"/>
        </w:rPr>
        <w:t xml:space="preserve"> </w:t>
      </w:r>
      <w:r w:rsidR="00776500" w:rsidRPr="00776500">
        <w:t>목표 각속도에 대한 추종 특성과 정착 시간(Settling time) 충족 여부를 분석하기 위해, 각속도 응답 결과를 Fig. 6에 나타내었다.</w:t>
      </w:r>
    </w:p>
    <w:p w14:paraId="7A9A6C93" w14:textId="34E3EF75" w:rsidR="00E345F9" w:rsidRDefault="009D5033" w:rsidP="00E345F9">
      <w:pPr>
        <w:keepNext/>
        <w:spacing w:line="360" w:lineRule="auto"/>
        <w:jc w:val="center"/>
      </w:pPr>
      <w:r>
        <w:rPr>
          <w:noProof/>
        </w:rPr>
        <w:drawing>
          <wp:inline distT="0" distB="0" distL="0" distR="0" wp14:anchorId="27661CD8" wp14:editId="31FA3C3D">
            <wp:extent cx="5549265" cy="2860431"/>
            <wp:effectExtent l="0" t="0" r="635" b="0"/>
            <wp:docPr id="994317013" name="그림 8"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17013" name="그림 8" descr="텍스트, 라인, 도표, 그래프이(가) 표시된 사진&#10;&#10;AI 생성 콘텐츠는 정확하지 않을 수 있습니다."/>
                    <pic:cNvPicPr/>
                  </pic:nvPicPr>
                  <pic:blipFill>
                    <a:blip r:embed="rId13">
                      <a:extLst>
                        <a:ext uri="{28A0092B-C50C-407E-A947-70E740481C1C}">
                          <a14:useLocalDpi xmlns:a14="http://schemas.microsoft.com/office/drawing/2010/main" val="0"/>
                        </a:ext>
                      </a:extLst>
                    </a:blip>
                    <a:stretch>
                      <a:fillRect/>
                    </a:stretch>
                  </pic:blipFill>
                  <pic:spPr>
                    <a:xfrm>
                      <a:off x="0" y="0"/>
                      <a:ext cx="5587384" cy="2880080"/>
                    </a:xfrm>
                    <a:prstGeom prst="rect">
                      <a:avLst/>
                    </a:prstGeom>
                  </pic:spPr>
                </pic:pic>
              </a:graphicData>
            </a:graphic>
          </wp:inline>
        </w:drawing>
      </w:r>
    </w:p>
    <w:p w14:paraId="2769120D" w14:textId="1AB38255" w:rsidR="00E345F9" w:rsidRDefault="00E345F9" w:rsidP="00E345F9">
      <w:pPr>
        <w:pStyle w:val="af"/>
        <w:jc w:val="center"/>
      </w:pPr>
      <w:r>
        <w:t xml:space="preserve">Fig  </w:t>
      </w:r>
      <w:fldSimple w:instr=" SEQ Fig_ \* ARABIC ">
        <w:r w:rsidR="009D5033">
          <w:rPr>
            <w:noProof/>
          </w:rPr>
          <w:t>6</w:t>
        </w:r>
      </w:fldSimple>
      <w:r>
        <w:rPr>
          <w:rFonts w:hint="eastAsia"/>
        </w:rPr>
        <w:t xml:space="preserve"> 목표 각속도 추종성</w:t>
      </w:r>
    </w:p>
    <w:p w14:paraId="6CBE8640" w14:textId="77777777" w:rsidR="009D5033" w:rsidRDefault="00776500">
      <w:pPr>
        <w:widowControl/>
        <w:wordWrap/>
        <w:autoSpaceDE/>
        <w:autoSpaceDN/>
        <w:rPr>
          <w:b/>
          <w:bCs/>
          <w:noProof/>
          <w:sz w:val="28"/>
          <w:szCs w:val="32"/>
        </w:rPr>
      </w:pPr>
      <w:r w:rsidRPr="00776500">
        <w:t xml:space="preserve">Fig. 6의 결과에서 목표 각속도에 대한 추종 오차가 점진적으로 감소하며 안정적으로 수렴하는 양상을 확인할 수 있다. 정착 시간(Settling time)은 약 40초를 약간 상회하나, </w:t>
      </w:r>
      <w:r w:rsidRPr="00776500">
        <w:lastRenderedPageBreak/>
        <w:t>과도 구간 이후 추가적인 진동이나 불안정 현상은 나타나지 않는다. 따라서 제어기 파라미터는 안정성과 수렴성을 모두 만족하도록 적절히 조정된 것으로 판단된다.</w:t>
      </w:r>
      <w:r w:rsidR="009D5033" w:rsidRPr="009D5033">
        <w:rPr>
          <w:rFonts w:hint="eastAsia"/>
          <w:b/>
          <w:bCs/>
          <w:noProof/>
          <w:sz w:val="28"/>
          <w:szCs w:val="32"/>
        </w:rPr>
        <w:t xml:space="preserve"> </w:t>
      </w:r>
    </w:p>
    <w:p w14:paraId="454B8461" w14:textId="77777777" w:rsidR="009B6EC1" w:rsidRPr="009B6EC1" w:rsidRDefault="009B6EC1">
      <w:pPr>
        <w:widowControl/>
        <w:wordWrap/>
        <w:autoSpaceDE/>
        <w:autoSpaceDN/>
        <w:rPr>
          <w:b/>
          <w:bCs/>
          <w:noProof/>
          <w:sz w:val="11"/>
          <w:szCs w:val="13"/>
        </w:rPr>
      </w:pPr>
    </w:p>
    <w:p w14:paraId="0540209B" w14:textId="799A2DC8" w:rsidR="009D5033" w:rsidRDefault="009D5033" w:rsidP="009D5033">
      <w:pPr>
        <w:keepNext/>
        <w:widowControl/>
        <w:wordWrap/>
        <w:autoSpaceDE/>
        <w:autoSpaceDN/>
      </w:pPr>
      <w:r>
        <w:rPr>
          <w:rFonts w:hint="eastAsia"/>
          <w:b/>
          <w:bCs/>
          <w:noProof/>
          <w:sz w:val="28"/>
          <w:szCs w:val="32"/>
        </w:rPr>
        <w:drawing>
          <wp:inline distT="0" distB="0" distL="0" distR="0" wp14:anchorId="6B82F9A1" wp14:editId="0F174820">
            <wp:extent cx="2918024" cy="2541514"/>
            <wp:effectExtent l="0" t="0" r="3175" b="0"/>
            <wp:docPr id="947467186" name="그림 9" descr="스크린샷, 원, 우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67186" name="그림 9" descr="스크린샷, 원, 우주이(가) 표시된 사진&#10;&#10;AI 생성 콘텐츠는 정확하지 않을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2996622" cy="2609971"/>
                    </a:xfrm>
                    <a:prstGeom prst="rect">
                      <a:avLst/>
                    </a:prstGeom>
                  </pic:spPr>
                </pic:pic>
              </a:graphicData>
            </a:graphic>
          </wp:inline>
        </w:drawing>
      </w:r>
      <w:r>
        <w:rPr>
          <w:rFonts w:hint="eastAsia"/>
          <w:b/>
          <w:bCs/>
          <w:noProof/>
          <w:sz w:val="28"/>
          <w:szCs w:val="32"/>
        </w:rPr>
        <w:drawing>
          <wp:inline distT="0" distB="0" distL="0" distR="0" wp14:anchorId="2ADB3A55" wp14:editId="00E40BFD">
            <wp:extent cx="2789555" cy="2540663"/>
            <wp:effectExtent l="0" t="0" r="4445" b="0"/>
            <wp:docPr id="2084679238" name="그림 10" descr="스크린샷, 행성, 원, 우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9238" name="그림 10" descr="스크린샷, 행성, 원, 우주이(가) 표시된 사진&#10;&#10;AI 생성 콘텐츠는 정확하지 않을 수 있습니다."/>
                    <pic:cNvPicPr/>
                  </pic:nvPicPr>
                  <pic:blipFill>
                    <a:blip r:embed="rId15">
                      <a:extLst>
                        <a:ext uri="{28A0092B-C50C-407E-A947-70E740481C1C}">
                          <a14:useLocalDpi xmlns:a14="http://schemas.microsoft.com/office/drawing/2010/main" val="0"/>
                        </a:ext>
                      </a:extLst>
                    </a:blip>
                    <a:stretch>
                      <a:fillRect/>
                    </a:stretch>
                  </pic:blipFill>
                  <pic:spPr>
                    <a:xfrm>
                      <a:off x="0" y="0"/>
                      <a:ext cx="2839723" cy="2586355"/>
                    </a:xfrm>
                    <a:prstGeom prst="rect">
                      <a:avLst/>
                    </a:prstGeom>
                  </pic:spPr>
                </pic:pic>
              </a:graphicData>
            </a:graphic>
          </wp:inline>
        </w:drawing>
      </w:r>
    </w:p>
    <w:p w14:paraId="26E31367" w14:textId="05F9783C" w:rsidR="009D5033" w:rsidRDefault="009D5033" w:rsidP="009D5033">
      <w:pPr>
        <w:pStyle w:val="af"/>
      </w:pPr>
      <w:r>
        <w:t xml:space="preserve">Fig  </w:t>
      </w:r>
      <w:fldSimple w:instr=" SEQ Fig_ \* ARABIC ">
        <w:r>
          <w:rPr>
            <w:noProof/>
          </w:rPr>
          <w:t>7</w:t>
        </w:r>
      </w:fldSimple>
      <w:r>
        <w:rPr>
          <w:rFonts w:hint="eastAsia"/>
        </w:rPr>
        <w:t xml:space="preserve"> 썬포인팅 모드</w:t>
      </w:r>
      <w:r w:rsidRPr="009D5033">
        <w:t xml:space="preserve"> </w:t>
      </w:r>
      <w:r>
        <w:rPr>
          <w:rFonts w:hint="eastAsia"/>
        </w:rPr>
        <w:t xml:space="preserve">                          </w:t>
      </w:r>
      <w:r>
        <w:t xml:space="preserve">Fig  </w:t>
      </w:r>
      <w:fldSimple w:instr=" SEQ Fig_ \* ARABIC ">
        <w:r>
          <w:rPr>
            <w:noProof/>
          </w:rPr>
          <w:t>8</w:t>
        </w:r>
      </w:fldSimple>
      <w:r>
        <w:rPr>
          <w:rFonts w:hint="eastAsia"/>
        </w:rPr>
        <w:t xml:space="preserve"> 지상국 지향 모드</w:t>
      </w:r>
    </w:p>
    <w:p w14:paraId="476EB8AF" w14:textId="67DAD876" w:rsidR="00682F76" w:rsidRDefault="00682F76" w:rsidP="009D5033">
      <w:pPr>
        <w:rPr>
          <w:szCs w:val="22"/>
        </w:rPr>
      </w:pPr>
      <w:r w:rsidRPr="00682F76">
        <w:rPr>
          <w:szCs w:val="22"/>
        </w:rPr>
        <w:t>Fig. 7과 Fig. 8은 매트랩 내장 ToolBox를 활용하여 위 과정을 시뮬레이션하고, 그 결과를 가시화한 화면이다. 시각화 결과를 통해 각 모드에서 위성의 지향 상태가 정상적으로 구현되었음을 확인할 수 있다.</w:t>
      </w:r>
    </w:p>
    <w:p w14:paraId="420B6DCE" w14:textId="77777777" w:rsidR="00682F76" w:rsidRPr="00682F76" w:rsidRDefault="00682F76" w:rsidP="009D5033">
      <w:pPr>
        <w:rPr>
          <w:szCs w:val="22"/>
        </w:rPr>
      </w:pPr>
    </w:p>
    <w:p w14:paraId="56924D41" w14:textId="77777777" w:rsidR="009D5033" w:rsidRDefault="009D5033" w:rsidP="009D5033">
      <w:pPr>
        <w:keepNext/>
        <w:jc w:val="center"/>
      </w:pPr>
      <w:r>
        <w:rPr>
          <w:noProof/>
        </w:rPr>
        <w:drawing>
          <wp:inline distT="0" distB="0" distL="0" distR="0" wp14:anchorId="39A3C5E9" wp14:editId="0522BB48">
            <wp:extent cx="5731510" cy="679939"/>
            <wp:effectExtent l="0" t="0" r="0" b="6350"/>
            <wp:docPr id="152248117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1178" name="그림 1522481178"/>
                    <pic:cNvPicPr/>
                  </pic:nvPicPr>
                  <pic:blipFill>
                    <a:blip r:embed="rId16">
                      <a:extLst>
                        <a:ext uri="{28A0092B-C50C-407E-A947-70E740481C1C}">
                          <a14:useLocalDpi xmlns:a14="http://schemas.microsoft.com/office/drawing/2010/main" val="0"/>
                        </a:ext>
                      </a:extLst>
                    </a:blip>
                    <a:stretch>
                      <a:fillRect/>
                    </a:stretch>
                  </pic:blipFill>
                  <pic:spPr>
                    <a:xfrm>
                      <a:off x="0" y="0"/>
                      <a:ext cx="5766298" cy="684066"/>
                    </a:xfrm>
                    <a:prstGeom prst="rect">
                      <a:avLst/>
                    </a:prstGeom>
                  </pic:spPr>
                </pic:pic>
              </a:graphicData>
            </a:graphic>
          </wp:inline>
        </w:drawing>
      </w:r>
    </w:p>
    <w:p w14:paraId="4F659A08" w14:textId="162D7B3E" w:rsidR="009D5033" w:rsidRPr="009D5033" w:rsidRDefault="009D5033" w:rsidP="009D5033">
      <w:pPr>
        <w:pStyle w:val="af"/>
        <w:jc w:val="center"/>
      </w:pPr>
      <w:r>
        <w:t xml:space="preserve">Fig  </w:t>
      </w:r>
      <w:fldSimple w:instr=" SEQ Fig_ \* ARABIC ">
        <w:r>
          <w:rPr>
            <w:noProof/>
          </w:rPr>
          <w:t>9</w:t>
        </w:r>
      </w:fldSimple>
      <w:r>
        <w:t xml:space="preserve"> ToolBox</w:t>
      </w:r>
      <w:r>
        <w:rPr>
          <w:rFonts w:hint="eastAsia"/>
        </w:rPr>
        <w:t>를 이용한 지상국 접속 시간</w:t>
      </w:r>
    </w:p>
    <w:p w14:paraId="1B0CD933" w14:textId="3F0EC4BA" w:rsidR="009D5033" w:rsidRDefault="009D5033" w:rsidP="009D5033">
      <w:pPr>
        <w:keepNext/>
        <w:widowControl/>
        <w:wordWrap/>
        <w:autoSpaceDE/>
        <w:autoSpaceDN/>
        <w:jc w:val="center"/>
      </w:pPr>
      <w:r>
        <w:rPr>
          <w:noProof/>
        </w:rPr>
        <w:drawing>
          <wp:inline distT="0" distB="0" distL="0" distR="0" wp14:anchorId="1E8C5110" wp14:editId="37444A96">
            <wp:extent cx="1981200" cy="492369"/>
            <wp:effectExtent l="0" t="0" r="0" b="3175"/>
            <wp:docPr id="973708619" name="그림 12" descr="텍스트, 폰트, 화이트,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08619" name="그림 12" descr="텍스트, 폰트, 화이트, 로고이(가) 표시된 사진&#10;&#10;AI 생성 콘텐츠는 정확하지 않을 수 있습니다."/>
                    <pic:cNvPicPr/>
                  </pic:nvPicPr>
                  <pic:blipFill>
                    <a:blip r:embed="rId17">
                      <a:extLst>
                        <a:ext uri="{28A0092B-C50C-407E-A947-70E740481C1C}">
                          <a14:useLocalDpi xmlns:a14="http://schemas.microsoft.com/office/drawing/2010/main" val="0"/>
                        </a:ext>
                      </a:extLst>
                    </a:blip>
                    <a:stretch>
                      <a:fillRect/>
                    </a:stretch>
                  </pic:blipFill>
                  <pic:spPr>
                    <a:xfrm>
                      <a:off x="0" y="0"/>
                      <a:ext cx="2024095" cy="503029"/>
                    </a:xfrm>
                    <a:prstGeom prst="rect">
                      <a:avLst/>
                    </a:prstGeom>
                  </pic:spPr>
                </pic:pic>
              </a:graphicData>
            </a:graphic>
          </wp:inline>
        </w:drawing>
      </w:r>
      <w:r>
        <w:rPr>
          <w:noProof/>
        </w:rPr>
        <w:drawing>
          <wp:inline distT="0" distB="0" distL="0" distR="0" wp14:anchorId="349DD835" wp14:editId="267C2B6B">
            <wp:extent cx="2016125" cy="539261"/>
            <wp:effectExtent l="0" t="0" r="3175" b="0"/>
            <wp:docPr id="1789214854" name="그림 13" descr="텍스트, 폰트, 화이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14854" name="그림 13" descr="텍스트, 폰트, 화이트, 디자인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2055478" cy="549787"/>
                    </a:xfrm>
                    <a:prstGeom prst="rect">
                      <a:avLst/>
                    </a:prstGeom>
                  </pic:spPr>
                </pic:pic>
              </a:graphicData>
            </a:graphic>
          </wp:inline>
        </w:drawing>
      </w:r>
    </w:p>
    <w:p w14:paraId="56F530C0" w14:textId="059A4B00" w:rsidR="009D5033" w:rsidRDefault="009D5033" w:rsidP="009D5033">
      <w:pPr>
        <w:pStyle w:val="af"/>
        <w:jc w:val="center"/>
      </w:pPr>
      <w:r>
        <w:t xml:space="preserve">Fig  </w:t>
      </w:r>
      <w:fldSimple w:instr=" SEQ Fig_ \* ARABIC ">
        <w:r>
          <w:rPr>
            <w:noProof/>
          </w:rPr>
          <w:t>10</w:t>
        </w:r>
      </w:fldSimple>
      <w:r>
        <w:rPr>
          <w:rFonts w:hint="eastAsia"/>
        </w:rPr>
        <w:t xml:space="preserve"> 직접 구현한 시뮬레이션의 지상국 접속 시간</w:t>
      </w:r>
    </w:p>
    <w:p w14:paraId="75869A12" w14:textId="77777777" w:rsidR="00682F76" w:rsidRPr="00682F76" w:rsidRDefault="00682F76" w:rsidP="00682F76">
      <w:pPr>
        <w:widowControl/>
        <w:wordWrap/>
        <w:autoSpaceDE/>
        <w:autoSpaceDN/>
      </w:pPr>
      <w:r w:rsidRPr="00682F76">
        <w:t>Fig. 9는 ToolBox를 이용하여 산출한 지상국 접속 시간이며, Fig. 10은 직접 구현한 시뮬레이션을 통해 계산한 지상국 접속 시간이다. 두 결과를 비교한 결과, 접속 시작 및 종료 시각이 거의 일치함을 확인하였다. 약 1–3초 수준의 미세한 차이는 수치 해석 과정에서의 근사 오차 및 태양 위치 계산 오차 등에 기인한 것으로 판단된다.</w:t>
      </w:r>
    </w:p>
    <w:p w14:paraId="47D1ACE9" w14:textId="77777777" w:rsidR="00682F76" w:rsidRPr="00682F76" w:rsidRDefault="00682F76" w:rsidP="00682F76">
      <w:pPr>
        <w:widowControl/>
        <w:wordWrap/>
        <w:autoSpaceDE/>
        <w:autoSpaceDN/>
      </w:pPr>
      <w:r w:rsidRPr="00682F76">
        <w:t>따라서 직접 구현한 시뮬레이션이 ToolBox 기반 결과와 정합성을 가지며, 정상적으로 동작함을 확인하였다.</w:t>
      </w:r>
    </w:p>
    <w:p w14:paraId="67811A58" w14:textId="7E24E10E" w:rsidR="009D5033" w:rsidRPr="00682F76" w:rsidRDefault="00523C04" w:rsidP="00682F76">
      <w:pPr>
        <w:widowControl/>
        <w:wordWrap/>
        <w:autoSpaceDE/>
        <w:autoSpaceDN/>
        <w:jc w:val="center"/>
      </w:pPr>
      <w:r>
        <w:br w:type="page"/>
      </w:r>
      <w:r>
        <w:rPr>
          <w:b/>
          <w:bCs/>
          <w:sz w:val="28"/>
          <w:szCs w:val="32"/>
        </w:rPr>
        <w:lastRenderedPageBreak/>
        <w:t xml:space="preserve">Chapter </w:t>
      </w:r>
      <w:r>
        <w:rPr>
          <w:rFonts w:hint="eastAsia"/>
          <w:b/>
          <w:bCs/>
          <w:sz w:val="28"/>
          <w:szCs w:val="32"/>
        </w:rPr>
        <w:t>3</w:t>
      </w:r>
      <w:r>
        <w:rPr>
          <w:b/>
          <w:bCs/>
          <w:sz w:val="28"/>
          <w:szCs w:val="32"/>
        </w:rPr>
        <w:t xml:space="preserve"> </w:t>
      </w:r>
      <w:r>
        <w:rPr>
          <w:rFonts w:hint="eastAsia"/>
          <w:b/>
          <w:bCs/>
          <w:sz w:val="28"/>
          <w:szCs w:val="32"/>
        </w:rPr>
        <w:t>참고문헌</w:t>
      </w:r>
    </w:p>
    <w:sectPr w:rsidR="009D5033" w:rsidRPr="00682F76" w:rsidSect="00093F8B">
      <w:footerReference w:type="even" r:id="rId19"/>
      <w:footerReference w:type="default" r:id="rId20"/>
      <w:endnotePr>
        <w:numFmt w:val="decimal"/>
      </w:endnotePr>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F6F13" w14:textId="77777777" w:rsidR="00FE0910" w:rsidRDefault="00FE0910" w:rsidP="00A14AE8">
      <w:pPr>
        <w:spacing w:after="0"/>
      </w:pPr>
      <w:r>
        <w:separator/>
      </w:r>
    </w:p>
  </w:endnote>
  <w:endnote w:type="continuationSeparator" w:id="0">
    <w:p w14:paraId="09BF24E6" w14:textId="77777777" w:rsidR="00FE0910" w:rsidRDefault="00FE0910" w:rsidP="00A14AE8">
      <w:pPr>
        <w:spacing w:after="0"/>
      </w:pPr>
      <w:r>
        <w:continuationSeparator/>
      </w:r>
    </w:p>
  </w:endnote>
  <w:endnote w:id="1">
    <w:p w14:paraId="1641F1FF" w14:textId="0BA1E97E" w:rsidR="00E53B44" w:rsidRDefault="00E53B44">
      <w:pPr>
        <w:pStyle w:val="af0"/>
      </w:pPr>
      <w:r>
        <w:rPr>
          <w:rStyle w:val="af1"/>
        </w:rPr>
        <w:endnoteRef/>
      </w:r>
      <w:r>
        <w:t xml:space="preserve"> </w:t>
      </w:r>
      <w:r w:rsidRPr="00E53B44">
        <w:t>Wikipedia contributors. (n.d.-d). </w:t>
      </w:r>
      <w:r w:rsidRPr="00E53B44">
        <w:rPr>
          <w:i/>
          <w:iCs/>
        </w:rPr>
        <w:t>Earth-centered, Earth-fixed coordinate system</w:t>
      </w:r>
      <w:r w:rsidRPr="00E53B44">
        <w:t>. In </w:t>
      </w:r>
      <w:r w:rsidRPr="00E53B44">
        <w:rPr>
          <w:i/>
          <w:iCs/>
        </w:rPr>
        <w:t>Wikipedia, The Free Encyclopedia</w:t>
      </w:r>
      <w:r w:rsidRPr="00E53B44">
        <w:t>. Retrieved February 22, 2026</w:t>
      </w:r>
    </w:p>
  </w:endnote>
  <w:endnote w:id="2">
    <w:p w14:paraId="58B76131" w14:textId="6933144E" w:rsidR="00E53B44" w:rsidRDefault="00E53B44">
      <w:pPr>
        <w:pStyle w:val="af0"/>
      </w:pPr>
      <w:r>
        <w:rPr>
          <w:rStyle w:val="af1"/>
        </w:rPr>
        <w:endnoteRef/>
      </w:r>
      <w:r>
        <w:t xml:space="preserve"> </w:t>
      </w:r>
      <w:r w:rsidRPr="00E53B44">
        <w:t>Wikipedia contributors. (n.d.-a). </w:t>
      </w:r>
      <w:r w:rsidRPr="00E53B44">
        <w:rPr>
          <w:i/>
          <w:iCs/>
        </w:rPr>
        <w:t>세차 운동</w:t>
      </w:r>
      <w:r w:rsidRPr="00E53B44">
        <w:t>. In </w:t>
      </w:r>
      <w:r w:rsidRPr="00E53B44">
        <w:rPr>
          <w:i/>
          <w:iCs/>
        </w:rPr>
        <w:t>위키백과</w:t>
      </w:r>
      <w:r w:rsidRPr="00E53B44">
        <w:t>. Retrieved February 22, 2026</w:t>
      </w:r>
    </w:p>
  </w:endnote>
  <w:endnote w:id="3">
    <w:p w14:paraId="79AAAEAE" w14:textId="776A0B06" w:rsidR="00E53B44" w:rsidRDefault="00E53B44">
      <w:pPr>
        <w:pStyle w:val="af0"/>
      </w:pPr>
      <w:r>
        <w:rPr>
          <w:rStyle w:val="af1"/>
        </w:rPr>
        <w:endnoteRef/>
      </w:r>
      <w:r>
        <w:t xml:space="preserve"> </w:t>
      </w:r>
      <w:r w:rsidRPr="00E53B44">
        <w:t>pasus. (2020–). </w:t>
      </w:r>
      <w:r w:rsidRPr="00E53B44">
        <w:rPr>
          <w:i/>
          <w:iCs/>
        </w:rPr>
        <w:t>3차원 회전과 쿼터니언/오일러/좌표 변환 정리</w:t>
      </w:r>
      <w:r w:rsidRPr="00E53B44">
        <w:t>. Retrieved February 22, 2026</w:t>
      </w:r>
    </w:p>
  </w:endnote>
  <w:endnote w:id="4">
    <w:p w14:paraId="21FCB42E" w14:textId="28F53DAB" w:rsidR="00E53B44" w:rsidRDefault="00E53B44">
      <w:pPr>
        <w:pStyle w:val="af0"/>
      </w:pPr>
      <w:r>
        <w:rPr>
          <w:rStyle w:val="af1"/>
        </w:rPr>
        <w:endnoteRef/>
      </w:r>
      <w:r>
        <w:t xml:space="preserve"> </w:t>
      </w:r>
      <w:r w:rsidRPr="00E53B44">
        <w:t>Jebae. (2019–). </w:t>
      </w:r>
      <w:r w:rsidRPr="00E53B44">
        <w:rPr>
          <w:i/>
          <w:iCs/>
        </w:rPr>
        <w:t>Rodrigues rotation formula 설명 &amp; 예제</w:t>
      </w:r>
      <w:r w:rsidRPr="00E53B44">
        <w:t>. Retrieved February 22, 2026</w:t>
      </w:r>
    </w:p>
  </w:endnote>
  <w:endnote w:id="5">
    <w:p w14:paraId="7E46821A" w14:textId="092F53ED" w:rsidR="00523C04" w:rsidRDefault="00523C04">
      <w:pPr>
        <w:pStyle w:val="af0"/>
      </w:pPr>
      <w:r>
        <w:rPr>
          <w:rStyle w:val="af1"/>
        </w:rPr>
        <w:endnoteRef/>
      </w:r>
      <w:r>
        <w:t xml:space="preserve"> </w:t>
      </w:r>
      <w:r w:rsidRPr="00523C04">
        <w:t>Parwana, H., &amp; Kothari, M. (2017). </w:t>
      </w:r>
      <w:r w:rsidRPr="00523C04">
        <w:rPr>
          <w:i/>
          <w:iCs/>
        </w:rPr>
        <w:t>Quaternions and attitude representation</w:t>
      </w:r>
      <w:r w:rsidRPr="00523C04">
        <w:t> (arXiv:1708.08680). arXiv.</w:t>
      </w:r>
    </w:p>
  </w:endnote>
  <w:endnote w:id="6">
    <w:p w14:paraId="460BB780" w14:textId="443F10E0" w:rsidR="00523C04" w:rsidRDefault="00523C04">
      <w:pPr>
        <w:pStyle w:val="af0"/>
      </w:pPr>
      <w:r>
        <w:rPr>
          <w:rStyle w:val="af1"/>
        </w:rPr>
        <w:endnoteRef/>
      </w:r>
      <w:r>
        <w:t xml:space="preserve"> </w:t>
      </w:r>
      <w:r w:rsidRPr="00523C04">
        <w:t>Wie, B. (1998). </w:t>
      </w:r>
      <w:r w:rsidRPr="00523C04">
        <w:rPr>
          <w:i/>
          <w:iCs/>
        </w:rPr>
        <w:t>Space vehicle dynamics and control</w:t>
      </w:r>
      <w:r w:rsidRPr="00523C04">
        <w:t>. American Institute of Aeronautics and Astronautics (AIAA).</w:t>
      </w:r>
    </w:p>
  </w:endnote>
  <w:endnote w:id="7">
    <w:p w14:paraId="400B5EE8" w14:textId="1396A329" w:rsidR="00E53B44" w:rsidRDefault="00E53B44">
      <w:pPr>
        <w:pStyle w:val="af0"/>
      </w:pPr>
      <w:r>
        <w:rPr>
          <w:rStyle w:val="af1"/>
        </w:rPr>
        <w:endnoteRef/>
      </w:r>
      <w:r>
        <w:t xml:space="preserve"> </w:t>
      </w:r>
      <w:r w:rsidRPr="00E53B44">
        <w:t>Wikipedia contributors. (n.d.-b). </w:t>
      </w:r>
      <w:r w:rsidRPr="00E53B44">
        <w:rPr>
          <w:i/>
          <w:iCs/>
        </w:rPr>
        <w:t>태양 동기 궤도</w:t>
      </w:r>
      <w:r w:rsidRPr="00E53B44">
        <w:t>. In </w:t>
      </w:r>
      <w:r w:rsidRPr="00E53B44">
        <w:rPr>
          <w:i/>
          <w:iCs/>
        </w:rPr>
        <w:t>위키백과</w:t>
      </w:r>
      <w:r w:rsidRPr="00E53B44">
        <w:t>. Retrieved February 22, 2026</w:t>
      </w:r>
    </w:p>
  </w:endnote>
  <w:endnote w:id="8">
    <w:p w14:paraId="3898F5CF" w14:textId="3BA76656" w:rsidR="00523C04" w:rsidRDefault="00523C04">
      <w:pPr>
        <w:pStyle w:val="af0"/>
      </w:pPr>
      <w:r>
        <w:rPr>
          <w:rStyle w:val="af1"/>
        </w:rPr>
        <w:endnoteRef/>
      </w:r>
      <w:r>
        <w:t xml:space="preserve"> </w:t>
      </w:r>
      <w:r>
        <w:rPr>
          <w:rFonts w:hint="eastAsia"/>
        </w:rPr>
        <w:t xml:space="preserve"> </w:t>
      </w:r>
      <w:r w:rsidRPr="00523C04">
        <w:t>Morandi, M. (2021). </w:t>
      </w:r>
      <w:r w:rsidRPr="00523C04">
        <w:rPr>
          <w:i/>
          <w:iCs/>
        </w:rPr>
        <w:t>Attitude control analysis of a 3U CubeSat</w:t>
      </w:r>
      <w:r w:rsidRPr="00523C04">
        <w:t> (Final assignment, Academic Year 2020/2021). Politecnico di Milano. </w:t>
      </w:r>
    </w:p>
  </w:endnote>
  <w:endnote w:id="9">
    <w:p w14:paraId="6485AFE8" w14:textId="02CF3A75" w:rsidR="00E53B44" w:rsidRDefault="00E53B44">
      <w:pPr>
        <w:pStyle w:val="af0"/>
      </w:pPr>
      <w:r>
        <w:rPr>
          <w:rStyle w:val="af1"/>
        </w:rPr>
        <w:endnoteRef/>
      </w:r>
      <w:r>
        <w:t xml:space="preserve"> </w:t>
      </w:r>
      <w:r w:rsidRPr="00E53B44">
        <w:t>Wie, B., Weiss, H., &amp; Arapostathis, A. (1985). </w:t>
      </w:r>
      <w:r w:rsidRPr="00E53B44">
        <w:rPr>
          <w:i/>
          <w:iCs/>
        </w:rPr>
        <w:t>Quaternion feedback for spacecraft large angle maneuvers</w:t>
      </w:r>
      <w:r w:rsidRPr="00E53B44">
        <w:t>. Journal of Guidance, Control, and Dynamics, 8(3), 360–365. American Institute of Aeronautics and Astronautics. </w:t>
      </w:r>
    </w:p>
  </w:endnote>
  <w:endnote w:id="10">
    <w:p w14:paraId="27DEC168" w14:textId="77777777" w:rsidR="00523C04" w:rsidRPr="00523C04" w:rsidRDefault="00523C04" w:rsidP="00523C04">
      <w:pPr>
        <w:pStyle w:val="af0"/>
      </w:pPr>
      <w:r>
        <w:rPr>
          <w:rStyle w:val="af1"/>
        </w:rPr>
        <w:endnoteRef/>
      </w:r>
      <w:r>
        <w:t xml:space="preserve"> </w:t>
      </w:r>
      <w:r w:rsidRPr="00523C04">
        <w:t>Lee, T. (2015). </w:t>
      </w:r>
      <w:r w:rsidRPr="00523C04">
        <w:rPr>
          <w:i/>
          <w:iCs/>
        </w:rPr>
        <w:t>Geometric attitude control of a small satellite for ground tracking maneuvers</w:t>
      </w:r>
      <w:r w:rsidRPr="00523C04">
        <w:t>. Journal of Guidance, Control, and Dynamics, 38(5), 876–889. American Institute of Aeronautics and Astronautics. </w:t>
      </w:r>
    </w:p>
    <w:p w14:paraId="41B71C20" w14:textId="6DC5C7E6" w:rsidR="00523C04" w:rsidRPr="00523C04" w:rsidRDefault="00523C04">
      <w:pPr>
        <w:pStyle w:val="af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함초롬바탕">
    <w:altName w:val="맑은 고딕"/>
    <w:panose1 w:val="020B0604020202020204"/>
    <w:charset w:val="81"/>
    <w:family w:val="auto"/>
    <w:notTrueType/>
    <w:pitch w:val="variable"/>
    <w:sig w:usb0="00000001" w:usb1="09060000"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webkit-standard">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8831939"/>
      <w:docPartObj>
        <w:docPartGallery w:val="Page Numbers (Bottom of Page)"/>
        <w:docPartUnique/>
      </w:docPartObj>
    </w:sdtPr>
    <w:sdtContent>
      <w:p w14:paraId="32E73DB4" w14:textId="1377609E" w:rsidR="00A14AE8" w:rsidRDefault="00A14AE8" w:rsidP="00310A3D">
        <w:pPr>
          <w:pStyle w:val="ab"/>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07BB2E2E" w14:textId="77777777" w:rsidR="00A14AE8" w:rsidRDefault="00A14AE8" w:rsidP="00A14AE8">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907429198"/>
      <w:docPartObj>
        <w:docPartGallery w:val="Page Numbers (Bottom of Page)"/>
        <w:docPartUnique/>
      </w:docPartObj>
    </w:sdtPr>
    <w:sdtContent>
      <w:p w14:paraId="767652DF" w14:textId="116CF87B" w:rsidR="00A14AE8" w:rsidRDefault="00A14AE8" w:rsidP="00310A3D">
        <w:pPr>
          <w:pStyle w:val="ab"/>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7D6DC047" w14:textId="77777777" w:rsidR="00A14AE8" w:rsidRDefault="00A14AE8" w:rsidP="00A14AE8">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9A74" w14:textId="77777777" w:rsidR="00FE0910" w:rsidRDefault="00FE0910" w:rsidP="00A14AE8">
      <w:pPr>
        <w:spacing w:after="0"/>
      </w:pPr>
      <w:r>
        <w:separator/>
      </w:r>
    </w:p>
  </w:footnote>
  <w:footnote w:type="continuationSeparator" w:id="0">
    <w:p w14:paraId="5275D147" w14:textId="77777777" w:rsidR="00FE0910" w:rsidRDefault="00FE0910" w:rsidP="00A14A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5E6B"/>
    <w:multiLevelType w:val="multilevel"/>
    <w:tmpl w:val="441A26A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D5B7A23"/>
    <w:multiLevelType w:val="multilevel"/>
    <w:tmpl w:val="B0E00DC2"/>
    <w:styleLink w:val="1"/>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FFA70A4"/>
    <w:multiLevelType w:val="hybridMultilevel"/>
    <w:tmpl w:val="EDD0EC2C"/>
    <w:lvl w:ilvl="0" w:tplc="EF80C07C">
      <w:start w:val="1"/>
      <w:numFmt w:val="bullet"/>
      <w:lvlText w:val="-"/>
      <w:lvlJc w:val="left"/>
      <w:pPr>
        <w:ind w:left="480" w:hanging="360"/>
      </w:pPr>
      <w:rPr>
        <w:rFonts w:ascii="맑은 고딕" w:eastAsia="맑은 고딕" w:hAnsi="맑은 고딕" w:cstheme="minorBidi" w:hint="eastAsia"/>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3" w15:restartNumberingAfterBreak="0">
    <w:nsid w:val="55A305C0"/>
    <w:multiLevelType w:val="multilevel"/>
    <w:tmpl w:val="B0E00DC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96623B5"/>
    <w:multiLevelType w:val="multilevel"/>
    <w:tmpl w:val="20F0144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D0F07D8"/>
    <w:multiLevelType w:val="hybridMultilevel"/>
    <w:tmpl w:val="436614F6"/>
    <w:lvl w:ilvl="0" w:tplc="DEE45E62">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28671803">
    <w:abstractNumId w:val="0"/>
  </w:num>
  <w:num w:numId="2" w16cid:durableId="1307013030">
    <w:abstractNumId w:val="2"/>
  </w:num>
  <w:num w:numId="3" w16cid:durableId="572816568">
    <w:abstractNumId w:val="5"/>
  </w:num>
  <w:num w:numId="4" w16cid:durableId="276377691">
    <w:abstractNumId w:val="4"/>
  </w:num>
  <w:num w:numId="5" w16cid:durableId="1458643697">
    <w:abstractNumId w:val="3"/>
  </w:num>
  <w:num w:numId="6" w16cid:durableId="1546020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grammar="clean"/>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70"/>
    <w:rsid w:val="00001644"/>
    <w:rsid w:val="00087166"/>
    <w:rsid w:val="00093F8B"/>
    <w:rsid w:val="00151ACD"/>
    <w:rsid w:val="0018179F"/>
    <w:rsid w:val="00181D3B"/>
    <w:rsid w:val="001D3DD6"/>
    <w:rsid w:val="001F38E8"/>
    <w:rsid w:val="002031B6"/>
    <w:rsid w:val="00211870"/>
    <w:rsid w:val="00226F3A"/>
    <w:rsid w:val="00244DB4"/>
    <w:rsid w:val="002459EE"/>
    <w:rsid w:val="002F23F9"/>
    <w:rsid w:val="00333F03"/>
    <w:rsid w:val="00345D67"/>
    <w:rsid w:val="00352318"/>
    <w:rsid w:val="00360103"/>
    <w:rsid w:val="00361B55"/>
    <w:rsid w:val="00387A50"/>
    <w:rsid w:val="003B2D10"/>
    <w:rsid w:val="003F341C"/>
    <w:rsid w:val="003F359E"/>
    <w:rsid w:val="00414486"/>
    <w:rsid w:val="00425AA9"/>
    <w:rsid w:val="0049538A"/>
    <w:rsid w:val="004B6E43"/>
    <w:rsid w:val="004D1A8C"/>
    <w:rsid w:val="004E3C41"/>
    <w:rsid w:val="004E5257"/>
    <w:rsid w:val="004F78BE"/>
    <w:rsid w:val="00523C04"/>
    <w:rsid w:val="00542A4C"/>
    <w:rsid w:val="005649C5"/>
    <w:rsid w:val="00566FC0"/>
    <w:rsid w:val="005F4E5F"/>
    <w:rsid w:val="00611EED"/>
    <w:rsid w:val="006128D9"/>
    <w:rsid w:val="006270F8"/>
    <w:rsid w:val="00665660"/>
    <w:rsid w:val="006756E6"/>
    <w:rsid w:val="00682F76"/>
    <w:rsid w:val="00712BC7"/>
    <w:rsid w:val="007448C1"/>
    <w:rsid w:val="0075494D"/>
    <w:rsid w:val="007601C6"/>
    <w:rsid w:val="00776500"/>
    <w:rsid w:val="007D56B7"/>
    <w:rsid w:val="00831BB6"/>
    <w:rsid w:val="0085261C"/>
    <w:rsid w:val="008A5568"/>
    <w:rsid w:val="008C0FE7"/>
    <w:rsid w:val="008F557C"/>
    <w:rsid w:val="008F7C8C"/>
    <w:rsid w:val="00926F5C"/>
    <w:rsid w:val="00934AF4"/>
    <w:rsid w:val="00944F25"/>
    <w:rsid w:val="009537B5"/>
    <w:rsid w:val="00965FFA"/>
    <w:rsid w:val="009A4E15"/>
    <w:rsid w:val="009A54BF"/>
    <w:rsid w:val="009B6EC1"/>
    <w:rsid w:val="009D5033"/>
    <w:rsid w:val="009F679E"/>
    <w:rsid w:val="00A14AE8"/>
    <w:rsid w:val="00A235E2"/>
    <w:rsid w:val="00A33508"/>
    <w:rsid w:val="00A75564"/>
    <w:rsid w:val="00A91893"/>
    <w:rsid w:val="00AD52D8"/>
    <w:rsid w:val="00AE2518"/>
    <w:rsid w:val="00B17CC1"/>
    <w:rsid w:val="00B20DF0"/>
    <w:rsid w:val="00B24925"/>
    <w:rsid w:val="00B35C10"/>
    <w:rsid w:val="00B53612"/>
    <w:rsid w:val="00BB3090"/>
    <w:rsid w:val="00BE0118"/>
    <w:rsid w:val="00C15C5A"/>
    <w:rsid w:val="00C207D8"/>
    <w:rsid w:val="00C36E44"/>
    <w:rsid w:val="00C624E7"/>
    <w:rsid w:val="00C83C9D"/>
    <w:rsid w:val="00CA7980"/>
    <w:rsid w:val="00CD736C"/>
    <w:rsid w:val="00CE232E"/>
    <w:rsid w:val="00CE4DDB"/>
    <w:rsid w:val="00CF0E50"/>
    <w:rsid w:val="00D850FF"/>
    <w:rsid w:val="00DB13B1"/>
    <w:rsid w:val="00DB1844"/>
    <w:rsid w:val="00DB4426"/>
    <w:rsid w:val="00DE6557"/>
    <w:rsid w:val="00E20505"/>
    <w:rsid w:val="00E23114"/>
    <w:rsid w:val="00E345F9"/>
    <w:rsid w:val="00E35B08"/>
    <w:rsid w:val="00E53B44"/>
    <w:rsid w:val="00E73A8D"/>
    <w:rsid w:val="00E841E6"/>
    <w:rsid w:val="00E85511"/>
    <w:rsid w:val="00EA76E0"/>
    <w:rsid w:val="00F3707B"/>
    <w:rsid w:val="00F5683A"/>
    <w:rsid w:val="00F81669"/>
    <w:rsid w:val="00FA3718"/>
    <w:rsid w:val="00FC1541"/>
    <w:rsid w:val="00FD23E2"/>
    <w:rsid w:val="00FE09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1106"/>
  <w15:chartTrackingRefBased/>
  <w15:docId w15:val="{9EEEADFB-9C39-2041-ABEC-769AE50B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118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118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118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118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118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118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118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118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118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2118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118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118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118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118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118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118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118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118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118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118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18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118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11870"/>
    <w:pPr>
      <w:spacing w:before="160"/>
      <w:jc w:val="center"/>
    </w:pPr>
    <w:rPr>
      <w:i/>
      <w:iCs/>
      <w:color w:val="404040" w:themeColor="text1" w:themeTint="BF"/>
    </w:rPr>
  </w:style>
  <w:style w:type="character" w:customStyle="1" w:styleId="Char1">
    <w:name w:val="인용 Char"/>
    <w:basedOn w:val="a0"/>
    <w:link w:val="a5"/>
    <w:uiPriority w:val="29"/>
    <w:rsid w:val="00211870"/>
    <w:rPr>
      <w:i/>
      <w:iCs/>
      <w:color w:val="404040" w:themeColor="text1" w:themeTint="BF"/>
    </w:rPr>
  </w:style>
  <w:style w:type="paragraph" w:styleId="a6">
    <w:name w:val="List Paragraph"/>
    <w:basedOn w:val="a"/>
    <w:uiPriority w:val="34"/>
    <w:qFormat/>
    <w:rsid w:val="00211870"/>
    <w:pPr>
      <w:ind w:left="720"/>
      <w:contextualSpacing/>
    </w:pPr>
  </w:style>
  <w:style w:type="character" w:styleId="a7">
    <w:name w:val="Intense Emphasis"/>
    <w:basedOn w:val="a0"/>
    <w:uiPriority w:val="21"/>
    <w:qFormat/>
    <w:rsid w:val="00211870"/>
    <w:rPr>
      <w:i/>
      <w:iCs/>
      <w:color w:val="0F4761" w:themeColor="accent1" w:themeShade="BF"/>
    </w:rPr>
  </w:style>
  <w:style w:type="paragraph" w:styleId="a8">
    <w:name w:val="Intense Quote"/>
    <w:basedOn w:val="a"/>
    <w:next w:val="a"/>
    <w:link w:val="Char2"/>
    <w:uiPriority w:val="30"/>
    <w:qFormat/>
    <w:rsid w:val="00211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11870"/>
    <w:rPr>
      <w:i/>
      <w:iCs/>
      <w:color w:val="0F4761" w:themeColor="accent1" w:themeShade="BF"/>
    </w:rPr>
  </w:style>
  <w:style w:type="character" w:styleId="a9">
    <w:name w:val="Intense Reference"/>
    <w:basedOn w:val="a0"/>
    <w:uiPriority w:val="32"/>
    <w:qFormat/>
    <w:rsid w:val="00211870"/>
    <w:rPr>
      <w:b/>
      <w:bCs/>
      <w:smallCaps/>
      <w:color w:val="0F4761" w:themeColor="accent1" w:themeShade="BF"/>
      <w:spacing w:val="5"/>
    </w:rPr>
  </w:style>
  <w:style w:type="paragraph" w:customStyle="1" w:styleId="FFFFB9FFFFD9FFFFC5FFFFC1FFFFB1FFFFDB">
    <w:name w:val="FFFFB9FFFFD9FFFFC5FFFFC1FFFFB1FFFFDB"/>
    <w:rsid w:val="00211870"/>
    <w:pPr>
      <w:widowControl w:val="0"/>
      <w:wordWrap w:val="0"/>
      <w:autoSpaceDE w:val="0"/>
      <w:autoSpaceDN w:val="0"/>
      <w:adjustRightInd w:val="0"/>
      <w:spacing w:after="0" w:line="384" w:lineRule="auto"/>
      <w:jc w:val="both"/>
      <w:textAlignment w:val="baseline"/>
    </w:pPr>
    <w:rPr>
      <w:rFonts w:ascii="함초롬바탕" w:eastAsia="함초롬바탕" w:hAnsi="함초롬바탕" w:cs="함초롬바탕"/>
      <w:color w:val="000000"/>
      <w:kern w:val="0"/>
      <w:sz w:val="20"/>
      <w:szCs w:val="20"/>
    </w:rPr>
  </w:style>
  <w:style w:type="table" w:styleId="aa">
    <w:name w:val="Table Grid"/>
    <w:basedOn w:val="a1"/>
    <w:uiPriority w:val="39"/>
    <w:rsid w:val="002459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
    <w:link w:val="Char3"/>
    <w:uiPriority w:val="99"/>
    <w:unhideWhenUsed/>
    <w:rsid w:val="00A14AE8"/>
    <w:pPr>
      <w:tabs>
        <w:tab w:val="center" w:pos="4513"/>
        <w:tab w:val="right" w:pos="9026"/>
      </w:tabs>
      <w:snapToGrid w:val="0"/>
    </w:pPr>
  </w:style>
  <w:style w:type="character" w:customStyle="1" w:styleId="Char3">
    <w:name w:val="바닥글 Char"/>
    <w:basedOn w:val="a0"/>
    <w:link w:val="ab"/>
    <w:uiPriority w:val="99"/>
    <w:rsid w:val="00A14AE8"/>
  </w:style>
  <w:style w:type="character" w:styleId="ac">
    <w:name w:val="page number"/>
    <w:basedOn w:val="a0"/>
    <w:uiPriority w:val="99"/>
    <w:semiHidden/>
    <w:unhideWhenUsed/>
    <w:rsid w:val="00A14AE8"/>
  </w:style>
  <w:style w:type="paragraph" w:styleId="ad">
    <w:name w:val="Normal (Web)"/>
    <w:basedOn w:val="a"/>
    <w:uiPriority w:val="99"/>
    <w:semiHidden/>
    <w:unhideWhenUsed/>
    <w:rsid w:val="00CE4DDB"/>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math-inline">
    <w:name w:val="math-inline"/>
    <w:basedOn w:val="a0"/>
    <w:rsid w:val="00CE4DDB"/>
  </w:style>
  <w:style w:type="character" w:styleId="ae">
    <w:name w:val="Placeholder Text"/>
    <w:basedOn w:val="a0"/>
    <w:uiPriority w:val="99"/>
    <w:semiHidden/>
    <w:rsid w:val="00E20505"/>
    <w:rPr>
      <w:color w:val="666666"/>
    </w:rPr>
  </w:style>
  <w:style w:type="character" w:styleId="HTML">
    <w:name w:val="HTML Code"/>
    <w:basedOn w:val="a0"/>
    <w:uiPriority w:val="99"/>
    <w:semiHidden/>
    <w:unhideWhenUsed/>
    <w:rsid w:val="006270F8"/>
    <w:rPr>
      <w:rFonts w:ascii="굴림체" w:eastAsia="굴림체" w:hAnsi="굴림체" w:cs="굴림체"/>
      <w:sz w:val="24"/>
      <w:szCs w:val="24"/>
    </w:rPr>
  </w:style>
  <w:style w:type="paragraph" w:styleId="af">
    <w:name w:val="caption"/>
    <w:basedOn w:val="a"/>
    <w:next w:val="a"/>
    <w:uiPriority w:val="35"/>
    <w:unhideWhenUsed/>
    <w:qFormat/>
    <w:rsid w:val="00DB1844"/>
    <w:rPr>
      <w:b/>
      <w:bCs/>
      <w:sz w:val="20"/>
      <w:szCs w:val="20"/>
    </w:rPr>
  </w:style>
  <w:style w:type="numbering" w:customStyle="1" w:styleId="1">
    <w:name w:val="현재 목록1"/>
    <w:uiPriority w:val="99"/>
    <w:rsid w:val="00D850FF"/>
    <w:pPr>
      <w:numPr>
        <w:numId w:val="6"/>
      </w:numPr>
    </w:pPr>
  </w:style>
  <w:style w:type="paragraph" w:styleId="af0">
    <w:name w:val="endnote text"/>
    <w:basedOn w:val="a"/>
    <w:link w:val="Char4"/>
    <w:uiPriority w:val="99"/>
    <w:semiHidden/>
    <w:unhideWhenUsed/>
    <w:rsid w:val="00523C04"/>
    <w:pPr>
      <w:snapToGrid w:val="0"/>
    </w:pPr>
  </w:style>
  <w:style w:type="character" w:customStyle="1" w:styleId="Char4">
    <w:name w:val="미주 텍스트 Char"/>
    <w:basedOn w:val="a0"/>
    <w:link w:val="af0"/>
    <w:uiPriority w:val="99"/>
    <w:semiHidden/>
    <w:rsid w:val="00523C04"/>
  </w:style>
  <w:style w:type="character" w:styleId="af1">
    <w:name w:val="endnote reference"/>
    <w:basedOn w:val="a0"/>
    <w:uiPriority w:val="99"/>
    <w:semiHidden/>
    <w:unhideWhenUsed/>
    <w:rsid w:val="00523C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18</Pages>
  <Words>3416</Words>
  <Characters>12472</Characters>
  <Application>Microsoft Office Word</Application>
  <DocSecurity>0</DocSecurity>
  <Lines>479</Lines>
  <Paragraphs>260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양동훈</dc:creator>
  <cp:keywords/>
  <dc:description/>
  <cp:lastModifiedBy>양동훈</cp:lastModifiedBy>
  <cp:revision>58</cp:revision>
  <dcterms:created xsi:type="dcterms:W3CDTF">2026-02-04T03:33:00Z</dcterms:created>
  <dcterms:modified xsi:type="dcterms:W3CDTF">2026-02-23T07:30:00Z</dcterms:modified>
</cp:coreProperties>
</file>