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B23" w:rsidRDefault="00842B23" w:rsidP="009417B4">
      <w:pPr>
        <w:jc w:val="center"/>
        <w:rPr>
          <w:b/>
          <w:sz w:val="40"/>
        </w:rPr>
      </w:pPr>
    </w:p>
    <w:p w:rsidR="00842B23" w:rsidRDefault="00842B23" w:rsidP="009417B4">
      <w:pPr>
        <w:jc w:val="center"/>
        <w:rPr>
          <w:b/>
          <w:sz w:val="40"/>
        </w:rPr>
      </w:pPr>
    </w:p>
    <w:p w:rsidR="00842B23" w:rsidRDefault="00842B23" w:rsidP="009417B4">
      <w:pPr>
        <w:jc w:val="center"/>
        <w:rPr>
          <w:b/>
          <w:sz w:val="40"/>
        </w:rPr>
      </w:pPr>
    </w:p>
    <w:p w:rsidR="00842B23" w:rsidRDefault="00842B23" w:rsidP="009417B4">
      <w:pPr>
        <w:jc w:val="center"/>
        <w:rPr>
          <w:b/>
          <w:sz w:val="40"/>
        </w:rPr>
      </w:pPr>
    </w:p>
    <w:p w:rsidR="00C87DA6" w:rsidRPr="009417B4" w:rsidRDefault="00036B0A" w:rsidP="00C87DA6">
      <w:pPr>
        <w:jc w:val="center"/>
        <w:rPr>
          <w:b/>
          <w:sz w:val="40"/>
        </w:rPr>
      </w:pPr>
      <w:r w:rsidRPr="00036B0A">
        <w:rPr>
          <w:b/>
          <w:sz w:val="40"/>
        </w:rPr>
        <w:t>The Decline in Diffuse Support for National Politics: The Long View on Political Discontent in Britain</w:t>
      </w:r>
    </w:p>
    <w:p w:rsidR="00C87DA6" w:rsidRDefault="00036B0A" w:rsidP="00C87DA6">
      <w:pPr>
        <w:jc w:val="center"/>
        <w:rPr>
          <w:b/>
          <w:i/>
          <w:sz w:val="40"/>
        </w:rPr>
      </w:pPr>
      <w:r w:rsidRPr="00036B0A">
        <w:rPr>
          <w:b/>
          <w:i/>
          <w:sz w:val="40"/>
        </w:rPr>
        <w:t>Public Opinion Quarterly</w:t>
      </w:r>
    </w:p>
    <w:p w:rsidR="00842B23" w:rsidRDefault="00842B23" w:rsidP="009417B4">
      <w:pPr>
        <w:jc w:val="center"/>
        <w:rPr>
          <w:b/>
          <w:sz w:val="40"/>
        </w:rPr>
      </w:pPr>
    </w:p>
    <w:p w:rsidR="009417B4" w:rsidRDefault="009417B4" w:rsidP="009417B4">
      <w:pPr>
        <w:jc w:val="center"/>
        <w:rPr>
          <w:b/>
          <w:sz w:val="40"/>
        </w:rPr>
      </w:pPr>
      <w:r>
        <w:rPr>
          <w:b/>
          <w:sz w:val="40"/>
        </w:rPr>
        <w:t>DATASET CODEBOOK</w:t>
      </w:r>
    </w:p>
    <w:p w:rsidR="00785920" w:rsidRDefault="00785920" w:rsidP="009417B4">
      <w:pPr>
        <w:jc w:val="center"/>
        <w:rPr>
          <w:sz w:val="28"/>
        </w:rPr>
      </w:pPr>
    </w:p>
    <w:p w:rsidR="00C87DA6" w:rsidRDefault="00C87DA6" w:rsidP="009417B4">
      <w:pPr>
        <w:jc w:val="center"/>
        <w:rPr>
          <w:b/>
          <w:sz w:val="40"/>
        </w:rPr>
      </w:pPr>
    </w:p>
    <w:p w:rsidR="00036B0A" w:rsidRPr="009417B4" w:rsidRDefault="00036B0A" w:rsidP="009417B4">
      <w:pPr>
        <w:jc w:val="center"/>
        <w:rPr>
          <w:b/>
          <w:sz w:val="40"/>
        </w:rPr>
      </w:pPr>
    </w:p>
    <w:p w:rsidR="00842B23" w:rsidRDefault="00842B23">
      <w:pPr>
        <w:rPr>
          <w:u w:val="single"/>
        </w:rPr>
      </w:pPr>
    </w:p>
    <w:p w:rsidR="00C87DA6" w:rsidRDefault="00C87DA6">
      <w:pPr>
        <w:rPr>
          <w:u w:val="single"/>
        </w:rPr>
      </w:pPr>
    </w:p>
    <w:p w:rsidR="00036B0A" w:rsidRDefault="00036B0A">
      <w:pPr>
        <w:rPr>
          <w:u w:val="single"/>
        </w:rPr>
      </w:pPr>
    </w:p>
    <w:p w:rsidR="00C87DA6" w:rsidRDefault="00C87DA6">
      <w:pPr>
        <w:rPr>
          <w:u w:val="single"/>
        </w:rPr>
      </w:pPr>
    </w:p>
    <w:p w:rsidR="00842B23" w:rsidRDefault="00842B23">
      <w:pPr>
        <w:rPr>
          <w:u w:val="single"/>
        </w:rPr>
      </w:pPr>
    </w:p>
    <w:p w:rsidR="00842B23" w:rsidRDefault="00842B23">
      <w:pPr>
        <w:rPr>
          <w:u w:val="single"/>
        </w:rPr>
      </w:pPr>
    </w:p>
    <w:p w:rsidR="00842B23" w:rsidRDefault="00842B23">
      <w:pPr>
        <w:rPr>
          <w:u w:val="single"/>
        </w:rPr>
      </w:pPr>
    </w:p>
    <w:p w:rsidR="009417B4" w:rsidRPr="009417B4" w:rsidRDefault="009417B4">
      <w:pPr>
        <w:rPr>
          <w:u w:val="single"/>
        </w:rPr>
      </w:pPr>
      <w:r w:rsidRPr="009417B4">
        <w:rPr>
          <w:u w:val="single"/>
        </w:rPr>
        <w:t>Reference</w:t>
      </w:r>
    </w:p>
    <w:p w:rsidR="0016473B" w:rsidRDefault="00086E4D">
      <w:r w:rsidRPr="00086E4D">
        <w:t xml:space="preserve">Jennings, Will; </w:t>
      </w:r>
      <w:r w:rsidR="00036B0A">
        <w:t>Clarke</w:t>
      </w:r>
      <w:r w:rsidRPr="00086E4D">
        <w:t>,</w:t>
      </w:r>
      <w:r w:rsidR="00036B0A">
        <w:t xml:space="preserve"> Nick; Moss, Jonathan; Stoker, Gerry;</w:t>
      </w:r>
      <w:r w:rsidRPr="00086E4D">
        <w:t xml:space="preserve"> 201</w:t>
      </w:r>
      <w:r w:rsidR="00036B0A">
        <w:t>7</w:t>
      </w:r>
      <w:r w:rsidRPr="00086E4D">
        <w:t>, "</w:t>
      </w:r>
      <w:r w:rsidR="00036B0A" w:rsidRPr="00036B0A">
        <w:t>The Decline in Diffuse Support for National Politics: The Long View on Political Discontent in Britain</w:t>
      </w:r>
      <w:r w:rsidRPr="00086E4D">
        <w:t>",</w:t>
      </w:r>
      <w:r w:rsidR="00036B0A">
        <w:t xml:space="preserve"> </w:t>
      </w:r>
      <w:r w:rsidR="00036B0A" w:rsidRPr="00036B0A">
        <w:rPr>
          <w:i/>
        </w:rPr>
        <w:t>Public Opinion Quarterly</w:t>
      </w:r>
      <w:r w:rsidRPr="00086E4D">
        <w:t xml:space="preserve"> http://dx.doi.org/</w:t>
      </w:r>
      <w:r w:rsidR="00036B0A" w:rsidRPr="00036B0A">
        <w:t>10.1093/poq/nfx020</w:t>
      </w:r>
      <w:r w:rsidRPr="00086E4D">
        <w:t xml:space="preserve"> </w:t>
      </w:r>
    </w:p>
    <w:p w:rsidR="00454EDA" w:rsidRPr="00842B23" w:rsidRDefault="00454EDA" w:rsidP="00454EDA">
      <w:pPr>
        <w:spacing w:after="240"/>
        <w:rPr>
          <w:u w:val="single"/>
        </w:rPr>
      </w:pPr>
      <w:r>
        <w:rPr>
          <w:u w:val="single"/>
        </w:rPr>
        <w:lastRenderedPageBreak/>
        <w:t>POQ_Replication.xlsx: dataset of survey data used to construct the index of political discontent</w:t>
      </w:r>
    </w:p>
    <w:p w:rsidR="00454EDA" w:rsidRDefault="00454EDA" w:rsidP="00454EDA">
      <w:pPr>
        <w:spacing w:after="240"/>
      </w:pPr>
      <w:r>
        <w:t>year</w:t>
      </w:r>
      <w:r>
        <w:tab/>
      </w:r>
      <w:r>
        <w:tab/>
      </w:r>
      <w:r>
        <w:tab/>
      </w:r>
      <w:proofErr w:type="spellStart"/>
      <w:r>
        <w:t>Year</w:t>
      </w:r>
      <w:proofErr w:type="spellEnd"/>
      <w:r>
        <w:t xml:space="preserve"> of fieldwork</w:t>
      </w:r>
    </w:p>
    <w:p w:rsidR="00454EDA" w:rsidRDefault="00454EDA" w:rsidP="00454EDA">
      <w:pPr>
        <w:spacing w:after="240"/>
      </w:pPr>
      <w:r>
        <w:t>month</w:t>
      </w:r>
      <w:r>
        <w:tab/>
      </w:r>
      <w:r>
        <w:tab/>
      </w:r>
      <w:r>
        <w:tab/>
        <w:t>Month of fieldwork</w:t>
      </w:r>
    </w:p>
    <w:p w:rsidR="00454EDA" w:rsidRDefault="00454EDA" w:rsidP="00454EDA">
      <w:pPr>
        <w:spacing w:after="240"/>
      </w:pPr>
      <w:r>
        <w:t>date</w:t>
      </w:r>
      <w:r>
        <w:tab/>
      </w:r>
      <w:r>
        <w:tab/>
      </w:r>
      <w:r>
        <w:tab/>
        <w:t>Mid-date or estimated mid-date of fieldwork</w:t>
      </w:r>
    </w:p>
    <w:p w:rsidR="00454EDA" w:rsidRDefault="00454EDA" w:rsidP="00454EDA">
      <w:pPr>
        <w:spacing w:after="240"/>
      </w:pPr>
      <w:proofErr w:type="spellStart"/>
      <w:r>
        <w:t>sdate</w:t>
      </w:r>
      <w:proofErr w:type="spellEnd"/>
      <w:r>
        <w:tab/>
      </w:r>
      <w:r>
        <w:tab/>
      </w:r>
      <w:r>
        <w:tab/>
        <w:t>Start date of fieldwork</w:t>
      </w:r>
    </w:p>
    <w:p w:rsidR="00454EDA" w:rsidRDefault="00454EDA" w:rsidP="00454EDA">
      <w:pPr>
        <w:spacing w:after="240"/>
      </w:pPr>
      <w:proofErr w:type="spellStart"/>
      <w:r>
        <w:t>edate</w:t>
      </w:r>
      <w:proofErr w:type="spellEnd"/>
      <w:r>
        <w:tab/>
      </w:r>
      <w:r>
        <w:tab/>
      </w:r>
      <w:r>
        <w:tab/>
        <w:t>End date of fieldwork</w:t>
      </w:r>
    </w:p>
    <w:p w:rsidR="00454EDA" w:rsidRDefault="00454EDA" w:rsidP="00454EDA">
      <w:pPr>
        <w:spacing w:after="240"/>
      </w:pPr>
      <w:r>
        <w:t>house</w:t>
      </w:r>
      <w:r>
        <w:tab/>
      </w:r>
      <w:r>
        <w:tab/>
      </w:r>
      <w:r>
        <w:tab/>
        <w:t>Survey house</w:t>
      </w:r>
    </w:p>
    <w:p w:rsidR="00454EDA" w:rsidRDefault="00454EDA" w:rsidP="00454EDA">
      <w:pPr>
        <w:spacing w:after="240"/>
      </w:pPr>
      <w:proofErr w:type="spellStart"/>
      <w:r>
        <w:t>var</w:t>
      </w:r>
      <w:proofErr w:type="spellEnd"/>
      <w:r>
        <w:tab/>
      </w:r>
      <w:r>
        <w:tab/>
      </w:r>
      <w:r>
        <w:tab/>
        <w:t>Variable name</w:t>
      </w:r>
    </w:p>
    <w:p w:rsidR="00454EDA" w:rsidRDefault="00454EDA" w:rsidP="00454EDA">
      <w:pPr>
        <w:spacing w:after="240"/>
      </w:pPr>
      <w:r>
        <w:t>trust</w:t>
      </w:r>
      <w:r>
        <w:tab/>
      </w:r>
      <w:r>
        <w:tab/>
      </w:r>
      <w:r>
        <w:tab/>
        <w:t>Percentage of survey responses expressing positive attitudes</w:t>
      </w:r>
    </w:p>
    <w:p w:rsidR="00454EDA" w:rsidRDefault="00454EDA" w:rsidP="00454EDA">
      <w:pPr>
        <w:spacing w:after="240"/>
      </w:pPr>
      <w:r>
        <w:t xml:space="preserve">distrust </w:t>
      </w:r>
      <w:r>
        <w:tab/>
      </w:r>
      <w:r>
        <w:tab/>
        <w:t>Percentage of survey responses expressing negative attitudes</w:t>
      </w:r>
    </w:p>
    <w:p w:rsidR="00454EDA" w:rsidRDefault="00454EDA" w:rsidP="00454EDA">
      <w:pPr>
        <w:spacing w:after="240"/>
      </w:pPr>
      <w:proofErr w:type="spellStart"/>
      <w:r>
        <w:t>dk</w:t>
      </w:r>
      <w:proofErr w:type="spellEnd"/>
      <w:r>
        <w:tab/>
      </w:r>
      <w:r>
        <w:tab/>
      </w:r>
      <w:r>
        <w:tab/>
        <w:t>Percentage of none/DK responses</w:t>
      </w:r>
    </w:p>
    <w:p w:rsidR="00454EDA" w:rsidRDefault="00454EDA" w:rsidP="00454EDA">
      <w:pPr>
        <w:spacing w:after="240"/>
      </w:pPr>
      <w:r>
        <w:t>sample</w:t>
      </w:r>
      <w:r>
        <w:tab/>
      </w:r>
      <w:r>
        <w:tab/>
      </w:r>
      <w:r>
        <w:tab/>
      </w:r>
      <w:proofErr w:type="spellStart"/>
      <w:r>
        <w:t>Sample</w:t>
      </w:r>
      <w:proofErr w:type="spellEnd"/>
      <w:r>
        <w:t xml:space="preserve"> size</w:t>
      </w:r>
    </w:p>
    <w:p w:rsidR="00454EDA" w:rsidRDefault="00454EDA" w:rsidP="00454EDA">
      <w:pPr>
        <w:spacing w:after="240"/>
      </w:pPr>
      <w:proofErr w:type="spellStart"/>
      <w:r>
        <w:t>questioncode</w:t>
      </w:r>
      <w:proofErr w:type="spellEnd"/>
      <w:r>
        <w:tab/>
      </w:r>
      <w:r>
        <w:tab/>
        <w:t>Question wording</w:t>
      </w:r>
    </w:p>
    <w:p w:rsidR="00454EDA" w:rsidRDefault="00454EDA" w:rsidP="00454EDA">
      <w:pPr>
        <w:spacing w:after="240"/>
      </w:pPr>
      <w:r>
        <w:t>Mode</w:t>
      </w:r>
      <w:r>
        <w:tab/>
      </w:r>
      <w:r>
        <w:tab/>
      </w:r>
      <w:r>
        <w:tab/>
        <w:t xml:space="preserve">Survey mode </w:t>
      </w:r>
    </w:p>
    <w:p w:rsidR="00454EDA" w:rsidRDefault="00454EDA" w:rsidP="000F425A">
      <w:pPr>
        <w:spacing w:after="240"/>
        <w:rPr>
          <w:u w:val="single"/>
        </w:rPr>
      </w:pPr>
    </w:p>
    <w:p w:rsidR="00454EDA" w:rsidRPr="00454EDA" w:rsidRDefault="00454EDA" w:rsidP="000F425A">
      <w:pPr>
        <w:spacing w:after="240"/>
        <w:rPr>
          <w:u w:val="single"/>
        </w:rPr>
      </w:pPr>
      <w:proofErr w:type="spellStart"/>
      <w:r w:rsidRPr="00454EDA">
        <w:rPr>
          <w:u w:val="single"/>
        </w:rPr>
        <w:t>POQ_Items.dta</w:t>
      </w:r>
      <w:proofErr w:type="spellEnd"/>
      <w:r>
        <w:rPr>
          <w:u w:val="single"/>
        </w:rPr>
        <w:t>: source file for Stimson’s dyad-ratios (</w:t>
      </w:r>
      <w:proofErr w:type="spellStart"/>
      <w:r>
        <w:rPr>
          <w:u w:val="single"/>
        </w:rPr>
        <w:t>WCalc</w:t>
      </w:r>
      <w:proofErr w:type="spellEnd"/>
      <w:r>
        <w:rPr>
          <w:u w:val="single"/>
        </w:rPr>
        <w:t>) algorithm</w:t>
      </w:r>
    </w:p>
    <w:p w:rsidR="00454EDA" w:rsidRDefault="00454EDA" w:rsidP="000F425A">
      <w:pPr>
        <w:spacing w:after="240"/>
      </w:pPr>
      <w:r>
        <w:t>v</w:t>
      </w:r>
      <w:r w:rsidRPr="00454EDA">
        <w:t>ariable</w:t>
      </w:r>
      <w:r>
        <w:tab/>
      </w:r>
      <w:r>
        <w:tab/>
      </w:r>
      <w:r>
        <w:tab/>
        <w:t>Variable name</w:t>
      </w:r>
    </w:p>
    <w:p w:rsidR="00454EDA" w:rsidRDefault="00454EDA" w:rsidP="000F425A">
      <w:pPr>
        <w:spacing w:after="240"/>
      </w:pPr>
      <w:r w:rsidRPr="00454EDA">
        <w:t xml:space="preserve">date </w:t>
      </w:r>
      <w:r>
        <w:tab/>
      </w:r>
      <w:r>
        <w:tab/>
      </w:r>
      <w:r>
        <w:tab/>
        <w:t>Mid-date (where available) of survey fieldwork</w:t>
      </w:r>
    </w:p>
    <w:p w:rsidR="00454EDA" w:rsidRDefault="00454EDA" w:rsidP="000F425A">
      <w:pPr>
        <w:spacing w:after="240"/>
      </w:pPr>
      <w:r w:rsidRPr="00454EDA">
        <w:t xml:space="preserve">value </w:t>
      </w:r>
      <w:r>
        <w:tab/>
      </w:r>
      <w:r>
        <w:tab/>
      </w:r>
      <w:r>
        <w:tab/>
        <w:t>Percentage of survey responses expressing negative attitudes</w:t>
      </w:r>
    </w:p>
    <w:p w:rsidR="00454EDA" w:rsidRDefault="00454EDA" w:rsidP="000F425A">
      <w:pPr>
        <w:spacing w:after="240"/>
      </w:pPr>
      <w:r w:rsidRPr="00454EDA">
        <w:t>n</w:t>
      </w:r>
      <w:r>
        <w:tab/>
      </w:r>
      <w:r>
        <w:tab/>
      </w:r>
      <w:r>
        <w:tab/>
        <w:t>Sample size (=0 if unavailable)</w:t>
      </w:r>
    </w:p>
    <w:p w:rsidR="00B07FA8" w:rsidRDefault="00B07FA8" w:rsidP="000F425A">
      <w:pPr>
        <w:spacing w:after="240"/>
      </w:pPr>
    </w:p>
    <w:p w:rsidR="000C63EC" w:rsidRDefault="000C63EC" w:rsidP="000F425A">
      <w:pPr>
        <w:spacing w:after="240"/>
      </w:pPr>
      <w:r w:rsidRPr="000C63EC">
        <w:rPr>
          <w:u w:val="single"/>
        </w:rPr>
        <w:t>POQ_Mood.xlsx: output file</w:t>
      </w:r>
      <w:r>
        <w:rPr>
          <w:u w:val="single"/>
        </w:rPr>
        <w:t xml:space="preserve"> for Stimson’s dyad-ratios (</w:t>
      </w:r>
      <w:proofErr w:type="spellStart"/>
      <w:r>
        <w:rPr>
          <w:u w:val="single"/>
        </w:rPr>
        <w:t>WCalc</w:t>
      </w:r>
      <w:proofErr w:type="spellEnd"/>
      <w:r>
        <w:rPr>
          <w:u w:val="single"/>
        </w:rPr>
        <w:t>) algorithm</w:t>
      </w:r>
    </w:p>
    <w:p w:rsidR="000C63EC" w:rsidRDefault="000C63EC" w:rsidP="000C63EC">
      <w:pPr>
        <w:spacing w:after="240"/>
      </w:pPr>
      <w:r>
        <w:t>Col. A</w:t>
      </w:r>
      <w:r>
        <w:tab/>
      </w:r>
      <w:r>
        <w:tab/>
      </w:r>
      <w:r>
        <w:tab/>
        <w:t>Year</w:t>
      </w:r>
    </w:p>
    <w:p w:rsidR="000C63EC" w:rsidRDefault="000C63EC" w:rsidP="000C63EC">
      <w:pPr>
        <w:spacing w:after="240"/>
      </w:pPr>
      <w:r>
        <w:t>Col. B</w:t>
      </w:r>
      <w:r>
        <w:tab/>
      </w:r>
      <w:r>
        <w:tab/>
      </w:r>
      <w:r>
        <w:tab/>
        <w:t>Index of political discontent</w:t>
      </w:r>
    </w:p>
    <w:p w:rsidR="000C63EC" w:rsidRDefault="000C63EC" w:rsidP="000F425A">
      <w:pPr>
        <w:spacing w:after="240"/>
      </w:pPr>
    </w:p>
    <w:p w:rsidR="000C63EC" w:rsidRPr="00454EDA" w:rsidRDefault="000C63EC" w:rsidP="000C63EC">
      <w:pPr>
        <w:spacing w:after="240"/>
        <w:rPr>
          <w:u w:val="single"/>
        </w:rPr>
      </w:pPr>
      <w:proofErr w:type="spellStart"/>
      <w:r w:rsidRPr="00454EDA">
        <w:rPr>
          <w:u w:val="single"/>
        </w:rPr>
        <w:lastRenderedPageBreak/>
        <w:t>POQ_</w:t>
      </w:r>
      <w:r>
        <w:rPr>
          <w:u w:val="single"/>
        </w:rPr>
        <w:t>WCalc</w:t>
      </w:r>
      <w:proofErr w:type="spellEnd"/>
      <w:r>
        <w:rPr>
          <w:u w:val="single"/>
        </w:rPr>
        <w:t>: log file for Stimson’s dyad-ratios (</w:t>
      </w:r>
      <w:proofErr w:type="spellStart"/>
      <w:r>
        <w:rPr>
          <w:u w:val="single"/>
        </w:rPr>
        <w:t>WCalc</w:t>
      </w:r>
      <w:proofErr w:type="spellEnd"/>
      <w:r>
        <w:rPr>
          <w:u w:val="single"/>
        </w:rPr>
        <w:t>) algorithm</w:t>
      </w:r>
    </w:p>
    <w:p w:rsidR="000C63EC" w:rsidRDefault="000C63EC" w:rsidP="000F425A">
      <w:pPr>
        <w:spacing w:after="240"/>
      </w:pPr>
    </w:p>
    <w:p w:rsidR="0016473B" w:rsidRPr="00842B23" w:rsidRDefault="00036B0A" w:rsidP="000F425A">
      <w:pPr>
        <w:spacing w:after="240"/>
        <w:rPr>
          <w:u w:val="single"/>
        </w:rPr>
      </w:pPr>
      <w:proofErr w:type="spellStart"/>
      <w:r>
        <w:rPr>
          <w:u w:val="single"/>
        </w:rPr>
        <w:t>POQ_Replication.dta</w:t>
      </w:r>
      <w:proofErr w:type="spellEnd"/>
      <w:r w:rsidR="00454EDA">
        <w:rPr>
          <w:u w:val="single"/>
        </w:rPr>
        <w:t>: replication data for analysis in Stata</w:t>
      </w:r>
    </w:p>
    <w:p w:rsidR="00036B0A" w:rsidRDefault="00036B0A" w:rsidP="000F425A">
      <w:pPr>
        <w:spacing w:after="240"/>
      </w:pPr>
      <w:proofErr w:type="spellStart"/>
      <w:r w:rsidRPr="00036B0A">
        <w:t>yr</w:t>
      </w:r>
      <w:proofErr w:type="spellEnd"/>
      <w:r w:rsidRPr="00036B0A">
        <w:t xml:space="preserve"> </w:t>
      </w:r>
      <w:r>
        <w:tab/>
      </w:r>
      <w:r>
        <w:tab/>
      </w:r>
      <w:r>
        <w:tab/>
        <w:t>Year</w:t>
      </w:r>
    </w:p>
    <w:p w:rsidR="00036B0A" w:rsidRDefault="00036B0A" w:rsidP="000F425A">
      <w:pPr>
        <w:spacing w:after="240"/>
      </w:pPr>
      <w:r w:rsidRPr="00036B0A">
        <w:t xml:space="preserve">discontent </w:t>
      </w:r>
      <w:r>
        <w:tab/>
      </w:r>
      <w:r>
        <w:tab/>
        <w:t>Index of political discontent (as per generated in the research note)</w:t>
      </w:r>
    </w:p>
    <w:p w:rsidR="00036B0A" w:rsidRDefault="00036B0A" w:rsidP="000F425A">
      <w:pPr>
        <w:spacing w:after="240"/>
      </w:pPr>
      <w:proofErr w:type="spellStart"/>
      <w:r w:rsidRPr="00036B0A">
        <w:t>govapp_app</w:t>
      </w:r>
      <w:proofErr w:type="spellEnd"/>
      <w:r w:rsidRPr="00036B0A">
        <w:t xml:space="preserve"> </w:t>
      </w:r>
      <w:r>
        <w:tab/>
      </w:r>
      <w:r>
        <w:tab/>
        <w:t>Mean government approval (Gallup and Ipsos MORI survey data)</w:t>
      </w:r>
    </w:p>
    <w:p w:rsidR="00036B0A" w:rsidRDefault="00036B0A" w:rsidP="000F425A">
      <w:pPr>
        <w:spacing w:after="240"/>
      </w:pPr>
      <w:proofErr w:type="spellStart"/>
      <w:r w:rsidRPr="00036B0A">
        <w:t>govapp_dis</w:t>
      </w:r>
      <w:proofErr w:type="spellEnd"/>
      <w:r w:rsidRPr="00036B0A">
        <w:t xml:space="preserve"> </w:t>
      </w:r>
      <w:r>
        <w:tab/>
      </w:r>
      <w:r>
        <w:tab/>
        <w:t>Mean government disapproval (Gallup and Ipsos MORI survey data)</w:t>
      </w:r>
    </w:p>
    <w:p w:rsidR="00036B0A" w:rsidRDefault="00036B0A" w:rsidP="000F425A">
      <w:pPr>
        <w:spacing w:after="240"/>
      </w:pPr>
      <w:proofErr w:type="spellStart"/>
      <w:r w:rsidRPr="00036B0A">
        <w:t>rile_lab</w:t>
      </w:r>
      <w:proofErr w:type="spellEnd"/>
      <w:r w:rsidRPr="00036B0A">
        <w:t xml:space="preserve"> </w:t>
      </w:r>
      <w:r>
        <w:tab/>
      </w:r>
      <w:r>
        <w:tab/>
      </w:r>
      <w:r>
        <w:tab/>
        <w:t>L-R position of Labour Party based on MARPOR estimates</w:t>
      </w:r>
    </w:p>
    <w:p w:rsidR="00036B0A" w:rsidRDefault="00036B0A" w:rsidP="000F425A">
      <w:pPr>
        <w:spacing w:after="240"/>
      </w:pPr>
      <w:proofErr w:type="spellStart"/>
      <w:r w:rsidRPr="00036B0A">
        <w:t>rile_con</w:t>
      </w:r>
      <w:proofErr w:type="spellEnd"/>
      <w:r>
        <w:tab/>
      </w:r>
      <w:r>
        <w:tab/>
        <w:t>L-R position of Conservative Party based on MARPOR estimates</w:t>
      </w:r>
    </w:p>
    <w:p w:rsidR="00036B0A" w:rsidRDefault="00036B0A" w:rsidP="00036B0A">
      <w:pPr>
        <w:spacing w:after="240"/>
        <w:ind w:left="2160" w:hanging="2160"/>
      </w:pPr>
      <w:r w:rsidRPr="00036B0A">
        <w:t xml:space="preserve">distance </w:t>
      </w:r>
      <w:r>
        <w:tab/>
        <w:t>Absolute distance between</w:t>
      </w:r>
      <w:r w:rsidRPr="00036B0A">
        <w:t xml:space="preserve"> </w:t>
      </w:r>
      <w:r>
        <w:t>L-R position of Labour and Conservative parties based on MARPOR estimates</w:t>
      </w:r>
    </w:p>
    <w:p w:rsidR="00036B0A" w:rsidRDefault="00036B0A" w:rsidP="000F425A">
      <w:pPr>
        <w:spacing w:after="240"/>
      </w:pPr>
      <w:bookmarkStart w:id="0" w:name="_GoBack"/>
      <w:bookmarkEnd w:id="0"/>
    </w:p>
    <w:p w:rsidR="000C63EC" w:rsidRPr="000C63EC" w:rsidRDefault="000C63EC" w:rsidP="000F425A">
      <w:pPr>
        <w:spacing w:after="240"/>
        <w:rPr>
          <w:u w:val="single"/>
        </w:rPr>
      </w:pPr>
      <w:proofErr w:type="spellStart"/>
      <w:r w:rsidRPr="000C63EC">
        <w:rPr>
          <w:u w:val="single"/>
        </w:rPr>
        <w:t>GallupYouGov.dta</w:t>
      </w:r>
      <w:proofErr w:type="spellEnd"/>
      <w:r w:rsidRPr="000C63EC">
        <w:rPr>
          <w:u w:val="single"/>
        </w:rPr>
        <w:t>: aggregate responses to Gallup and YouGov surveys</w:t>
      </w:r>
      <w:r>
        <w:rPr>
          <w:u w:val="single"/>
        </w:rPr>
        <w:t xml:space="preserve"> (1944, 1972, 2014)</w:t>
      </w:r>
    </w:p>
    <w:p w:rsidR="000C63EC" w:rsidRDefault="000C63EC" w:rsidP="000F425A">
      <w:pPr>
        <w:spacing w:after="240"/>
      </w:pPr>
      <w:r w:rsidRPr="000C63EC">
        <w:t xml:space="preserve">date </w:t>
      </w:r>
    </w:p>
    <w:p w:rsidR="000C63EC" w:rsidRDefault="000C63EC" w:rsidP="000C63EC">
      <w:pPr>
        <w:spacing w:after="240"/>
      </w:pPr>
      <w:r w:rsidRPr="000C63EC">
        <w:t xml:space="preserve">themselves </w:t>
      </w:r>
      <w:r>
        <w:tab/>
      </w:r>
      <w:r>
        <w:tab/>
        <w:t>Percentage of respondents saying politicians mostly out for themselves</w:t>
      </w:r>
    </w:p>
    <w:p w:rsidR="000C63EC" w:rsidRDefault="000C63EC" w:rsidP="000C63EC">
      <w:pPr>
        <w:spacing w:after="240"/>
      </w:pPr>
      <w:proofErr w:type="spellStart"/>
      <w:r w:rsidRPr="000C63EC">
        <w:t>theirparty</w:t>
      </w:r>
      <w:proofErr w:type="spellEnd"/>
      <w:r w:rsidRPr="000C63EC">
        <w:t xml:space="preserve"> </w:t>
      </w:r>
      <w:r>
        <w:tab/>
      </w:r>
      <w:r>
        <w:tab/>
        <w:t>Percentage of</w:t>
      </w:r>
      <w:r w:rsidRPr="000C63EC">
        <w:t xml:space="preserve"> </w:t>
      </w:r>
      <w:r>
        <w:t>respondents saying politicians mostly out for their party</w:t>
      </w:r>
    </w:p>
    <w:p w:rsidR="000C63EC" w:rsidRDefault="000C63EC" w:rsidP="000C63EC">
      <w:pPr>
        <w:spacing w:after="240"/>
      </w:pPr>
      <w:proofErr w:type="spellStart"/>
      <w:r w:rsidRPr="000C63EC">
        <w:t>theircountry</w:t>
      </w:r>
      <w:proofErr w:type="spellEnd"/>
      <w:r w:rsidRPr="000C63EC">
        <w:t xml:space="preserve"> </w:t>
      </w:r>
      <w:r>
        <w:tab/>
      </w:r>
      <w:r>
        <w:tab/>
        <w:t>Percentage of respondents saying politicians mostly out for their country</w:t>
      </w:r>
    </w:p>
    <w:p w:rsidR="000C63EC" w:rsidRDefault="000C63EC" w:rsidP="000F425A">
      <w:pPr>
        <w:spacing w:after="240"/>
      </w:pPr>
      <w:proofErr w:type="spellStart"/>
      <w:r w:rsidRPr="000C63EC">
        <w:t>dontknow</w:t>
      </w:r>
      <w:proofErr w:type="spellEnd"/>
      <w:r w:rsidRPr="000C63EC">
        <w:t xml:space="preserve"> </w:t>
      </w:r>
      <w:r>
        <w:tab/>
      </w:r>
      <w:r>
        <w:tab/>
        <w:t xml:space="preserve">Percentage of respondents saying ‘don’t know’ </w:t>
      </w:r>
    </w:p>
    <w:p w:rsidR="000C63EC" w:rsidRDefault="000C63EC" w:rsidP="000F425A">
      <w:pPr>
        <w:spacing w:after="240"/>
      </w:pPr>
      <w:r w:rsidRPr="000C63EC">
        <w:t xml:space="preserve">pollster </w:t>
      </w:r>
      <w:r>
        <w:tab/>
      </w:r>
      <w:r>
        <w:tab/>
        <w:t>Survey house</w:t>
      </w:r>
    </w:p>
    <w:p w:rsidR="002B0A95" w:rsidRDefault="000C63EC" w:rsidP="000F425A">
      <w:pPr>
        <w:spacing w:after="240"/>
      </w:pPr>
      <w:r w:rsidRPr="000C63EC">
        <w:t>year</w:t>
      </w:r>
      <w:r>
        <w:tab/>
      </w:r>
      <w:r>
        <w:tab/>
      </w:r>
      <w:r>
        <w:tab/>
        <w:t>Year of survey</w:t>
      </w:r>
    </w:p>
    <w:p w:rsidR="000C63EC" w:rsidRDefault="000C63EC" w:rsidP="000F425A">
      <w:pPr>
        <w:spacing w:after="240"/>
      </w:pPr>
    </w:p>
    <w:p w:rsidR="007F7A7D" w:rsidRPr="007F7A7D" w:rsidRDefault="007F7A7D" w:rsidP="000F425A">
      <w:pPr>
        <w:spacing w:after="240"/>
        <w:rPr>
          <w:u w:val="single"/>
        </w:rPr>
      </w:pPr>
      <w:r w:rsidRPr="007F7A7D">
        <w:rPr>
          <w:u w:val="single"/>
        </w:rPr>
        <w:t>POQ_</w:t>
      </w:r>
      <w:r w:rsidR="00CE08EE">
        <w:rPr>
          <w:u w:val="single"/>
        </w:rPr>
        <w:t>Fig1</w:t>
      </w:r>
      <w:r w:rsidRPr="007F7A7D">
        <w:rPr>
          <w:u w:val="single"/>
        </w:rPr>
        <w:t xml:space="preserve">.do: replication code for </w:t>
      </w:r>
      <w:r w:rsidR="00CE08EE">
        <w:rPr>
          <w:u w:val="single"/>
        </w:rPr>
        <w:t>producing Figure 1</w:t>
      </w:r>
    </w:p>
    <w:p w:rsidR="007F7A7D" w:rsidRDefault="007F7A7D" w:rsidP="000F425A">
      <w:pPr>
        <w:spacing w:after="240"/>
      </w:pPr>
    </w:p>
    <w:p w:rsidR="00CE08EE" w:rsidRDefault="00CE08EE" w:rsidP="00CE08EE">
      <w:pPr>
        <w:spacing w:after="240"/>
        <w:rPr>
          <w:u w:val="single"/>
        </w:rPr>
      </w:pPr>
      <w:r w:rsidRPr="007F7A7D">
        <w:rPr>
          <w:u w:val="single"/>
        </w:rPr>
        <w:t>POQ_</w:t>
      </w:r>
      <w:r>
        <w:rPr>
          <w:u w:val="single"/>
        </w:rPr>
        <w:t>Fig</w:t>
      </w:r>
      <w:r>
        <w:rPr>
          <w:u w:val="single"/>
        </w:rPr>
        <w:t>2</w:t>
      </w:r>
      <w:r w:rsidRPr="007F7A7D">
        <w:rPr>
          <w:u w:val="single"/>
        </w:rPr>
        <w:t xml:space="preserve">.do: replication code for </w:t>
      </w:r>
      <w:r>
        <w:rPr>
          <w:u w:val="single"/>
        </w:rPr>
        <w:t xml:space="preserve">producing Figure </w:t>
      </w:r>
      <w:r>
        <w:rPr>
          <w:u w:val="single"/>
        </w:rPr>
        <w:t>2</w:t>
      </w:r>
    </w:p>
    <w:p w:rsidR="00CE08EE" w:rsidRDefault="00CE08EE" w:rsidP="00CE08EE">
      <w:pPr>
        <w:spacing w:after="240"/>
        <w:rPr>
          <w:u w:val="single"/>
        </w:rPr>
      </w:pPr>
    </w:p>
    <w:p w:rsidR="00CE08EE" w:rsidRPr="007F7A7D" w:rsidRDefault="00CE08EE" w:rsidP="00CE08EE">
      <w:pPr>
        <w:spacing w:after="240"/>
        <w:rPr>
          <w:u w:val="single"/>
        </w:rPr>
      </w:pPr>
      <w:r w:rsidRPr="007F7A7D">
        <w:rPr>
          <w:u w:val="single"/>
        </w:rPr>
        <w:t>POQ_</w:t>
      </w:r>
      <w:r>
        <w:rPr>
          <w:u w:val="single"/>
        </w:rPr>
        <w:t>Fig</w:t>
      </w:r>
      <w:r>
        <w:rPr>
          <w:u w:val="single"/>
        </w:rPr>
        <w:t>3</w:t>
      </w:r>
      <w:r w:rsidRPr="007F7A7D">
        <w:rPr>
          <w:u w:val="single"/>
        </w:rPr>
        <w:t xml:space="preserve">.do: replication code for </w:t>
      </w:r>
      <w:r>
        <w:rPr>
          <w:u w:val="single"/>
        </w:rPr>
        <w:t>producing Figure 3</w:t>
      </w:r>
    </w:p>
    <w:p w:rsidR="00CE08EE" w:rsidRPr="007F7A7D" w:rsidRDefault="00CE08EE" w:rsidP="00CE08EE">
      <w:pPr>
        <w:spacing w:after="240"/>
        <w:rPr>
          <w:u w:val="single"/>
        </w:rPr>
      </w:pPr>
      <w:proofErr w:type="spellStart"/>
      <w:r w:rsidRPr="007F7A7D">
        <w:rPr>
          <w:u w:val="single"/>
        </w:rPr>
        <w:lastRenderedPageBreak/>
        <w:t>POQ_Sensitivity.d</w:t>
      </w:r>
      <w:r>
        <w:rPr>
          <w:u w:val="single"/>
        </w:rPr>
        <w:t>ta</w:t>
      </w:r>
      <w:proofErr w:type="spellEnd"/>
      <w:r w:rsidRPr="007F7A7D">
        <w:rPr>
          <w:u w:val="single"/>
        </w:rPr>
        <w:t xml:space="preserve">: </w:t>
      </w:r>
      <w:r>
        <w:rPr>
          <w:u w:val="single"/>
        </w:rPr>
        <w:t>data for sensitivity analysis reported in Footnote 3</w:t>
      </w:r>
    </w:p>
    <w:p w:rsidR="00CE08EE" w:rsidRDefault="00CE08EE" w:rsidP="000F425A">
      <w:pPr>
        <w:spacing w:after="240"/>
      </w:pPr>
      <w:proofErr w:type="spellStart"/>
      <w:r>
        <w:t>yr</w:t>
      </w:r>
      <w:proofErr w:type="spellEnd"/>
      <w:r>
        <w:tab/>
      </w:r>
      <w:r>
        <w:tab/>
      </w:r>
      <w:r>
        <w:tab/>
        <w:t>Year</w:t>
      </w:r>
    </w:p>
    <w:p w:rsidR="00CE08EE" w:rsidRDefault="00CE08EE" w:rsidP="000F425A">
      <w:pPr>
        <w:spacing w:after="240"/>
      </w:pPr>
      <w:r>
        <w:t>discontent</w:t>
      </w:r>
      <w:r>
        <w:tab/>
      </w:r>
      <w:r>
        <w:tab/>
      </w:r>
      <w:r>
        <w:t>Index of political discontent</w:t>
      </w:r>
    </w:p>
    <w:p w:rsidR="00CE08EE" w:rsidRDefault="00CE08EE" w:rsidP="000F425A">
      <w:pPr>
        <w:spacing w:after="240"/>
      </w:pPr>
      <w:r>
        <w:t xml:space="preserve">distrust_v1 … </w:t>
      </w:r>
      <w:r>
        <w:t>distrust_v</w:t>
      </w:r>
      <w:r>
        <w:t>37</w:t>
      </w:r>
      <w:r>
        <w:tab/>
        <w:t>Versions of i</w:t>
      </w:r>
      <w:r>
        <w:t>ndex of political discontent</w:t>
      </w:r>
      <w:r>
        <w:t xml:space="preserve"> with single variable dropped</w:t>
      </w:r>
    </w:p>
    <w:p w:rsidR="00CE08EE" w:rsidRDefault="00CE08EE" w:rsidP="000F425A">
      <w:pPr>
        <w:spacing w:after="240"/>
      </w:pPr>
    </w:p>
    <w:p w:rsidR="007F7A7D" w:rsidRPr="007F7A7D" w:rsidRDefault="007F7A7D" w:rsidP="000F425A">
      <w:pPr>
        <w:spacing w:after="240"/>
        <w:rPr>
          <w:u w:val="single"/>
        </w:rPr>
      </w:pPr>
      <w:r w:rsidRPr="007F7A7D">
        <w:rPr>
          <w:u w:val="single"/>
        </w:rPr>
        <w:t>POQ_SensitivityTests.do: as reported in Footnote 3</w:t>
      </w:r>
    </w:p>
    <w:sectPr w:rsidR="007F7A7D" w:rsidRPr="007F7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4D"/>
    <w:rsid w:val="00000E73"/>
    <w:rsid w:val="00017EF4"/>
    <w:rsid w:val="000348DB"/>
    <w:rsid w:val="00036B0A"/>
    <w:rsid w:val="0005503A"/>
    <w:rsid w:val="00086E4D"/>
    <w:rsid w:val="000C3724"/>
    <w:rsid w:val="000C63EC"/>
    <w:rsid w:val="000C7BB1"/>
    <w:rsid w:val="000D2B2A"/>
    <w:rsid w:val="000F425A"/>
    <w:rsid w:val="000F5505"/>
    <w:rsid w:val="00127D8F"/>
    <w:rsid w:val="001333FE"/>
    <w:rsid w:val="00147257"/>
    <w:rsid w:val="0016473B"/>
    <w:rsid w:val="00180DE2"/>
    <w:rsid w:val="001A1C4E"/>
    <w:rsid w:val="001F556F"/>
    <w:rsid w:val="0024058B"/>
    <w:rsid w:val="00245951"/>
    <w:rsid w:val="00247F57"/>
    <w:rsid w:val="002527E5"/>
    <w:rsid w:val="0028246B"/>
    <w:rsid w:val="00285CCC"/>
    <w:rsid w:val="00291C92"/>
    <w:rsid w:val="002B0A95"/>
    <w:rsid w:val="002C65A7"/>
    <w:rsid w:val="002F6CED"/>
    <w:rsid w:val="0031517B"/>
    <w:rsid w:val="00357820"/>
    <w:rsid w:val="00370265"/>
    <w:rsid w:val="00397494"/>
    <w:rsid w:val="003D058F"/>
    <w:rsid w:val="003D16BA"/>
    <w:rsid w:val="003D4EA4"/>
    <w:rsid w:val="003F6242"/>
    <w:rsid w:val="00454EDA"/>
    <w:rsid w:val="00467F11"/>
    <w:rsid w:val="004830F0"/>
    <w:rsid w:val="004E7F9C"/>
    <w:rsid w:val="005041F7"/>
    <w:rsid w:val="00556771"/>
    <w:rsid w:val="005A0FA2"/>
    <w:rsid w:val="005B70CD"/>
    <w:rsid w:val="00671137"/>
    <w:rsid w:val="00672E29"/>
    <w:rsid w:val="006813B2"/>
    <w:rsid w:val="006A6828"/>
    <w:rsid w:val="00702CD9"/>
    <w:rsid w:val="007261C3"/>
    <w:rsid w:val="007458C8"/>
    <w:rsid w:val="00785920"/>
    <w:rsid w:val="007A3874"/>
    <w:rsid w:val="007F7A7D"/>
    <w:rsid w:val="00817A27"/>
    <w:rsid w:val="00842B23"/>
    <w:rsid w:val="00892A70"/>
    <w:rsid w:val="008943CE"/>
    <w:rsid w:val="008A34F3"/>
    <w:rsid w:val="008F7E83"/>
    <w:rsid w:val="009417B4"/>
    <w:rsid w:val="009C1F12"/>
    <w:rsid w:val="00A20427"/>
    <w:rsid w:val="00A34C28"/>
    <w:rsid w:val="00A85889"/>
    <w:rsid w:val="00A87556"/>
    <w:rsid w:val="00AA2D34"/>
    <w:rsid w:val="00AA61FD"/>
    <w:rsid w:val="00AA7A37"/>
    <w:rsid w:val="00AE70A0"/>
    <w:rsid w:val="00B07FA8"/>
    <w:rsid w:val="00B44E7C"/>
    <w:rsid w:val="00B5074A"/>
    <w:rsid w:val="00B766FA"/>
    <w:rsid w:val="00B92A2B"/>
    <w:rsid w:val="00B92D51"/>
    <w:rsid w:val="00BA61E2"/>
    <w:rsid w:val="00C43EB0"/>
    <w:rsid w:val="00C84FB2"/>
    <w:rsid w:val="00C87DA6"/>
    <w:rsid w:val="00CE08EE"/>
    <w:rsid w:val="00CE1548"/>
    <w:rsid w:val="00D2690F"/>
    <w:rsid w:val="00D34B5A"/>
    <w:rsid w:val="00E14A2C"/>
    <w:rsid w:val="00E21E65"/>
    <w:rsid w:val="00E25AA9"/>
    <w:rsid w:val="00E4685D"/>
    <w:rsid w:val="00E84423"/>
    <w:rsid w:val="00EB720F"/>
    <w:rsid w:val="00EE6FD2"/>
    <w:rsid w:val="00FC6D0D"/>
    <w:rsid w:val="00FE406D"/>
    <w:rsid w:val="00FF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D458"/>
  <w15:docId w15:val="{48AC309B-1240-422B-86CC-05025F86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3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Will</cp:lastModifiedBy>
  <cp:revision>7</cp:revision>
  <cp:lastPrinted>2015-02-28T02:50:00Z</cp:lastPrinted>
  <dcterms:created xsi:type="dcterms:W3CDTF">2017-04-28T22:01:00Z</dcterms:created>
  <dcterms:modified xsi:type="dcterms:W3CDTF">2017-04-28T22:59:00Z</dcterms:modified>
</cp:coreProperties>
</file>