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a4"/>
        <w:spacing w:after="240" w:before="1400"/>
      </w:pPr>
      <w:r>
        <w:rPr>
          <w:rFonts w:ascii="Arial" w:hAnsi="Arial"/>
        </w:rPr>
        <w:t>MailFlow</w:t>
      </w:r>
      <w:r>
        <w:rPr>
          <w:rFonts w:ascii="Arial" w:hAnsi="Arial"/>
        </w:rPr>
        <w:t xml:space="preserve"> AI Software Design</w:t>
      </w:r>
    </w:p>
    <w:p>
      <w:pPr>
        <w:spacing w:after="560"/>
        <w:rPr>
          <w:color w:val="000000"/>
        </w:rPr>
      </w:pPr>
      <w:r>
        <w:rPr>
          <w:color w:val="000000"/>
          <w:sz w:val="32"/>
        </w:rPr>
        <w:t>Current implementation and tentative direction</w:t>
      </w:r>
    </w:p>
    <w:p>
      <w:pPr>
        <w:spacing w:after="60" w:line="259" w:lineRule="auto"/>
      </w:pPr>
      <w:r>
        <w:t>CSE 416 Fall 2026</w:t>
      </w:r>
    </w:p>
    <w:p>
      <w:pPr>
        <w:spacing w:after="60" w:line="259" w:lineRule="auto"/>
        <w:rPr>
          <w:lang w:eastAsia="ko-KR"/>
        </w:rPr>
      </w:pPr>
      <w:r>
        <w:t xml:space="preserve">Donghyun Lim </w:t>
      </w:r>
      <w:r>
        <w:rPr>
          <w:lang w:eastAsia="ko-KR"/>
          <w:rFonts w:hint="eastAsia"/>
        </w:rPr>
        <w:t xml:space="preserve">/ </w:t>
      </w:r>
      <w:r>
        <w:fldChar w:fldCharType="begin"/>
      </w:r>
      <w:r>
        <w:instrText xml:space="preserve"> HYPERLINK "mailto:Donghyun.lim.2@stonybrook.edu" </w:instrText>
      </w:r>
      <w:r>
        <w:fldChar w:fldCharType="separate"/>
      </w:r>
      <w:r>
        <w:rPr>
          <w:rStyle w:val="af9"/>
          <w:lang w:eastAsia="ko-KR"/>
        </w:rPr>
        <w:t>Donghyun.lim.2@stonybrook.edu</w:t>
      </w:r>
      <w:r>
        <w:fldChar w:fldCharType="end"/>
      </w:r>
      <w:r>
        <w:rPr>
          <w:lang w:eastAsia="ko-KR"/>
        </w:rPr>
        <w:t xml:space="preserve">  </w:t>
      </w:r>
    </w:p>
    <w:p>
      <w:pPr>
        <w:spacing w:after="60" w:line="259" w:lineRule="auto"/>
        <w:rPr>
          <w:lang w:eastAsia="ko-KR"/>
        </w:rPr>
      </w:pPr>
      <w:r>
        <w:t>Seunghoon Jang</w:t>
      </w:r>
      <w:r>
        <w:rPr>
          <w:lang w:eastAsia="ko-KR"/>
          <w:rFonts w:hint="eastAsia"/>
        </w:rPr>
        <w:t xml:space="preserve"> / </w:t>
      </w:r>
      <w:r>
        <w:fldChar w:fldCharType="begin"/>
      </w:r>
      <w:r>
        <w:instrText xml:space="preserve"> HYPERLINK "mailto:Seunghoon.jang@stonybrook.edu" </w:instrText>
      </w:r>
      <w:r>
        <w:fldChar w:fldCharType="separate"/>
      </w:r>
      <w:r>
        <w:rPr>
          <w:rStyle w:val="af9"/>
          <w:lang w:eastAsia="ko-KR"/>
        </w:rPr>
        <w:t>Seunghoon.jang@stonybrook.edu</w:t>
      </w:r>
      <w:r>
        <w:fldChar w:fldCharType="end"/>
      </w:r>
      <w:r>
        <w:rPr>
          <w:lang w:eastAsia="ko-KR"/>
        </w:rPr>
        <w:t xml:space="preserve"> </w:t>
      </w:r>
    </w:p>
    <w:p>
      <w:pPr>
        <w:spacing w:after="560" w:line="259" w:lineRule="auto"/>
      </w:pPr>
    </w:p>
    <w:p>
      <w:pPr>
        <w:spacing w:after="240" w:line="259" w:lineRule="auto"/>
      </w:pPr>
      <w:r>
        <w:t>This document describes the system that exists in the repository today and separates it from the team’s tentative production and feature roadmap. The current system is a full-stack Next.js application that connects to Gmail, classifies messages, synchronizes message actions, and stores classification metadata in SQLite. Persistent sessions, AI-generated assistance, Calendar integration, and cloud deployment remain planned work.</w:t>
      </w:r>
    </w:p>
    <w:p>
      <w:pPr>
        <w:spacing w:after="60" w:line="259" w:lineRule="auto"/>
      </w:pPr>
      <w:r>
        <w:rPr>
          <w:b/>
        </w:rPr>
        <w:t>Document status</w:t>
      </w:r>
    </w:p>
    <w:p>
      <w:pPr>
        <w:pStyle w:val="10"/>
        <w:spacing w:after="80" w:line="252" w:lineRule="auto"/>
      </w:pPr>
      <w:r>
        <w:rPr>
          <w:b/>
        </w:rPr>
        <w:t xml:space="preserve">Implemented now: </w:t>
      </w:r>
      <w:r>
        <w:t>Google OAuth, Gmail retrieval, Daily Briefing, mailbox views, priority classification, message actions, and local priority metadata.</w:t>
      </w:r>
    </w:p>
    <w:p>
      <w:pPr>
        <w:pStyle w:val="10"/>
        <w:spacing w:after="80" w:line="252" w:lineRule="auto"/>
      </w:pPr>
      <w:r>
        <w:rPr>
          <w:b/>
        </w:rPr>
        <w:t xml:space="preserve">Tentative next: </w:t>
      </w:r>
      <w:r>
        <w:t>Vercel</w:t>
      </w:r>
      <w:r>
        <w:t xml:space="preserve"> deployment, managed PostgreSQL, </w:t>
      </w:r>
      <w:r>
        <w:t>persistent encrypted</w:t>
      </w:r>
      <w:r>
        <w:t xml:space="preserve"> sessions, AI summaries and replies, and Google Calendar integration.</w:t>
      </w:r>
    </w:p>
    <w:p>
      <w:r>
        <w:br w:type="page"/>
      </w:r>
    </w:p>
    <w:p>
      <w:pPr>
        <w:pStyle w:val="11"/>
        <w:spacing w:after="100" w:before="240"/>
      </w:pPr>
      <w:r>
        <w:t>Contents</w:t>
      </w:r>
    </w:p>
    <w:p>
      <w:pPr>
        <w:spacing w:after="40" w:line="259" w:lineRule="auto"/>
      </w:pPr>
      <w:r>
        <w:t>1 Introduction</w:t>
      </w:r>
    </w:p>
    <w:p>
      <w:pPr>
        <w:spacing w:after="40" w:line="259" w:lineRule="auto"/>
      </w:pPr>
      <w:r>
        <w:t xml:space="preserve">2 Requirements and </w:t>
      </w:r>
      <w:r>
        <w:t>current status</w:t>
      </w:r>
    </w:p>
    <w:p>
      <w:pPr>
        <w:spacing w:after="40" w:line="259" w:lineRule="auto"/>
      </w:pPr>
      <w:r>
        <w:t>3 System architecture</w:t>
      </w:r>
    </w:p>
    <w:p>
      <w:pPr>
        <w:spacing w:after="40" w:line="259" w:lineRule="auto"/>
      </w:pPr>
      <w:r>
        <w:t>4 Data design</w:t>
      </w:r>
    </w:p>
    <w:p>
      <w:pPr>
        <w:spacing w:after="40" w:line="259" w:lineRule="auto"/>
      </w:pPr>
      <w:r>
        <w:t>5 UML sequence diagrams</w:t>
      </w:r>
    </w:p>
    <w:p>
      <w:pPr>
        <w:spacing w:after="40" w:line="259" w:lineRule="auto"/>
      </w:pPr>
      <w:r>
        <w:t>6 API design</w:t>
      </w:r>
    </w:p>
    <w:p>
      <w:pPr>
        <w:spacing w:after="40" w:line="259" w:lineRule="auto"/>
      </w:pPr>
      <w:r>
        <w:t>7 Deployment</w:t>
      </w:r>
    </w:p>
    <w:p>
      <w:pPr>
        <w:spacing w:after="40" w:line="259" w:lineRule="auto"/>
      </w:pPr>
      <w:r>
        <w:t>8 Code conventions</w:t>
      </w:r>
    </w:p>
    <w:p>
      <w:pPr>
        <w:spacing w:after="40" w:line="259" w:lineRule="auto"/>
      </w:pPr>
      <w:r>
        <w:t>9 Schedule</w:t>
      </w:r>
    </w:p>
    <w:p>
      <w:pPr>
        <w:spacing w:after="40" w:line="259" w:lineRule="auto"/>
      </w:pPr>
      <w:r>
        <w:t>10 Risks and constraints</w:t>
      </w:r>
    </w:p>
    <w:p>
      <w:pPr>
        <w:spacing w:after="40" w:line="259" w:lineRule="auto"/>
      </w:pPr>
      <w:r>
        <w:t>11 Contributions</w:t>
      </w:r>
      <w:r>
        <w:t xml:space="preserve"> </w:t>
      </w:r>
      <w:r>
        <w:br/>
      </w:r>
      <w:r>
        <w:br/>
      </w:r>
      <w:r>
        <w:br/>
      </w:r>
      <w:r>
        <w:br/>
      </w:r>
      <w:r>
        <w:br/>
      </w:r>
      <w:r>
        <w:br/>
      </w:r>
      <w:r>
        <w:br/>
      </w:r>
      <w:r>
        <w:br/>
      </w:r>
      <w:r>
        <w:br/>
      </w:r>
      <w:r>
        <w:br/>
      </w:r>
    </w:p>
    <w:p>
      <w:pPr>
        <w:pStyle w:val="11"/>
        <w:spacing w:after="100" w:before="240"/>
      </w:pPr>
      <w:r>
        <w:t>Design summary</w:t>
      </w:r>
    </w:p>
    <w:p>
      <w:pPr>
        <w:spacing w:after="120" w:line="259" w:lineRule="auto"/>
      </w:pPr>
      <w:r>
        <w:t>MailFlow</w:t>
      </w:r>
      <w:r>
        <w:t xml:space="preserve"> AI currently uses Next.js for both the React interface and server-side API routes. Google OAuth authorizes Gmail access, the Gmail API remains the source of truth for messages and labels, and a local SQLite database records </w:t>
      </w:r>
      <w:r>
        <w:t>MailFlow</w:t>
      </w:r>
      <w:r>
        <w:t>-specific priority decisions and their history. This architecture satisfies the implemented requirements without copying sensitive message content into the local database.</w:t>
      </w:r>
    </w:p>
    <w:p>
      <w:pPr>
        <w:spacing w:after="120" w:line="259" w:lineRule="auto"/>
      </w:pPr>
      <w:r>
        <w:t xml:space="preserve">The earlier plan included a separate </w:t>
      </w:r>
      <w:r>
        <w:t>NestJS</w:t>
      </w:r>
      <w:r>
        <w:t xml:space="preserve"> backend and a larger persisted domain model. The current repository does not contain that backend or those full entities. This document treats the repository as the current design authority and keeps the larger AI and Calendar capabilities as a future direction.</w:t>
      </w:r>
    </w:p>
    <w:p>
      <w:r>
        <w:br w:type="page"/>
      </w:r>
    </w:p>
    <w:p>
      <w:pPr>
        <w:pStyle w:val="11"/>
        <w:spacing w:after="100" w:before="240"/>
      </w:pPr>
      <w:r>
        <w:t>1 Introduction</w:t>
      </w:r>
    </w:p>
    <w:p>
      <w:pPr>
        <w:pStyle w:val="2"/>
        <w:spacing w:after="100" w:before="160"/>
      </w:pPr>
      <w:r>
        <w:t>1.1 Problem</w:t>
      </w:r>
    </w:p>
    <w:p>
      <w:pPr>
        <w:spacing w:after="120" w:line="259" w:lineRule="auto"/>
      </w:pPr>
      <w:r>
        <w:t>People can miss urgent messages and deadlines when routine notifications dominate their inbox. They also spend time repeatedly opening, sorting, starring, and deleting messages before they can focus on the work that requires attention.</w:t>
      </w:r>
    </w:p>
    <w:p>
      <w:pPr>
        <w:pStyle w:val="2"/>
        <w:spacing w:after="100" w:before="160"/>
      </w:pPr>
      <w:r>
        <w:t>1.2 Solution</w:t>
      </w:r>
    </w:p>
    <w:p>
      <w:pPr>
        <w:spacing w:after="120" w:line="259" w:lineRule="auto"/>
      </w:pPr>
      <w:r>
        <w:t>MailFlow</w:t>
      </w:r>
      <w:r>
        <w:t xml:space="preserve"> AI connects to a user’s Gmail account and presents a focused Daily Briefing alongside familiar mailbox views. It assigns each non-draft message to Urgent, FYI, or Low Priority, allows the user to correct that assignment, and keeps read, star, trash, and restore actions synchronized with Gmail.</w:t>
      </w:r>
    </w:p>
    <w:p>
      <w:pPr>
        <w:pStyle w:val="2"/>
        <w:spacing w:after="100" w:before="160"/>
      </w:pPr>
      <w:r>
        <w:t>1.3 Design boundary</w:t>
      </w:r>
    </w:p>
    <w:p>
      <w:pPr>
        <w:spacing w:after="120" w:line="259" w:lineRule="auto"/>
      </w:pPr>
      <w:r>
        <w:t>The design separates implemented behavior from tentative work. Current-state descriptions map directly to code in the repository. Future-state descriptions explain the direction under consideration and may change after the design review.</w:t>
      </w:r>
    </w:p>
    <w:p>
      <w:pPr>
        <w:pStyle w:val="11"/>
        <w:spacing w:after="100" w:before="240"/>
      </w:pPr>
      <w:r>
        <w:t xml:space="preserve">2 Requirements and </w:t>
      </w:r>
      <w:r>
        <w:t>current status</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ook w:val="04A0" w:firstRow="1" w:lastRow="0" w:firstColumn="1" w:lastColumn="0" w:noHBand="0" w:noVBand="1"/>
        <w:jc w:val="center"/>
        <w:tblLayout w:type="fixed"/>
        <w:tblCellMar>
          <w:left w:w="10" w:type="dxa"/>
          <w:right w:w="10" w:type="dxa"/>
        </w:tblCellMar>
      </w:tblPr>
      <w:tblGrid>
        <w:gridCol w:w="1440"/>
        <w:gridCol w:w="2808"/>
        <w:gridCol w:w="1368"/>
        <w:gridCol w:w="4133"/>
      </w:tblGrid>
      <w:tr>
        <w:trPr>
          <w:jc w:val="center"/>
          <w:tblHeader/>
        </w:trPr>
        <w:tc>
          <w:tcPr>
            <w:tcW w:w="1440" w:type="dxa"/>
            <w:shd w:val="clear" w:color="auto" w:fill="102A43"/>
            <w:tcMar>
              <w:top w:w="115" w:type="dxa"/>
              <w:bottom w:w="115" w:type="dxa"/>
            </w:tcMar>
            <w:vAlign w:val="center"/>
          </w:tcPr>
          <w:p>
            <w:pPr>
              <w:jc w:val="center"/>
              <w:spacing w:after="0"/>
            </w:pPr>
            <w:r>
              <w:rPr>
                <w:b/>
                <w:color w:val="FFFFFF"/>
                <w:sz w:val="17"/>
              </w:rPr>
              <w:t>Area</w:t>
            </w:r>
          </w:p>
        </w:tc>
        <w:tc>
          <w:tcPr>
            <w:tcW w:w="2808" w:type="dxa"/>
            <w:shd w:val="clear" w:color="auto" w:fill="102A43"/>
            <w:tcMar>
              <w:top w:w="115" w:type="dxa"/>
              <w:bottom w:w="115" w:type="dxa"/>
            </w:tcMar>
            <w:vAlign w:val="center"/>
          </w:tcPr>
          <w:p>
            <w:pPr>
              <w:jc w:val="center"/>
              <w:spacing w:after="0"/>
            </w:pPr>
            <w:r>
              <w:rPr>
                <w:b/>
                <w:color w:val="FFFFFF"/>
                <w:sz w:val="17"/>
              </w:rPr>
              <w:t>Requirement</w:t>
            </w:r>
          </w:p>
        </w:tc>
        <w:tc>
          <w:tcPr>
            <w:tcW w:w="1368" w:type="dxa"/>
            <w:shd w:val="clear" w:color="auto" w:fill="102A43"/>
            <w:tcMar>
              <w:top w:w="115" w:type="dxa"/>
              <w:bottom w:w="115" w:type="dxa"/>
            </w:tcMar>
            <w:vAlign w:val="center"/>
          </w:tcPr>
          <w:p>
            <w:pPr>
              <w:jc w:val="center"/>
              <w:spacing w:after="0"/>
            </w:pPr>
            <w:r>
              <w:rPr>
                <w:b/>
                <w:color w:val="FFFFFF"/>
                <w:sz w:val="17"/>
              </w:rPr>
              <w:t>Status</w:t>
            </w:r>
          </w:p>
        </w:tc>
        <w:tc>
          <w:tcPr>
            <w:tcW w:w="4133" w:type="dxa"/>
            <w:shd w:val="clear" w:color="auto" w:fill="102A43"/>
            <w:tcMar>
              <w:top w:w="115" w:type="dxa"/>
              <w:bottom w:w="115" w:type="dxa"/>
            </w:tcMar>
            <w:vAlign w:val="center"/>
          </w:tcPr>
          <w:p>
            <w:pPr>
              <w:jc w:val="center"/>
              <w:spacing w:after="0"/>
            </w:pPr>
            <w:r>
              <w:rPr>
                <w:b/>
                <w:color w:val="FFFFFF"/>
                <w:sz w:val="17"/>
              </w:rPr>
              <w:t>Current interpretation</w:t>
            </w:r>
          </w:p>
        </w:tc>
      </w:tr>
      <w:tr>
        <w:trPr>
          <w:jc w:val="center"/>
        </w:trPr>
        <w:tc>
          <w:tcPr>
            <w:tcW w:w="1440" w:type="dxa"/>
            <w:tcMar>
              <w:top w:w="100" w:type="dxa"/>
              <w:bottom w:w="100" w:type="dxa"/>
            </w:tcMar>
            <w:vAlign w:val="center"/>
          </w:tcPr>
          <w:p>
            <w:pPr>
              <w:jc w:val="center"/>
              <w:spacing w:after="0" w:line="245" w:lineRule="auto"/>
            </w:pPr>
            <w:r>
              <w:rPr>
                <w:b/>
                <w:sz w:val="17"/>
              </w:rPr>
              <w:t>Authentication</w:t>
            </w:r>
          </w:p>
        </w:tc>
        <w:tc>
          <w:tcPr>
            <w:tcW w:w="2808" w:type="dxa"/>
            <w:tcMar>
              <w:top w:w="100" w:type="dxa"/>
              <w:bottom w:w="100" w:type="dxa"/>
            </w:tcMar>
            <w:vAlign w:val="center"/>
          </w:tcPr>
          <w:p>
            <w:pPr>
              <w:spacing w:after="0" w:line="245" w:lineRule="auto"/>
            </w:pPr>
            <w:r>
              <w:rPr>
                <w:sz w:val="17"/>
              </w:rPr>
              <w:t>Users connect a personal Google account</w:t>
            </w:r>
          </w:p>
        </w:tc>
        <w:tc>
          <w:tcPr>
            <w:tcW w:w="1368" w:type="dxa"/>
            <w:tcMar>
              <w:top w:w="100" w:type="dxa"/>
              <w:bottom w:w="100" w:type="dxa"/>
            </w:tcMar>
            <w:vAlign w:val="center"/>
          </w:tcPr>
          <w:p>
            <w:pPr>
              <w:spacing w:after="0" w:line="245" w:lineRule="auto"/>
            </w:pPr>
            <w:r>
              <w:rPr>
                <w:sz w:val="17"/>
              </w:rPr>
              <w:t>Current</w:t>
            </w:r>
          </w:p>
        </w:tc>
        <w:tc>
          <w:tcPr>
            <w:tcW w:w="4133" w:type="dxa"/>
            <w:tcMar>
              <w:top w:w="100" w:type="dxa"/>
              <w:bottom w:w="100" w:type="dxa"/>
            </w:tcMar>
            <w:vAlign w:val="center"/>
          </w:tcPr>
          <w:p>
            <w:pPr>
              <w:spacing w:after="0" w:line="245" w:lineRule="auto"/>
            </w:pPr>
            <w:r>
              <w:rPr>
                <w:sz w:val="17"/>
              </w:rPr>
              <w:t>OAuth state validation and HTTP-only session cookie</w:t>
            </w:r>
          </w:p>
        </w:tc>
      </w:tr>
      <w:tr>
        <w:trPr>
          <w:jc w:val="center"/>
        </w:trPr>
        <w:tc>
          <w:tcPr>
            <w:tcW w:w="1440" w:type="dxa"/>
            <w:shd w:val="clear" w:color="auto" w:fill="F6F9FC"/>
            <w:tcMar>
              <w:top w:w="100" w:type="dxa"/>
              <w:bottom w:w="100" w:type="dxa"/>
            </w:tcMar>
            <w:vAlign w:val="center"/>
          </w:tcPr>
          <w:p>
            <w:pPr>
              <w:jc w:val="center"/>
              <w:spacing w:after="0" w:line="245" w:lineRule="auto"/>
            </w:pPr>
            <w:r>
              <w:rPr>
                <w:b/>
                <w:sz w:val="17"/>
              </w:rPr>
              <w:t>Inbox</w:t>
            </w:r>
          </w:p>
        </w:tc>
        <w:tc>
          <w:tcPr>
            <w:tcW w:w="2808" w:type="dxa"/>
            <w:shd w:val="clear" w:color="auto" w:fill="F6F9FC"/>
            <w:tcMar>
              <w:top w:w="100" w:type="dxa"/>
              <w:bottom w:w="100" w:type="dxa"/>
            </w:tcMar>
            <w:vAlign w:val="center"/>
          </w:tcPr>
          <w:p>
            <w:pPr>
              <w:spacing w:after="0" w:line="245" w:lineRule="auto"/>
            </w:pPr>
            <w:r>
              <w:rPr>
                <w:sz w:val="17"/>
              </w:rPr>
              <w:t>Load Gmail messages and mailbox views</w:t>
            </w:r>
          </w:p>
        </w:tc>
        <w:tc>
          <w:tcPr>
            <w:tcW w:w="1368" w:type="dxa"/>
            <w:shd w:val="clear" w:color="auto" w:fill="F6F9FC"/>
            <w:tcMar>
              <w:top w:w="100" w:type="dxa"/>
              <w:bottom w:w="100" w:type="dxa"/>
            </w:tcMar>
            <w:vAlign w:val="center"/>
          </w:tcPr>
          <w:p>
            <w:pPr>
              <w:spacing w:after="0" w:line="245" w:lineRule="auto"/>
            </w:pPr>
            <w:r>
              <w:rPr>
                <w:sz w:val="17"/>
              </w:rPr>
              <w:t>Current</w:t>
            </w:r>
          </w:p>
        </w:tc>
        <w:tc>
          <w:tcPr>
            <w:tcW w:w="4133" w:type="dxa"/>
            <w:shd w:val="clear" w:color="auto" w:fill="F6F9FC"/>
            <w:tcMar>
              <w:top w:w="100" w:type="dxa"/>
              <w:bottom w:w="100" w:type="dxa"/>
            </w:tcMar>
            <w:vAlign w:val="center"/>
          </w:tcPr>
          <w:p>
            <w:pPr>
              <w:spacing w:after="0" w:line="245" w:lineRule="auto"/>
            </w:pPr>
            <w:r>
              <w:rPr>
                <w:sz w:val="17"/>
              </w:rPr>
              <w:t>Daily Briefing, All Email, Starred, Drafts, and Trash</w:t>
            </w:r>
          </w:p>
        </w:tc>
      </w:tr>
      <w:tr>
        <w:trPr>
          <w:jc w:val="center"/>
        </w:trPr>
        <w:tc>
          <w:tcPr>
            <w:tcW w:w="1440" w:type="dxa"/>
            <w:tcMar>
              <w:top w:w="100" w:type="dxa"/>
              <w:bottom w:w="100" w:type="dxa"/>
            </w:tcMar>
            <w:vAlign w:val="center"/>
          </w:tcPr>
          <w:p>
            <w:pPr>
              <w:jc w:val="center"/>
              <w:spacing w:after="0" w:line="245" w:lineRule="auto"/>
            </w:pPr>
            <w:r>
              <w:rPr>
                <w:b/>
                <w:sz w:val="17"/>
              </w:rPr>
              <w:t>Priority</w:t>
            </w:r>
          </w:p>
        </w:tc>
        <w:tc>
          <w:tcPr>
            <w:tcW w:w="2808" w:type="dxa"/>
            <w:tcMar>
              <w:top w:w="100" w:type="dxa"/>
              <w:bottom w:w="100" w:type="dxa"/>
            </w:tcMar>
            <w:vAlign w:val="center"/>
          </w:tcPr>
          <w:p>
            <w:pPr>
              <w:spacing w:after="0" w:line="245" w:lineRule="auto"/>
            </w:pPr>
            <w:r>
              <w:rPr>
                <w:sz w:val="17"/>
              </w:rPr>
              <w:t>Group messages by urgency</w:t>
            </w:r>
          </w:p>
        </w:tc>
        <w:tc>
          <w:tcPr>
            <w:tcW w:w="1368" w:type="dxa"/>
            <w:tcMar>
              <w:top w:w="100" w:type="dxa"/>
              <w:bottom w:w="100" w:type="dxa"/>
            </w:tcMar>
            <w:vAlign w:val="center"/>
          </w:tcPr>
          <w:p>
            <w:pPr>
              <w:spacing w:after="0" w:line="245" w:lineRule="auto"/>
            </w:pPr>
            <w:r>
              <w:rPr>
                <w:sz w:val="17"/>
              </w:rPr>
              <w:t>Current</w:t>
            </w:r>
          </w:p>
        </w:tc>
        <w:tc>
          <w:tcPr>
            <w:tcW w:w="4133" w:type="dxa"/>
            <w:tcMar>
              <w:top w:w="100" w:type="dxa"/>
              <w:bottom w:w="100" w:type="dxa"/>
            </w:tcMar>
            <w:vAlign w:val="center"/>
          </w:tcPr>
          <w:p>
            <w:pPr>
              <w:spacing w:after="0" w:line="245" w:lineRule="auto"/>
            </w:pPr>
            <w:r>
              <w:rPr>
                <w:sz w:val="17"/>
              </w:rPr>
              <w:t xml:space="preserve">Rule-based Urgent, FYI, and </w:t>
            </w:r>
            <w:r>
              <w:rPr>
                <w:sz w:val="17"/>
              </w:rPr>
              <w:t>Low Priority</w:t>
            </w:r>
            <w:r>
              <w:rPr>
                <w:sz w:val="17"/>
              </w:rPr>
              <w:t xml:space="preserve"> labels</w:t>
            </w:r>
          </w:p>
        </w:tc>
      </w:tr>
      <w:tr>
        <w:trPr>
          <w:jc w:val="center"/>
        </w:trPr>
        <w:tc>
          <w:tcPr>
            <w:tcW w:w="1440" w:type="dxa"/>
            <w:shd w:val="clear" w:color="auto" w:fill="F6F9FC"/>
            <w:tcMar>
              <w:top w:w="100" w:type="dxa"/>
              <w:bottom w:w="100" w:type="dxa"/>
            </w:tcMar>
            <w:vAlign w:val="center"/>
          </w:tcPr>
          <w:p>
            <w:pPr>
              <w:jc w:val="center"/>
              <w:spacing w:after="0" w:line="245" w:lineRule="auto"/>
            </w:pPr>
            <w:r>
              <w:rPr>
                <w:b/>
                <w:sz w:val="17"/>
              </w:rPr>
              <w:t>Message actions</w:t>
            </w:r>
          </w:p>
        </w:tc>
        <w:tc>
          <w:tcPr>
            <w:tcW w:w="2808" w:type="dxa"/>
            <w:shd w:val="clear" w:color="auto" w:fill="F6F9FC"/>
            <w:tcMar>
              <w:top w:w="100" w:type="dxa"/>
              <w:bottom w:w="100" w:type="dxa"/>
            </w:tcMar>
            <w:vAlign w:val="center"/>
          </w:tcPr>
          <w:p>
            <w:pPr>
              <w:spacing w:after="0" w:line="245" w:lineRule="auto"/>
            </w:pPr>
            <w:r>
              <w:rPr>
                <w:sz w:val="17"/>
              </w:rPr>
              <w:t>Read, star, trash, restore, and reprioritize</w:t>
            </w:r>
          </w:p>
        </w:tc>
        <w:tc>
          <w:tcPr>
            <w:tcW w:w="1368" w:type="dxa"/>
            <w:shd w:val="clear" w:color="auto" w:fill="F6F9FC"/>
            <w:tcMar>
              <w:top w:w="100" w:type="dxa"/>
              <w:bottom w:w="100" w:type="dxa"/>
            </w:tcMar>
            <w:vAlign w:val="center"/>
          </w:tcPr>
          <w:p>
            <w:pPr>
              <w:spacing w:after="0" w:line="245" w:lineRule="auto"/>
            </w:pPr>
            <w:r>
              <w:rPr>
                <w:sz w:val="17"/>
              </w:rPr>
              <w:t>Current</w:t>
            </w:r>
          </w:p>
        </w:tc>
        <w:tc>
          <w:tcPr>
            <w:tcW w:w="4133" w:type="dxa"/>
            <w:shd w:val="clear" w:color="auto" w:fill="F6F9FC"/>
            <w:tcMar>
              <w:top w:w="100" w:type="dxa"/>
              <w:bottom w:w="100" w:type="dxa"/>
            </w:tcMar>
            <w:vAlign w:val="center"/>
          </w:tcPr>
          <w:p>
            <w:pPr>
              <w:spacing w:after="0" w:line="245" w:lineRule="auto"/>
            </w:pPr>
            <w:r>
              <w:rPr>
                <w:sz w:val="17"/>
              </w:rPr>
              <w:t>Changes are sent to Gmail</w:t>
            </w:r>
          </w:p>
        </w:tc>
      </w:tr>
      <w:tr>
        <w:trPr>
          <w:jc w:val="center"/>
        </w:trPr>
        <w:tc>
          <w:tcPr>
            <w:tcW w:w="1440" w:type="dxa"/>
            <w:tcMar>
              <w:top w:w="100" w:type="dxa"/>
              <w:bottom w:w="100" w:type="dxa"/>
            </w:tcMar>
            <w:vAlign w:val="center"/>
          </w:tcPr>
          <w:p>
            <w:pPr>
              <w:jc w:val="center"/>
              <w:spacing w:after="0" w:line="245" w:lineRule="auto"/>
            </w:pPr>
            <w:r>
              <w:rPr>
                <w:b/>
                <w:sz w:val="17"/>
              </w:rPr>
              <w:t>AI summary</w:t>
            </w:r>
          </w:p>
        </w:tc>
        <w:tc>
          <w:tcPr>
            <w:tcW w:w="2808" w:type="dxa"/>
            <w:tcMar>
              <w:top w:w="100" w:type="dxa"/>
              <w:bottom w:w="100" w:type="dxa"/>
            </w:tcMar>
            <w:vAlign w:val="center"/>
          </w:tcPr>
          <w:p>
            <w:pPr>
              <w:spacing w:after="0" w:line="245" w:lineRule="auto"/>
            </w:pPr>
            <w:r>
              <w:rPr>
                <w:sz w:val="17"/>
              </w:rPr>
              <w:t>Summarize selected messages</w:t>
            </w:r>
          </w:p>
        </w:tc>
        <w:tc>
          <w:tcPr>
            <w:tcW w:w="1368" w:type="dxa"/>
            <w:tcMar>
              <w:top w:w="100" w:type="dxa"/>
              <w:bottom w:w="100" w:type="dxa"/>
            </w:tcMar>
            <w:vAlign w:val="center"/>
          </w:tcPr>
          <w:p>
            <w:pPr>
              <w:spacing w:after="0" w:line="245" w:lineRule="auto"/>
            </w:pPr>
            <w:r>
              <w:rPr>
                <w:sz w:val="17"/>
              </w:rPr>
              <w:t>Tentative</w:t>
            </w:r>
          </w:p>
        </w:tc>
        <w:tc>
          <w:tcPr>
            <w:tcW w:w="4133" w:type="dxa"/>
            <w:tcMar>
              <w:top w:w="100" w:type="dxa"/>
              <w:bottom w:w="100" w:type="dxa"/>
            </w:tcMar>
            <w:vAlign w:val="center"/>
          </w:tcPr>
          <w:p>
            <w:pPr>
              <w:spacing w:after="0" w:line="245" w:lineRule="auto"/>
            </w:pPr>
            <w:r>
              <w:rPr>
                <w:sz w:val="17"/>
              </w:rPr>
              <w:t>No model integration or API route exists yet</w:t>
            </w:r>
          </w:p>
        </w:tc>
      </w:tr>
      <w:tr>
        <w:trPr>
          <w:jc w:val="center"/>
        </w:trPr>
        <w:tc>
          <w:tcPr>
            <w:tcW w:w="1440" w:type="dxa"/>
            <w:shd w:val="clear" w:color="auto" w:fill="F6F9FC"/>
            <w:tcMar>
              <w:top w:w="100" w:type="dxa"/>
              <w:bottom w:w="100" w:type="dxa"/>
            </w:tcMar>
            <w:vAlign w:val="center"/>
          </w:tcPr>
          <w:p>
            <w:pPr>
              <w:jc w:val="center"/>
              <w:spacing w:after="0" w:line="245" w:lineRule="auto"/>
            </w:pPr>
            <w:r>
              <w:rPr>
                <w:b/>
                <w:sz w:val="17"/>
              </w:rPr>
              <w:t>Reply assistance</w:t>
            </w:r>
          </w:p>
        </w:tc>
        <w:tc>
          <w:tcPr>
            <w:tcW w:w="2808" w:type="dxa"/>
            <w:shd w:val="clear" w:color="auto" w:fill="F6F9FC"/>
            <w:tcMar>
              <w:top w:w="100" w:type="dxa"/>
              <w:bottom w:w="100" w:type="dxa"/>
            </w:tcMar>
            <w:vAlign w:val="center"/>
          </w:tcPr>
          <w:p>
            <w:pPr>
              <w:spacing w:after="0" w:line="245" w:lineRule="auto"/>
            </w:pPr>
            <w:r>
              <w:rPr>
                <w:sz w:val="17"/>
              </w:rPr>
              <w:t>Generate an editable suggested reply</w:t>
            </w:r>
          </w:p>
        </w:tc>
        <w:tc>
          <w:tcPr>
            <w:tcW w:w="1368" w:type="dxa"/>
            <w:shd w:val="clear" w:color="auto" w:fill="F6F9FC"/>
            <w:tcMar>
              <w:top w:w="100" w:type="dxa"/>
              <w:bottom w:w="100" w:type="dxa"/>
            </w:tcMar>
            <w:vAlign w:val="center"/>
          </w:tcPr>
          <w:p>
            <w:pPr>
              <w:spacing w:after="0" w:line="245" w:lineRule="auto"/>
            </w:pPr>
            <w:r>
              <w:rPr>
                <w:sz w:val="17"/>
              </w:rPr>
              <w:t>Tentative</w:t>
            </w:r>
          </w:p>
        </w:tc>
        <w:tc>
          <w:tcPr>
            <w:tcW w:w="4133" w:type="dxa"/>
            <w:shd w:val="clear" w:color="auto" w:fill="F6F9FC"/>
            <w:tcMar>
              <w:top w:w="100" w:type="dxa"/>
              <w:bottom w:w="100" w:type="dxa"/>
            </w:tcMar>
            <w:vAlign w:val="center"/>
          </w:tcPr>
          <w:p>
            <w:pPr>
              <w:spacing w:after="0" w:line="245" w:lineRule="auto"/>
            </w:pPr>
            <w:r>
              <w:rPr>
                <w:sz w:val="17"/>
              </w:rPr>
              <w:t>No draft-generation route exists yet</w:t>
            </w:r>
          </w:p>
        </w:tc>
      </w:tr>
      <w:tr>
        <w:trPr>
          <w:jc w:val="center"/>
        </w:trPr>
        <w:tc>
          <w:tcPr>
            <w:tcW w:w="1440" w:type="dxa"/>
            <w:tcMar>
              <w:top w:w="100" w:type="dxa"/>
              <w:bottom w:w="100" w:type="dxa"/>
            </w:tcMar>
            <w:vAlign w:val="center"/>
          </w:tcPr>
          <w:p>
            <w:pPr>
              <w:jc w:val="center"/>
              <w:spacing w:after="0" w:line="245" w:lineRule="auto"/>
            </w:pPr>
            <w:r>
              <w:rPr>
                <w:b/>
                <w:sz w:val="17"/>
              </w:rPr>
              <w:t>Calendar</w:t>
            </w:r>
          </w:p>
        </w:tc>
        <w:tc>
          <w:tcPr>
            <w:tcW w:w="2808" w:type="dxa"/>
            <w:tcMar>
              <w:top w:w="100" w:type="dxa"/>
              <w:bottom w:w="100" w:type="dxa"/>
            </w:tcMar>
            <w:vAlign w:val="center"/>
          </w:tcPr>
          <w:p>
            <w:pPr>
              <w:spacing w:after="0" w:line="245" w:lineRule="auto"/>
            </w:pPr>
            <w:r>
              <w:rPr>
                <w:sz w:val="17"/>
              </w:rPr>
              <w:t>Extract an event and create it after approval</w:t>
            </w:r>
          </w:p>
        </w:tc>
        <w:tc>
          <w:tcPr>
            <w:tcW w:w="1368" w:type="dxa"/>
            <w:tcMar>
              <w:top w:w="100" w:type="dxa"/>
              <w:bottom w:w="100" w:type="dxa"/>
            </w:tcMar>
            <w:vAlign w:val="center"/>
          </w:tcPr>
          <w:p>
            <w:pPr>
              <w:spacing w:after="0" w:line="245" w:lineRule="auto"/>
            </w:pPr>
            <w:r>
              <w:rPr>
                <w:sz w:val="17"/>
              </w:rPr>
              <w:t>Tentative</w:t>
            </w:r>
          </w:p>
        </w:tc>
        <w:tc>
          <w:tcPr>
            <w:tcW w:w="4133" w:type="dxa"/>
            <w:tcMar>
              <w:top w:w="100" w:type="dxa"/>
              <w:bottom w:w="100" w:type="dxa"/>
            </w:tcMar>
            <w:vAlign w:val="center"/>
          </w:tcPr>
          <w:p>
            <w:pPr>
              <w:spacing w:after="0" w:line="245" w:lineRule="auto"/>
            </w:pPr>
            <w:r>
              <w:rPr>
                <w:sz w:val="17"/>
              </w:rPr>
              <w:t>Calendar interface exists, but Google Calendar integration does not</w:t>
            </w:r>
          </w:p>
        </w:tc>
      </w:tr>
      <w:tr>
        <w:trPr>
          <w:jc w:val="center"/>
        </w:trPr>
        <w:tc>
          <w:tcPr>
            <w:tcW w:w="1440" w:type="dxa"/>
            <w:shd w:val="clear" w:color="auto" w:fill="F6F9FC"/>
            <w:tcMar>
              <w:top w:w="100" w:type="dxa"/>
              <w:bottom w:w="100" w:type="dxa"/>
            </w:tcMar>
            <w:vAlign w:val="center"/>
          </w:tcPr>
          <w:p>
            <w:pPr>
              <w:jc w:val="center"/>
              <w:spacing w:after="0" w:line="245" w:lineRule="auto"/>
            </w:pPr>
            <w:r>
              <w:rPr>
                <w:b/>
                <w:sz w:val="17"/>
              </w:rPr>
              <w:t>Deployment</w:t>
            </w:r>
          </w:p>
        </w:tc>
        <w:tc>
          <w:tcPr>
            <w:tcW w:w="2808" w:type="dxa"/>
            <w:shd w:val="clear" w:color="auto" w:fill="F6F9FC"/>
            <w:tcMar>
              <w:top w:w="100" w:type="dxa"/>
              <w:bottom w:w="100" w:type="dxa"/>
            </w:tcMar>
            <w:vAlign w:val="center"/>
          </w:tcPr>
          <w:p>
            <w:pPr>
              <w:spacing w:after="0" w:line="245" w:lineRule="auto"/>
            </w:pPr>
            <w:r>
              <w:rPr>
                <w:sz w:val="17"/>
              </w:rPr>
              <w:t>Run the application online</w:t>
            </w:r>
          </w:p>
        </w:tc>
        <w:tc>
          <w:tcPr>
            <w:tcW w:w="1368" w:type="dxa"/>
            <w:shd w:val="clear" w:color="auto" w:fill="F6F9FC"/>
            <w:tcMar>
              <w:top w:w="100" w:type="dxa"/>
              <w:bottom w:w="100" w:type="dxa"/>
            </w:tcMar>
            <w:vAlign w:val="center"/>
          </w:tcPr>
          <w:p>
            <w:pPr>
              <w:spacing w:after="0" w:line="245" w:lineRule="auto"/>
            </w:pPr>
            <w:r>
              <w:rPr>
                <w:sz w:val="17"/>
              </w:rPr>
              <w:t>Tentative</w:t>
            </w:r>
          </w:p>
        </w:tc>
        <w:tc>
          <w:tcPr>
            <w:tcW w:w="4133" w:type="dxa"/>
            <w:shd w:val="clear" w:color="auto" w:fill="F6F9FC"/>
            <w:tcMar>
              <w:top w:w="100" w:type="dxa"/>
              <w:bottom w:w="100" w:type="dxa"/>
            </w:tcMar>
            <w:vAlign w:val="center"/>
          </w:tcPr>
          <w:p>
            <w:pPr>
              <w:spacing w:after="0" w:line="245" w:lineRule="auto"/>
            </w:pPr>
            <w:r>
              <w:rPr>
                <w:sz w:val="17"/>
              </w:rPr>
              <w:t>Vercel</w:t>
            </w:r>
            <w:r>
              <w:rPr>
                <w:sz w:val="17"/>
              </w:rPr>
              <w:t xml:space="preserve"> and Neon are the recommended direction</w:t>
            </w:r>
          </w:p>
        </w:tc>
      </w:tr>
    </w:tbl>
    <w:p>
      <w:pPr>
        <w:spacing w:after="20"/>
      </w:pPr>
    </w:p>
    <w:p>
      <w:r>
        <w:br w:type="page"/>
      </w:r>
    </w:p>
    <w:p>
      <w:pPr>
        <w:pStyle w:val="11"/>
        <w:spacing w:after="100" w:before="240"/>
      </w:pPr>
      <w:r>
        <w:t>3 System architecture</w:t>
      </w:r>
    </w:p>
    <w:p>
      <w:pPr>
        <w:pStyle w:val="2"/>
        <w:spacing w:after="100" w:before="160"/>
      </w:pPr>
      <w:r>
        <w:t>3.1 Current architecture</w:t>
      </w:r>
    </w:p>
    <w:p>
      <w:pPr>
        <w:spacing w:after="120" w:line="259" w:lineRule="auto"/>
      </w:pPr>
      <w:r>
        <w:t xml:space="preserve">The browser runs the React interface. Next.js route handlers perform OAuth operations, call Gmail, parse messages, apply </w:t>
      </w:r>
      <w:r>
        <w:t>MailFlow</w:t>
      </w:r>
      <w:r>
        <w:t xml:space="preserve"> priority rules, and write classification metadata. The application currently keeps OAuth tokens in a process-local session map and stores priority metadata in SQLite.</w:t>
      </w:r>
    </w:p>
    <w:p>
      <w:pPr>
        <w:keepNext/>
        <w:jc w:val="center"/>
        <w:spacing w:after="80" w:before="80"/>
      </w:pPr>
      <w:r>
        <w:rPr>
          <w:noProof/>
        </w:rPr>
        <w:drawing>
          <wp:inline distT="0" distB="0" distL="0" distR="0">
            <wp:extent cx="6172200" cy="3471862"/>
            <wp:effectExtent l="0" t="0" r="0" b="0"/>
            <wp:docPr id="1025" name="Picture 1"/>
            <wp:cNvGraphicFramePr/>
            <a:graphic xmlns:a="http://schemas.openxmlformats.org/drawingml/2006/main">
              <a:graphicData uri="http://schemas.openxmlformats.org/drawingml/2006/picture">
                <pic:pic xmlns:pic="http://schemas.openxmlformats.org/drawingml/2006/picture">
                  <pic:nvPicPr>
                    <pic:cNvPr id="1025" name="Picture 1"/>
                    <pic:cNvPicPr>
                      <a:picLocks noUngrp="1"/>
                    </pic:cNvPicPr>
                  </pic:nvPicPr>
                  <pic:blipFill>
                    <a:blip r:embed="rId1">
                      <a:extLst>
                        <a:ext uri="{28A0092B-C50C-407E-A947-70E740481C1C}">
                          <a14:useLocalDpi xmlns:a14="http://schemas.microsoft.com/office/drawing/2010/main" val="0"/>
                        </a:ext>
                      </a:extLst>
                    </a:blip>
                    <a:stretch>
                      <a:fillRect/>
                    </a:stretch>
                  </pic:blipFill>
                  <pic:spPr>
                    <a:xfrm>
                      <a:off x="0" y="0"/>
                      <a:ext cx="6172200" cy="3471862"/>
                    </a:xfrm>
                    <a:prstGeom prst="rect">
                      <a:avLst/>
                    </a:prstGeom>
                  </pic:spPr>
                </pic:pic>
              </a:graphicData>
            </a:graphic>
          </wp:inline>
        </w:drawing>
      </w:r>
    </w:p>
    <w:p>
      <w:pPr>
        <w:pStyle w:val="a8"/>
        <w:jc w:val="center"/>
        <w:spacing w:after="160"/>
      </w:pPr>
      <w:r>
        <w:rPr>
          <w:i/>
        </w:rPr>
        <w:t>Figure 1 Current system architecture</w:t>
      </w:r>
    </w:p>
    <w:p>
      <w:pPr>
        <w:pStyle w:val="2"/>
        <w:spacing w:after="100" w:before="160"/>
      </w:pPr>
      <w:r>
        <w:t>3.2 Technology choices</w:t>
      </w:r>
    </w:p>
    <w:tbl>
      <w:tblPr>
        <w:tblW w:w="11037" w:type="dxa"/>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ook w:val="04A0" w:firstRow="1" w:lastRow="0" w:firstColumn="1" w:lastColumn="0" w:noHBand="0" w:noVBand="1"/>
        <w:jc w:val="center"/>
        <w:tblLayout w:type="fixed"/>
        <w:tblCellMar>
          <w:left w:w="10" w:type="dxa"/>
          <w:right w:w="10" w:type="dxa"/>
        </w:tblCellMar>
      </w:tblPr>
      <w:tblGrid>
        <w:gridCol w:w="1236"/>
        <w:gridCol w:w="2830"/>
        <w:gridCol w:w="1985"/>
        <w:gridCol w:w="850"/>
        <w:gridCol w:w="4136"/>
      </w:tblGrid>
      <w:tr>
        <w:trPr>
          <w:jc w:val="center"/>
          <w:tblHeader/>
          <w:trHeight w:val="409" w:hRule="atLeast"/>
        </w:trPr>
        <w:tc>
          <w:tcPr>
            <w:tcW w:w="1236" w:type="dxa"/>
            <w:shd w:val="clear" w:color="auto" w:fill="102A43"/>
            <w:vAlign w:val="center"/>
          </w:tcPr>
          <w:p>
            <w:pPr>
              <w:jc w:val="center"/>
              <w:spacing w:after="0"/>
              <w:rPr>
                <w:b/>
                <w:color w:val="FFFFFF"/>
                <w:sz w:val="18"/>
              </w:rPr>
            </w:pPr>
            <w:r>
              <w:rPr>
                <w:b/>
                <w:color w:val="FFFFFF"/>
                <w:sz w:val="18"/>
              </w:rPr>
              <w:t>Layer</w:t>
            </w:r>
          </w:p>
        </w:tc>
        <w:tc>
          <w:tcPr>
            <w:tcW w:w="2830" w:type="dxa"/>
            <w:shd w:val="clear" w:color="auto" w:fill="102A43"/>
            <w:tcMar>
              <w:top w:w="115" w:type="dxa"/>
              <w:bottom w:w="115" w:type="dxa"/>
            </w:tcMar>
            <w:vAlign w:val="center"/>
          </w:tcPr>
          <w:p>
            <w:pPr>
              <w:jc w:val="center"/>
              <w:spacing w:after="0"/>
            </w:pPr>
            <w:r>
              <w:rPr>
                <w:b/>
                <w:color w:val="FFFFFF"/>
                <w:sz w:val="18"/>
              </w:rPr>
              <w:t>Component</w:t>
            </w:r>
          </w:p>
        </w:tc>
        <w:tc>
          <w:tcPr>
            <w:tcW w:w="1985" w:type="dxa"/>
            <w:shd w:val="clear" w:color="auto" w:fill="102A43"/>
            <w:tcMar>
              <w:top w:w="115" w:type="dxa"/>
              <w:bottom w:w="115" w:type="dxa"/>
            </w:tcMar>
            <w:vAlign w:val="center"/>
          </w:tcPr>
          <w:p>
            <w:pPr>
              <w:jc w:val="center"/>
              <w:spacing w:after="0"/>
            </w:pPr>
            <w:r>
              <w:rPr>
                <w:b/>
                <w:color w:val="FFFFFF"/>
                <w:sz w:val="18"/>
              </w:rPr>
              <w:t>Choice</w:t>
            </w:r>
          </w:p>
        </w:tc>
        <w:tc>
          <w:tcPr>
            <w:tcW w:w="850" w:type="dxa"/>
            <w:shd w:val="clear" w:color="auto" w:fill="102A43"/>
            <w:vAlign w:val="center"/>
          </w:tcPr>
          <w:p>
            <w:pPr>
              <w:jc w:val="center"/>
              <w:spacing w:after="0"/>
              <w:rPr>
                <w:b/>
                <w:color w:val="FFFFFF"/>
                <w:sz w:val="18"/>
              </w:rPr>
            </w:pPr>
            <w:r>
              <w:rPr>
                <w:b/>
                <w:color w:val="FFFFFF"/>
                <w:sz w:val="18"/>
              </w:rPr>
              <w:t>Status</w:t>
            </w:r>
          </w:p>
        </w:tc>
        <w:tc>
          <w:tcPr>
            <w:tcW w:w="4136" w:type="dxa"/>
            <w:shd w:val="clear" w:color="auto" w:fill="102A43"/>
            <w:tcMar>
              <w:top w:w="115" w:type="dxa"/>
              <w:bottom w:w="115" w:type="dxa"/>
            </w:tcMar>
            <w:vAlign w:val="center"/>
          </w:tcPr>
          <w:p>
            <w:pPr>
              <w:jc w:val="center"/>
              <w:spacing w:after="0"/>
            </w:pPr>
            <w:r>
              <w:rPr>
                <w:b/>
                <w:color w:val="FFFFFF"/>
                <w:sz w:val="18"/>
              </w:rPr>
              <w:t>Rationale</w:t>
            </w:r>
          </w:p>
        </w:tc>
      </w:tr>
      <w:tr>
        <w:trPr>
          <w:jc w:val="center"/>
          <w:trHeight w:val="382" w:hRule="atLeast"/>
        </w:trPr>
        <w:tc>
          <w:tcPr>
            <w:tcW w:w="1236" w:type="dxa"/>
          </w:tcPr>
          <w:p>
            <w:pPr>
              <w:jc w:val="center"/>
              <w:spacing w:after="0" w:line="245" w:lineRule="auto"/>
              <w:rPr>
                <w:lang w:eastAsia="ko-KR"/>
                <w:b/>
                <w:sz w:val="18"/>
              </w:rPr>
            </w:pPr>
            <w:r>
              <w:rPr>
                <w:lang w:eastAsia="ko-KR"/>
                <w:b/>
                <w:sz w:val="18"/>
              </w:rPr>
              <w:t>Frontend</w:t>
            </w:r>
          </w:p>
        </w:tc>
        <w:tc>
          <w:tcPr>
            <w:tcW w:w="2830" w:type="dxa"/>
            <w:tcMar>
              <w:top w:w="100" w:type="dxa"/>
              <w:bottom w:w="100" w:type="dxa"/>
            </w:tcMar>
            <w:vAlign w:val="center"/>
          </w:tcPr>
          <w:p>
            <w:pPr>
              <w:jc w:val="center"/>
              <w:spacing w:after="0" w:line="245" w:lineRule="auto"/>
            </w:pPr>
            <w:r>
              <w:rPr>
                <w:b/>
                <w:sz w:val="18"/>
              </w:rPr>
              <w:t>User interface</w:t>
            </w:r>
          </w:p>
        </w:tc>
        <w:tc>
          <w:tcPr>
            <w:tcW w:w="1985" w:type="dxa"/>
            <w:tcMar>
              <w:top w:w="100" w:type="dxa"/>
              <w:bottom w:w="100" w:type="dxa"/>
            </w:tcMar>
            <w:vAlign w:val="center"/>
          </w:tcPr>
          <w:p>
            <w:pPr>
              <w:spacing w:after="0" w:line="245" w:lineRule="auto"/>
            </w:pPr>
            <w:r>
              <w:rPr>
                <w:sz w:val="18"/>
              </w:rPr>
              <w:t>React 19.2.8</w:t>
            </w:r>
          </w:p>
        </w:tc>
        <w:tc>
          <w:tcPr>
            <w:tcW w:w="850" w:type="dxa"/>
          </w:tcPr>
          <w:p>
            <w:pPr>
              <w:spacing w:after="0" w:line="245" w:lineRule="auto"/>
              <w:rPr>
                <w:sz w:val="18"/>
              </w:rPr>
            </w:pPr>
            <w:r>
              <w:rPr>
                <w:sz w:val="18"/>
              </w:rPr>
              <w:t>Current</w:t>
            </w:r>
          </w:p>
        </w:tc>
        <w:tc>
          <w:tcPr>
            <w:tcW w:w="4136" w:type="dxa"/>
            <w:tcMar>
              <w:top w:w="100" w:type="dxa"/>
              <w:bottom w:w="100" w:type="dxa"/>
            </w:tcMar>
            <w:vAlign w:val="center"/>
          </w:tcPr>
          <w:p>
            <w:pPr>
              <w:spacing w:after="0" w:line="245" w:lineRule="auto"/>
            </w:pPr>
            <w:r>
              <w:rPr>
                <w:sz w:val="18"/>
              </w:rPr>
              <w:t>Component-based interaction model within the Next.js application</w:t>
            </w:r>
          </w:p>
        </w:tc>
      </w:tr>
      <w:tr>
        <w:trPr>
          <w:jc w:val="center"/>
          <w:trHeight w:val="356" w:hRule="atLeast"/>
        </w:trPr>
        <w:tc>
          <w:tcPr>
            <w:tcW w:w="1236" w:type="dxa"/>
            <w:shd w:val="clear" w:color="auto" w:fill="F6F9FC"/>
          </w:tcPr>
          <w:p>
            <w:pPr>
              <w:jc w:val="center"/>
              <w:spacing w:after="0" w:line="245" w:lineRule="auto"/>
              <w:rPr>
                <w:b/>
                <w:bCs/>
                <w:sz w:val="18"/>
              </w:rPr>
            </w:pPr>
            <w:r>
              <w:rPr>
                <w:b/>
                <w:bCs/>
                <w:sz w:val="18"/>
              </w:rPr>
              <w:t>Frontend + Backend</w:t>
            </w:r>
          </w:p>
        </w:tc>
        <w:tc>
          <w:tcPr>
            <w:tcW w:w="2830" w:type="dxa"/>
            <w:shd w:val="clear" w:color="auto" w:fill="F6F9FC"/>
            <w:tcMar>
              <w:top w:w="100" w:type="dxa"/>
              <w:bottom w:w="100" w:type="dxa"/>
            </w:tcMar>
            <w:vAlign w:val="center"/>
          </w:tcPr>
          <w:p>
            <w:pPr>
              <w:jc w:val="center"/>
              <w:spacing w:after="0" w:line="245" w:lineRule="auto"/>
            </w:pPr>
            <w:r>
              <w:rPr>
                <w:sz w:val="18"/>
              </w:rPr>
              <w:t>Application framework</w:t>
            </w:r>
          </w:p>
        </w:tc>
        <w:tc>
          <w:tcPr>
            <w:tcW w:w="1985" w:type="dxa"/>
            <w:shd w:val="clear" w:color="auto" w:fill="F6F9FC"/>
            <w:tcMar>
              <w:top w:w="100" w:type="dxa"/>
              <w:bottom w:w="100" w:type="dxa"/>
            </w:tcMar>
            <w:vAlign w:val="center"/>
          </w:tcPr>
          <w:p>
            <w:pPr>
              <w:spacing w:after="0" w:line="245" w:lineRule="auto"/>
            </w:pPr>
            <w:r>
              <w:rPr>
                <w:sz w:val="18"/>
              </w:rPr>
              <w:t>Next.js 16.3.5</w:t>
            </w:r>
          </w:p>
        </w:tc>
        <w:tc>
          <w:tcPr>
            <w:tcW w:w="850" w:type="dxa"/>
            <w:shd w:val="clear" w:color="auto" w:fill="F6F9FC"/>
          </w:tcPr>
          <w:p>
            <w:pPr>
              <w:spacing w:after="0" w:line="245" w:lineRule="auto"/>
              <w:rPr>
                <w:sz w:val="18"/>
              </w:rPr>
            </w:pPr>
            <w:r>
              <w:rPr>
                <w:sz w:val="18"/>
              </w:rPr>
              <w:t>Current</w:t>
            </w:r>
          </w:p>
        </w:tc>
        <w:tc>
          <w:tcPr>
            <w:tcW w:w="4136" w:type="dxa"/>
            <w:shd w:val="clear" w:color="auto" w:fill="F6F9FC"/>
            <w:tcMar>
              <w:top w:w="100" w:type="dxa"/>
              <w:bottom w:w="100" w:type="dxa"/>
            </w:tcMar>
            <w:vAlign w:val="center"/>
          </w:tcPr>
          <w:p>
            <w:pPr>
              <w:spacing w:after="0" w:line="245" w:lineRule="auto"/>
            </w:pPr>
            <w:r>
              <w:rPr>
                <w:sz w:val="18"/>
              </w:rPr>
              <w:t>One codebase for the interface and server-side route handlers</w:t>
            </w:r>
          </w:p>
        </w:tc>
      </w:tr>
      <w:tr>
        <w:trPr>
          <w:jc w:val="center"/>
          <w:trHeight w:val="356" w:hRule="atLeast"/>
        </w:trPr>
        <w:tc>
          <w:tcPr>
            <w:tcW w:w="1236" w:type="dxa"/>
          </w:tcPr>
          <w:p>
            <w:pPr>
              <w:jc w:val="center"/>
              <w:spacing w:after="0" w:line="245" w:lineRule="auto"/>
              <w:rPr>
                <w:b/>
                <w:sz w:val="18"/>
              </w:rPr>
            </w:pPr>
            <w:r>
              <w:rPr>
                <w:b/>
                <w:sz w:val="18"/>
              </w:rPr>
              <w:t>Fron</w:t>
            </w:r>
            <w:r>
              <w:rPr>
                <w:lang w:eastAsia="ko-KR"/>
                <w:b/>
                <w:sz w:val="18"/>
              </w:rPr>
              <w:t>t</w:t>
            </w:r>
            <w:r>
              <w:rPr>
                <w:b/>
                <w:sz w:val="18"/>
              </w:rPr>
              <w:t>end + Backend</w:t>
            </w:r>
          </w:p>
        </w:tc>
        <w:tc>
          <w:tcPr>
            <w:tcW w:w="2830" w:type="dxa"/>
            <w:tcMar>
              <w:top w:w="100" w:type="dxa"/>
              <w:bottom w:w="100" w:type="dxa"/>
            </w:tcMar>
            <w:vAlign w:val="center"/>
          </w:tcPr>
          <w:p>
            <w:pPr>
              <w:jc w:val="center"/>
              <w:spacing w:after="0" w:line="245" w:lineRule="auto"/>
            </w:pPr>
            <w:r>
              <w:rPr>
                <w:b/>
                <w:sz w:val="18"/>
              </w:rPr>
              <w:t>Language</w:t>
            </w:r>
          </w:p>
        </w:tc>
        <w:tc>
          <w:tcPr>
            <w:tcW w:w="1985" w:type="dxa"/>
            <w:tcMar>
              <w:top w:w="100" w:type="dxa"/>
              <w:bottom w:w="100" w:type="dxa"/>
            </w:tcMar>
            <w:vAlign w:val="center"/>
          </w:tcPr>
          <w:p>
            <w:pPr>
              <w:spacing w:after="0" w:line="245" w:lineRule="auto"/>
            </w:pPr>
            <w:r>
              <w:rPr>
                <w:sz w:val="18"/>
              </w:rPr>
              <w:t>TypeScript</w:t>
            </w:r>
          </w:p>
        </w:tc>
        <w:tc>
          <w:tcPr>
            <w:tcW w:w="850" w:type="dxa"/>
          </w:tcPr>
          <w:p>
            <w:pPr>
              <w:spacing w:after="0" w:line="245" w:lineRule="auto"/>
              <w:rPr>
                <w:sz w:val="18"/>
              </w:rPr>
            </w:pPr>
            <w:r>
              <w:rPr>
                <w:sz w:val="18"/>
              </w:rPr>
              <w:t>Current</w:t>
            </w:r>
          </w:p>
        </w:tc>
        <w:tc>
          <w:tcPr>
            <w:tcW w:w="4136" w:type="dxa"/>
            <w:tcMar>
              <w:top w:w="100" w:type="dxa"/>
              <w:bottom w:w="100" w:type="dxa"/>
            </w:tcMar>
            <w:vAlign w:val="center"/>
          </w:tcPr>
          <w:p>
            <w:pPr>
              <w:spacing w:after="0" w:line="245" w:lineRule="auto"/>
            </w:pPr>
            <w:r>
              <w:rPr>
                <w:sz w:val="18"/>
              </w:rPr>
              <w:t>Static checking across UI, routes, Gmail parsing, and persistence</w:t>
            </w:r>
          </w:p>
        </w:tc>
      </w:tr>
      <w:tr>
        <w:trPr>
          <w:jc w:val="center"/>
          <w:trHeight w:val="356" w:hRule="atLeast"/>
        </w:trPr>
        <w:tc>
          <w:tcPr>
            <w:tcW w:w="1236" w:type="dxa"/>
            <w:shd w:val="clear" w:color="auto" w:fill="F6F9FC"/>
          </w:tcPr>
          <w:p>
            <w:pPr>
              <w:jc w:val="center"/>
              <w:spacing w:after="0" w:line="245" w:lineRule="auto"/>
              <w:rPr>
                <w:sz w:val="18"/>
              </w:rPr>
            </w:pPr>
            <w:r>
              <w:rPr>
                <w:sz w:val="18"/>
              </w:rPr>
              <w:t>Backend</w:t>
            </w:r>
          </w:p>
        </w:tc>
        <w:tc>
          <w:tcPr>
            <w:tcW w:w="2830" w:type="dxa"/>
            <w:shd w:val="clear" w:color="auto" w:fill="F6F9FC"/>
            <w:tcMar>
              <w:top w:w="100" w:type="dxa"/>
              <w:bottom w:w="100" w:type="dxa"/>
            </w:tcMar>
            <w:vAlign w:val="center"/>
          </w:tcPr>
          <w:p>
            <w:pPr>
              <w:jc w:val="center"/>
              <w:spacing w:after="0" w:line="245" w:lineRule="auto"/>
            </w:pPr>
            <w:r>
              <w:rPr>
                <w:sz w:val="18"/>
              </w:rPr>
              <w:t>Runtime</w:t>
            </w:r>
          </w:p>
        </w:tc>
        <w:tc>
          <w:tcPr>
            <w:tcW w:w="1985" w:type="dxa"/>
            <w:shd w:val="clear" w:color="auto" w:fill="F6F9FC"/>
            <w:tcMar>
              <w:top w:w="100" w:type="dxa"/>
              <w:bottom w:w="100" w:type="dxa"/>
            </w:tcMar>
            <w:vAlign w:val="center"/>
          </w:tcPr>
          <w:p>
            <w:pPr>
              <w:spacing w:after="0" w:line="245" w:lineRule="auto"/>
            </w:pPr>
            <w:r>
              <w:rPr>
                <w:sz w:val="18"/>
              </w:rPr>
              <w:t>Node.js 22</w:t>
            </w:r>
            <w:r>
              <w:rPr>
                <w:sz w:val="18"/>
              </w:rPr>
              <w:t>.</w:t>
            </w:r>
            <w:r>
              <w:rPr>
                <w:sz w:val="18"/>
              </w:rPr>
              <w:t>x LTS</w:t>
            </w:r>
          </w:p>
        </w:tc>
        <w:tc>
          <w:tcPr>
            <w:tcW w:w="850" w:type="dxa"/>
            <w:shd w:val="clear" w:color="auto" w:fill="F6F9FC"/>
          </w:tcPr>
          <w:p>
            <w:pPr>
              <w:spacing w:after="0" w:line="245" w:lineRule="auto"/>
              <w:rPr>
                <w:lang w:eastAsia="ko-KR"/>
                <w:sz w:val="18"/>
              </w:rPr>
            </w:pPr>
            <w:r>
              <w:rPr>
                <w:lang w:eastAsia="ko-KR"/>
                <w:sz w:val="18"/>
              </w:rPr>
              <w:t>Current</w:t>
            </w:r>
          </w:p>
        </w:tc>
        <w:tc>
          <w:tcPr>
            <w:tcW w:w="4136" w:type="dxa"/>
            <w:shd w:val="clear" w:color="auto" w:fill="F6F9FC"/>
            <w:tcMar>
              <w:top w:w="100" w:type="dxa"/>
              <w:bottom w:w="100" w:type="dxa"/>
            </w:tcMar>
            <w:vAlign w:val="center"/>
          </w:tcPr>
          <w:p>
            <w:pPr>
              <w:spacing w:after="0" w:line="245" w:lineRule="auto"/>
            </w:pPr>
            <w:r>
              <w:rPr>
                <w:sz w:val="18"/>
              </w:rPr>
              <w:t>Runs Next.js route handlers and provides the built-in SQLite module</w:t>
            </w:r>
          </w:p>
        </w:tc>
      </w:tr>
      <w:tr>
        <w:trPr>
          <w:jc w:val="center"/>
          <w:trHeight w:val="356" w:hRule="atLeast"/>
        </w:trPr>
        <w:tc>
          <w:tcPr>
            <w:tcW w:w="1236" w:type="dxa"/>
            <w:shd w:val="clear" w:color="auto" w:fill="F6F9FC"/>
          </w:tcPr>
          <w:p>
            <w:pPr>
              <w:jc w:val="center"/>
              <w:spacing w:after="0" w:line="245" w:lineRule="auto"/>
              <w:rPr>
                <w:sz w:val="18"/>
              </w:rPr>
            </w:pPr>
            <w:r>
              <w:rPr>
                <w:sz w:val="18"/>
              </w:rPr>
              <w:t>Backend</w:t>
            </w:r>
          </w:p>
        </w:tc>
        <w:tc>
          <w:tcPr>
            <w:tcW w:w="2830" w:type="dxa"/>
            <w:shd w:val="clear" w:color="auto" w:fill="F6F9FC"/>
            <w:tcMar>
              <w:top w:w="100" w:type="dxa"/>
              <w:bottom w:w="100" w:type="dxa"/>
            </w:tcMar>
            <w:vAlign w:val="center"/>
          </w:tcPr>
          <w:p>
            <w:pPr>
              <w:jc w:val="center"/>
              <w:spacing w:after="0" w:line="245" w:lineRule="auto"/>
              <w:rPr>
                <w:sz w:val="18"/>
              </w:rPr>
            </w:pPr>
            <w:r>
              <w:rPr>
                <w:sz w:val="18"/>
              </w:rPr>
              <w:t>Google integration</w:t>
            </w:r>
          </w:p>
        </w:tc>
        <w:tc>
          <w:tcPr>
            <w:tcW w:w="1985" w:type="dxa"/>
            <w:shd w:val="clear" w:color="auto" w:fill="F6F9FC"/>
            <w:tcMar>
              <w:top w:w="100" w:type="dxa"/>
              <w:bottom w:w="100" w:type="dxa"/>
            </w:tcMar>
            <w:vAlign w:val="center"/>
          </w:tcPr>
          <w:p>
            <w:pPr>
              <w:spacing w:after="0" w:line="245" w:lineRule="auto"/>
              <w:rPr>
                <w:sz w:val="18"/>
              </w:rPr>
            </w:pPr>
            <w:r>
              <w:rPr>
                <w:sz w:val="18"/>
              </w:rPr>
              <w:t>Googleapis</w:t>
            </w:r>
            <w:r>
              <w:rPr>
                <w:sz w:val="18"/>
              </w:rPr>
              <w:t xml:space="preserve"> 181.0.0</w:t>
            </w:r>
          </w:p>
        </w:tc>
        <w:tc>
          <w:tcPr>
            <w:tcW w:w="850" w:type="dxa"/>
            <w:shd w:val="clear" w:color="auto" w:fill="F6F9FC"/>
          </w:tcPr>
          <w:p>
            <w:pPr>
              <w:spacing w:after="0" w:line="245" w:lineRule="auto"/>
              <w:rPr>
                <w:sz w:val="18"/>
              </w:rPr>
            </w:pPr>
            <w:r>
              <w:rPr>
                <w:sz w:val="18"/>
              </w:rPr>
              <w:t>Current</w:t>
            </w:r>
          </w:p>
        </w:tc>
        <w:tc>
          <w:tcPr>
            <w:tcW w:w="4136" w:type="dxa"/>
            <w:shd w:val="clear" w:color="auto" w:fill="F6F9FC"/>
            <w:tcMar>
              <w:top w:w="100" w:type="dxa"/>
              <w:bottom w:w="100" w:type="dxa"/>
            </w:tcMar>
            <w:vAlign w:val="center"/>
          </w:tcPr>
          <w:p>
            <w:pPr>
              <w:spacing w:after="0" w:line="245" w:lineRule="auto"/>
              <w:rPr>
                <w:sz w:val="18"/>
              </w:rPr>
            </w:pPr>
            <w:r>
              <w:rPr>
                <w:sz w:val="18"/>
              </w:rPr>
              <w:t>Official client for Google OAuth 2.0, Gmail API v1, and later Calendar API v3</w:t>
            </w:r>
          </w:p>
        </w:tc>
      </w:tr>
      <w:tr>
        <w:trPr>
          <w:jc w:val="center"/>
          <w:trHeight w:val="382" w:hRule="atLeast"/>
        </w:trPr>
        <w:tc>
          <w:tcPr>
            <w:tcW w:w="1236" w:type="dxa"/>
          </w:tcPr>
          <w:p>
            <w:pPr>
              <w:jc w:val="center"/>
              <w:spacing w:after="0" w:line="245" w:lineRule="auto"/>
              <w:rPr>
                <w:lang w:eastAsia="ko-KR"/>
                <w:rFonts w:hint="eastAsia"/>
                <w:b/>
                <w:sz w:val="18"/>
              </w:rPr>
            </w:pPr>
            <w:r>
              <w:rPr>
                <w:b/>
                <w:sz w:val="18"/>
              </w:rPr>
              <w:t>Database</w:t>
            </w:r>
          </w:p>
        </w:tc>
        <w:tc>
          <w:tcPr>
            <w:tcW w:w="2830" w:type="dxa"/>
            <w:tcMar>
              <w:top w:w="100" w:type="dxa"/>
              <w:bottom w:w="100" w:type="dxa"/>
            </w:tcMar>
            <w:vAlign w:val="center"/>
          </w:tcPr>
          <w:p>
            <w:pPr>
              <w:jc w:val="center"/>
              <w:spacing w:after="0" w:line="245" w:lineRule="auto"/>
            </w:pPr>
            <w:r>
              <w:rPr>
                <w:b/>
                <w:sz w:val="18"/>
              </w:rPr>
              <w:t>Local database</w:t>
            </w:r>
          </w:p>
        </w:tc>
        <w:tc>
          <w:tcPr>
            <w:tcW w:w="1985" w:type="dxa"/>
            <w:tcMar>
              <w:top w:w="100" w:type="dxa"/>
              <w:bottom w:w="100" w:type="dxa"/>
            </w:tcMar>
            <w:vAlign w:val="center"/>
          </w:tcPr>
          <w:p>
            <w:pPr>
              <w:spacing w:after="0" w:line="245" w:lineRule="auto"/>
            </w:pPr>
            <w:r>
              <w:rPr>
                <w:sz w:val="18"/>
              </w:rPr>
              <w:t xml:space="preserve">SQLite via </w:t>
            </w:r>
            <w:r>
              <w:rPr>
                <w:sz w:val="18"/>
              </w:rPr>
              <w:t>node:sqlite</w:t>
            </w:r>
          </w:p>
        </w:tc>
        <w:tc>
          <w:tcPr>
            <w:tcW w:w="850" w:type="dxa"/>
          </w:tcPr>
          <w:p>
            <w:pPr>
              <w:spacing w:after="0" w:line="245" w:lineRule="auto"/>
              <w:rPr>
                <w:sz w:val="18"/>
              </w:rPr>
            </w:pPr>
            <w:r>
              <w:rPr>
                <w:sz w:val="18"/>
              </w:rPr>
              <w:t>Current</w:t>
            </w:r>
          </w:p>
        </w:tc>
        <w:tc>
          <w:tcPr>
            <w:tcW w:w="4136" w:type="dxa"/>
            <w:tcMar>
              <w:top w:w="100" w:type="dxa"/>
              <w:bottom w:w="100" w:type="dxa"/>
            </w:tcMar>
            <w:vAlign w:val="center"/>
          </w:tcPr>
          <w:p>
            <w:pPr>
              <w:spacing w:after="0" w:line="245" w:lineRule="auto"/>
            </w:pPr>
            <w:r>
              <w:rPr>
                <w:sz w:val="18"/>
              </w:rPr>
              <w:t>Small local store for classifications and change history</w:t>
            </w:r>
          </w:p>
        </w:tc>
      </w:tr>
      <w:tr>
        <w:trPr>
          <w:jc w:val="center"/>
          <w:trHeight w:val="740" w:hRule="atLeast"/>
        </w:trPr>
        <w:tc>
          <w:tcPr>
            <w:tcW w:w="1236" w:type="dxa"/>
            <w:shd w:val="clear" w:color="auto" w:fill="F6F9FC"/>
          </w:tcPr>
          <w:p>
            <w:pPr>
              <w:jc w:val="center"/>
              <w:spacing w:after="0" w:line="245" w:lineRule="auto"/>
              <w:rPr>
                <w:lang w:eastAsia="ko-KR"/>
                <w:b/>
                <w:sz w:val="18"/>
              </w:rPr>
            </w:pPr>
            <w:r>
              <w:rPr>
                <w:lang w:eastAsia="ko-KR"/>
                <w:b/>
                <w:sz w:val="18"/>
              </w:rPr>
              <w:t>Database</w:t>
            </w:r>
          </w:p>
        </w:tc>
        <w:tc>
          <w:tcPr>
            <w:tcW w:w="2830" w:type="dxa"/>
            <w:shd w:val="clear" w:color="auto" w:fill="F6F9FC"/>
            <w:tcMar>
              <w:top w:w="100" w:type="dxa"/>
              <w:bottom w:w="100" w:type="dxa"/>
            </w:tcMar>
            <w:vAlign w:val="center"/>
          </w:tcPr>
          <w:p>
            <w:pPr>
              <w:jc w:val="center"/>
              <w:spacing w:after="0" w:line="245" w:lineRule="auto"/>
            </w:pPr>
            <w:r>
              <w:rPr>
                <w:b/>
                <w:sz w:val="18"/>
              </w:rPr>
              <w:t>Production database</w:t>
            </w:r>
          </w:p>
        </w:tc>
        <w:tc>
          <w:tcPr>
            <w:tcW w:w="1985" w:type="dxa"/>
            <w:shd w:val="clear" w:color="auto" w:fill="F6F9FC"/>
            <w:tcMar>
              <w:top w:w="100" w:type="dxa"/>
              <w:bottom w:w="100" w:type="dxa"/>
            </w:tcMar>
            <w:vAlign w:val="center"/>
          </w:tcPr>
          <w:p>
            <w:pPr>
              <w:spacing w:after="0" w:line="245" w:lineRule="auto"/>
            </w:pPr>
            <w:r>
              <w:rPr>
                <w:sz w:val="18"/>
              </w:rPr>
              <w:t>Neon PostgreSQL 17</w:t>
            </w:r>
          </w:p>
        </w:tc>
        <w:tc>
          <w:tcPr>
            <w:tcW w:w="850" w:type="dxa"/>
            <w:shd w:val="clear" w:color="auto" w:fill="F6F9FC"/>
          </w:tcPr>
          <w:p>
            <w:pPr>
              <w:spacing w:after="0" w:line="245" w:lineRule="auto"/>
              <w:rPr>
                <w:sz w:val="18"/>
              </w:rPr>
            </w:pPr>
            <w:r>
              <w:rPr>
                <w:sz w:val="18"/>
              </w:rPr>
              <w:t>Planned</w:t>
            </w:r>
          </w:p>
        </w:tc>
        <w:tc>
          <w:tcPr>
            <w:tcW w:w="4136" w:type="dxa"/>
            <w:shd w:val="clear" w:color="auto" w:fill="F6F9FC"/>
            <w:tcMar>
              <w:top w:w="100" w:type="dxa"/>
              <w:bottom w:w="100" w:type="dxa"/>
            </w:tcMar>
            <w:vAlign w:val="center"/>
          </w:tcPr>
          <w:p>
            <w:pPr>
              <w:spacing w:after="0" w:line="245" w:lineRule="auto"/>
            </w:pPr>
            <w:r>
              <w:rPr>
                <w:sz w:val="18"/>
              </w:rPr>
              <w:t>Managed PostgreSQL for persistent sessions and metadata in a serverless deployment</w:t>
            </w:r>
          </w:p>
        </w:tc>
      </w:tr>
      <w:tr>
        <w:trPr>
          <w:jc w:val="center"/>
          <w:trHeight w:val="560" w:hRule="atLeast"/>
        </w:trPr>
        <w:tc>
          <w:tcPr>
            <w:tcW w:w="1236" w:type="dxa"/>
          </w:tcPr>
          <w:p>
            <w:pPr>
              <w:jc w:val="center"/>
              <w:spacing w:after="0" w:line="245" w:lineRule="auto"/>
              <w:rPr>
                <w:sz w:val="18"/>
              </w:rPr>
            </w:pPr>
            <w:r>
              <w:rPr>
                <w:sz w:val="18"/>
              </w:rPr>
              <w:t>External Service</w:t>
            </w:r>
          </w:p>
        </w:tc>
        <w:tc>
          <w:tcPr>
            <w:tcW w:w="2830" w:type="dxa"/>
            <w:tcMar>
              <w:top w:w="100" w:type="dxa"/>
              <w:bottom w:w="100" w:type="dxa"/>
            </w:tcMar>
            <w:vAlign w:val="center"/>
          </w:tcPr>
          <w:p>
            <w:pPr>
              <w:jc w:val="center"/>
              <w:spacing w:after="0" w:line="245" w:lineRule="auto"/>
            </w:pPr>
            <w:r>
              <w:rPr>
                <w:sz w:val="18"/>
              </w:rPr>
              <w:t>Email source</w:t>
            </w:r>
          </w:p>
        </w:tc>
        <w:tc>
          <w:tcPr>
            <w:tcW w:w="1985" w:type="dxa"/>
            <w:tcMar>
              <w:top w:w="100" w:type="dxa"/>
              <w:bottom w:w="100" w:type="dxa"/>
            </w:tcMar>
            <w:vAlign w:val="center"/>
          </w:tcPr>
          <w:p>
            <w:pPr>
              <w:spacing w:after="0" w:line="245" w:lineRule="auto"/>
            </w:pPr>
            <w:r>
              <w:rPr>
                <w:sz w:val="18"/>
              </w:rPr>
              <w:t>Gmail API v1</w:t>
            </w:r>
          </w:p>
        </w:tc>
        <w:tc>
          <w:tcPr>
            <w:tcW w:w="850" w:type="dxa"/>
          </w:tcPr>
          <w:p>
            <w:pPr>
              <w:spacing w:after="0" w:line="245" w:lineRule="auto"/>
              <w:rPr>
                <w:sz w:val="18"/>
              </w:rPr>
            </w:pPr>
            <w:r>
              <w:rPr>
                <w:sz w:val="18"/>
              </w:rPr>
              <w:t>Current</w:t>
            </w:r>
          </w:p>
        </w:tc>
        <w:tc>
          <w:tcPr>
            <w:tcW w:w="4136" w:type="dxa"/>
            <w:tcMar>
              <w:top w:w="100" w:type="dxa"/>
              <w:bottom w:w="100" w:type="dxa"/>
            </w:tcMar>
            <w:vAlign w:val="center"/>
          </w:tcPr>
          <w:p>
            <w:pPr>
              <w:spacing w:after="0" w:line="245" w:lineRule="auto"/>
              <w:rPr>
                <w:lang w:eastAsia="ko-KR"/>
                <w:rFonts w:hint="eastAsia"/>
              </w:rPr>
            </w:pPr>
            <w:r>
              <w:rPr>
                <w:sz w:val="18"/>
              </w:rPr>
              <w:t>Gmail remains the source of truth for messages and labels</w:t>
            </w:r>
          </w:p>
        </w:tc>
      </w:tr>
      <w:tr>
        <w:trPr>
          <w:jc w:val="center"/>
          <w:trHeight w:val="560" w:hRule="atLeast"/>
        </w:trPr>
        <w:tc>
          <w:tcPr>
            <w:tcW w:w="1236" w:type="dxa"/>
          </w:tcPr>
          <w:p>
            <w:pPr>
              <w:jc w:val="center"/>
              <w:spacing w:after="0" w:line="245" w:lineRule="auto"/>
              <w:rPr>
                <w:sz w:val="18"/>
              </w:rPr>
            </w:pPr>
            <w:r>
              <w:rPr>
                <w:sz w:val="18"/>
              </w:rPr>
              <w:t>External Service</w:t>
            </w:r>
          </w:p>
        </w:tc>
        <w:tc>
          <w:tcPr>
            <w:tcW w:w="2830" w:type="dxa"/>
            <w:tcMar>
              <w:top w:w="100" w:type="dxa"/>
              <w:bottom w:w="100" w:type="dxa"/>
            </w:tcMar>
            <w:vAlign w:val="center"/>
          </w:tcPr>
          <w:p>
            <w:pPr>
              <w:jc w:val="center"/>
              <w:spacing w:after="0" w:line="245" w:lineRule="auto"/>
              <w:rPr>
                <w:sz w:val="18"/>
              </w:rPr>
            </w:pPr>
            <w:r>
              <w:rPr>
                <w:sz w:val="18"/>
              </w:rPr>
              <w:t>Calendar</w:t>
            </w:r>
          </w:p>
        </w:tc>
        <w:tc>
          <w:tcPr>
            <w:tcW w:w="1985" w:type="dxa"/>
            <w:tcMar>
              <w:top w:w="100" w:type="dxa"/>
              <w:bottom w:w="100" w:type="dxa"/>
            </w:tcMar>
            <w:vAlign w:val="center"/>
          </w:tcPr>
          <w:p>
            <w:pPr>
              <w:spacing w:after="0" w:line="245" w:lineRule="auto"/>
              <w:rPr>
                <w:sz w:val="18"/>
              </w:rPr>
            </w:pPr>
            <w:r>
              <w:rPr>
                <w:sz w:val="18"/>
              </w:rPr>
              <w:t>Google Calendar API v3</w:t>
            </w:r>
          </w:p>
        </w:tc>
        <w:tc>
          <w:tcPr>
            <w:tcW w:w="850" w:type="dxa"/>
          </w:tcPr>
          <w:p>
            <w:pPr>
              <w:spacing w:after="0" w:line="245" w:lineRule="auto"/>
              <w:rPr>
                <w:sz w:val="18"/>
              </w:rPr>
            </w:pPr>
            <w:r>
              <w:rPr>
                <w:sz w:val="18"/>
              </w:rPr>
              <w:t>Planned</w:t>
            </w:r>
          </w:p>
        </w:tc>
        <w:tc>
          <w:tcPr>
            <w:tcW w:w="4136" w:type="dxa"/>
            <w:tcMar>
              <w:top w:w="100" w:type="dxa"/>
              <w:bottom w:w="100" w:type="dxa"/>
            </w:tcMar>
            <w:vAlign w:val="center"/>
          </w:tcPr>
          <w:p>
            <w:pPr>
              <w:spacing w:after="0" w:line="245" w:lineRule="auto"/>
              <w:rPr>
                <w:sz w:val="18"/>
              </w:rPr>
            </w:pPr>
            <w:r>
              <w:rPr>
                <w:sz w:val="18"/>
              </w:rPr>
              <w:t>Creates events after the user approves an extracted event preview</w:t>
            </w:r>
          </w:p>
        </w:tc>
      </w:tr>
      <w:tr>
        <w:trPr>
          <w:jc w:val="center"/>
          <w:trHeight w:val="560" w:hRule="atLeast"/>
        </w:trPr>
        <w:tc>
          <w:tcPr>
            <w:tcW w:w="1236" w:type="dxa"/>
          </w:tcPr>
          <w:p>
            <w:pPr>
              <w:jc w:val="center"/>
              <w:spacing w:after="0" w:line="245" w:lineRule="auto"/>
              <w:rPr>
                <w:sz w:val="18"/>
              </w:rPr>
            </w:pPr>
            <w:r>
              <w:rPr>
                <w:sz w:val="18"/>
              </w:rPr>
              <w:t>External Service</w:t>
            </w:r>
          </w:p>
        </w:tc>
        <w:tc>
          <w:tcPr>
            <w:tcW w:w="2830" w:type="dxa"/>
            <w:tcMar>
              <w:top w:w="100" w:type="dxa"/>
              <w:bottom w:w="100" w:type="dxa"/>
            </w:tcMar>
            <w:vAlign w:val="center"/>
          </w:tcPr>
          <w:p>
            <w:pPr>
              <w:jc w:val="center"/>
              <w:spacing w:after="0" w:line="245" w:lineRule="auto"/>
              <w:rPr>
                <w:sz w:val="18"/>
              </w:rPr>
            </w:pPr>
            <w:r>
              <w:rPr>
                <w:sz w:val="18"/>
              </w:rPr>
              <w:t>AI model</w:t>
            </w:r>
          </w:p>
        </w:tc>
        <w:tc>
          <w:tcPr>
            <w:tcW w:w="1985" w:type="dxa"/>
            <w:tcMar>
              <w:top w:w="100" w:type="dxa"/>
              <w:bottom w:w="100" w:type="dxa"/>
            </w:tcMar>
            <w:vAlign w:val="center"/>
          </w:tcPr>
          <w:p>
            <w:pPr>
              <w:spacing w:after="0" w:line="245" w:lineRule="auto"/>
              <w:rPr>
                <w:sz w:val="18"/>
              </w:rPr>
            </w:pPr>
            <w:r>
              <w:rPr>
                <w:sz w:val="18"/>
              </w:rPr>
              <w:t>To be selected (e.g., OpenAI or Anthropic API)</w:t>
            </w:r>
          </w:p>
        </w:tc>
        <w:tc>
          <w:tcPr>
            <w:tcW w:w="850" w:type="dxa"/>
          </w:tcPr>
          <w:p>
            <w:pPr>
              <w:spacing w:after="0" w:line="245" w:lineRule="auto"/>
              <w:rPr>
                <w:sz w:val="18"/>
              </w:rPr>
            </w:pPr>
            <w:r>
              <w:rPr>
                <w:sz w:val="18"/>
              </w:rPr>
              <w:t>Planned</w:t>
            </w:r>
          </w:p>
        </w:tc>
        <w:tc>
          <w:tcPr>
            <w:tcW w:w="4136" w:type="dxa"/>
            <w:tcMar>
              <w:top w:w="100" w:type="dxa"/>
              <w:bottom w:w="100" w:type="dxa"/>
            </w:tcMar>
            <w:vAlign w:val="center"/>
          </w:tcPr>
          <w:p>
            <w:pPr>
              <w:spacing w:after="0" w:line="245" w:lineRule="auto"/>
              <w:rPr>
                <w:sz w:val="18"/>
              </w:rPr>
            </w:pPr>
            <w:r>
              <w:rPr>
                <w:sz w:val="18"/>
              </w:rPr>
              <w:t xml:space="preserve">Generates message summaries and editable </w:t>
            </w:r>
            <w:r>
              <w:rPr>
                <w:sz w:val="18"/>
              </w:rPr>
              <w:t>reply</w:t>
            </w:r>
            <w:r>
              <w:rPr>
                <w:sz w:val="18"/>
              </w:rPr>
              <w:t xml:space="preserve"> drafts</w:t>
            </w:r>
          </w:p>
        </w:tc>
      </w:tr>
      <w:tr>
        <w:trPr>
          <w:jc w:val="center"/>
          <w:trHeight w:val="560" w:hRule="atLeast"/>
        </w:trPr>
        <w:tc>
          <w:tcPr>
            <w:tcW w:w="1236" w:type="dxa"/>
          </w:tcPr>
          <w:p>
            <w:pPr>
              <w:jc w:val="center"/>
              <w:spacing w:after="0" w:line="245" w:lineRule="auto"/>
              <w:rPr>
                <w:sz w:val="18"/>
              </w:rPr>
            </w:pPr>
            <w:r>
              <w:rPr>
                <w:sz w:val="18"/>
              </w:rPr>
              <w:t>Hosting</w:t>
            </w:r>
          </w:p>
        </w:tc>
        <w:tc>
          <w:tcPr>
            <w:tcW w:w="2830" w:type="dxa"/>
            <w:tcMar>
              <w:top w:w="100" w:type="dxa"/>
              <w:bottom w:w="100" w:type="dxa"/>
            </w:tcMar>
            <w:vAlign w:val="center"/>
          </w:tcPr>
          <w:p>
            <w:pPr>
              <w:jc w:val="center"/>
              <w:spacing w:after="0" w:line="245" w:lineRule="auto"/>
              <w:rPr>
                <w:sz w:val="18"/>
              </w:rPr>
            </w:pPr>
            <w:r>
              <w:rPr>
                <w:sz w:val="18"/>
              </w:rPr>
              <w:t>Deployment platform</w:t>
            </w:r>
          </w:p>
        </w:tc>
        <w:tc>
          <w:tcPr>
            <w:tcW w:w="1985" w:type="dxa"/>
            <w:tcMar>
              <w:top w:w="100" w:type="dxa"/>
              <w:bottom w:w="100" w:type="dxa"/>
            </w:tcMar>
            <w:vAlign w:val="center"/>
          </w:tcPr>
          <w:p>
            <w:pPr>
              <w:spacing w:after="0" w:line="245" w:lineRule="auto"/>
              <w:rPr>
                <w:lang w:eastAsia="ko-KR"/>
                <w:rFonts w:hint="eastAsia"/>
                <w:sz w:val="18"/>
              </w:rPr>
            </w:pPr>
            <w:r>
              <w:rPr>
                <w:sz w:val="18"/>
              </w:rPr>
              <w:t>Vercel</w:t>
            </w:r>
          </w:p>
        </w:tc>
        <w:tc>
          <w:tcPr>
            <w:tcW w:w="850" w:type="dxa"/>
          </w:tcPr>
          <w:p>
            <w:pPr>
              <w:spacing w:after="0" w:line="245" w:lineRule="auto"/>
              <w:rPr>
                <w:sz w:val="18"/>
              </w:rPr>
            </w:pPr>
            <w:r>
              <w:rPr>
                <w:sz w:val="18"/>
              </w:rPr>
              <w:t>Planned</w:t>
            </w:r>
          </w:p>
        </w:tc>
        <w:tc>
          <w:tcPr>
            <w:tcW w:w="4136" w:type="dxa"/>
            <w:tcMar>
              <w:top w:w="100" w:type="dxa"/>
              <w:bottom w:w="100" w:type="dxa"/>
            </w:tcMar>
            <w:vAlign w:val="center"/>
          </w:tcPr>
          <w:p>
            <w:pPr>
              <w:spacing w:after="0" w:line="245" w:lineRule="auto"/>
              <w:rPr>
                <w:sz w:val="18"/>
              </w:rPr>
            </w:pPr>
            <w:r>
              <w:rPr>
                <w:sz w:val="18"/>
              </w:rPr>
              <w:t>Native Next.js support with separate preview and production environments</w:t>
            </w:r>
          </w:p>
        </w:tc>
      </w:tr>
    </w:tbl>
    <w:p>
      <w:pPr>
        <w:spacing w:after="20"/>
        <w:rPr>
          <w:lang w:eastAsia="ko-KR"/>
        </w:rPr>
      </w:pPr>
    </w:p>
    <w:p>
      <w:pPr>
        <w:spacing w:after="20"/>
        <w:rPr>
          <w:lang w:eastAsia="ko-KR"/>
        </w:rPr>
      </w:pPr>
    </w:p>
    <w:p>
      <w:pPr>
        <w:spacing w:after="20"/>
        <w:rPr>
          <w:lang w:eastAsia="ko-KR"/>
        </w:rPr>
      </w:pPr>
      <w:r>
        <w:rPr>
          <w:lang w:eastAsia="ko-KR"/>
        </w:rPr>
        <w:t xml:space="preserve">Stack rationale: We use a single Next.js and TypeScript codebase for both the React interface and the server-side API routes. For a two-person team, this keeps the frontend and backend in one repository, one language, and one deployment target, and lets </w:t>
      </w:r>
      <w:r>
        <w:rPr>
          <w:lang w:eastAsia="ko-KR"/>
        </w:rPr>
        <w:t>Vercel</w:t>
      </w:r>
      <w:r>
        <w:rPr>
          <w:lang w:eastAsia="ko-KR"/>
        </w:rPr>
        <w:t xml:space="preserve"> deploy the whole application directly. SQLite keeps local development simple, and the planned move to Neon PostgreSQL keeps the same stack in production.</w:t>
      </w:r>
    </w:p>
    <w:p>
      <w:pPr>
        <w:spacing w:after="20"/>
        <w:rPr>
          <w:lang w:eastAsia="ko-KR"/>
          <w:rFonts w:hint="eastAsia"/>
        </w:rPr>
      </w:pPr>
    </w:p>
    <w:p>
      <w:pPr>
        <w:pStyle w:val="2"/>
        <w:spacing w:after="100" w:before="160"/>
      </w:pPr>
      <w:r>
        <w:t>3.3 Design patterns</w:t>
      </w:r>
    </w:p>
    <w:p>
      <w:pPr>
        <w:pStyle w:val="10"/>
        <w:spacing w:after="80" w:line="252" w:lineRule="auto"/>
      </w:pPr>
      <w:r>
        <w:rPr>
          <w:b/>
        </w:rPr>
        <w:t xml:space="preserve">Route boundary: </w:t>
      </w:r>
      <w:r>
        <w:t>Next.js route handlers isolate browser code from OAuth credentials and Google API calls.</w:t>
      </w:r>
    </w:p>
    <w:p>
      <w:pPr>
        <w:pStyle w:val="10"/>
        <w:spacing w:after="80" w:line="252" w:lineRule="auto"/>
      </w:pPr>
      <w:r>
        <w:rPr>
          <w:b/>
        </w:rPr>
        <w:t xml:space="preserve">Repository boundary: </w:t>
      </w:r>
      <w:r>
        <w:t>mailflow-db.ts</w:t>
      </w:r>
      <w:r>
        <w:t xml:space="preserve"> centralizes SQLite schema creation and classification writes.</w:t>
      </w:r>
    </w:p>
    <w:p>
      <w:pPr>
        <w:pStyle w:val="10"/>
        <w:spacing w:after="80" w:line="252" w:lineRule="auto"/>
      </w:pPr>
      <w:r>
        <w:rPr>
          <w:b/>
        </w:rPr>
        <w:t xml:space="preserve">Service modules: </w:t>
      </w:r>
      <w:r>
        <w:t>OAuth, Gmail parsing, Gmail priority labels, session handling, and local classification rules live in focused modules.</w:t>
      </w:r>
    </w:p>
    <w:p>
      <w:pPr>
        <w:pStyle w:val="10"/>
        <w:spacing w:after="80" w:line="252" w:lineRule="auto"/>
      </w:pPr>
      <w:r>
        <w:rPr>
          <w:b/>
        </w:rPr>
        <w:t xml:space="preserve">Human approval: </w:t>
      </w:r>
      <w:r>
        <w:t>Current message actions require user input, and future reply or Calendar operations will keep the same approval model.</w:t>
      </w:r>
    </w:p>
    <w:p>
      <w:pPr>
        <w:pStyle w:val="11"/>
        <w:spacing w:after="100" w:before="240"/>
      </w:pPr>
      <w:r>
        <w:t>4 Data design</w:t>
      </w:r>
    </w:p>
    <w:p>
      <w:pPr>
        <w:pStyle w:val="2"/>
        <w:spacing w:after="100" w:before="160"/>
      </w:pPr>
      <w:r>
        <w:t>4.1 Current persisted data</w:t>
      </w:r>
    </w:p>
    <w:p>
      <w:pPr>
        <w:spacing w:after="120" w:line="259" w:lineRule="auto"/>
      </w:pPr>
      <w:r>
        <w:t>The current database deliberately stores less information than the earlier target model. Gmail message IDs connect local priority decisions to Gmail without copying subjects, bodies, attachments, passwords, or OAuth tokens into SQLite.</w:t>
      </w:r>
    </w:p>
    <w:p>
      <w:pPr>
        <w:keepNext/>
        <w:jc w:val="center"/>
        <w:spacing w:after="80" w:before="80"/>
      </w:pPr>
      <w:r>
        <w:rPr>
          <w:noProof/>
        </w:rPr>
        <w:drawing>
          <wp:inline distT="0" distB="0" distL="0" distR="0">
            <wp:extent cx="6172200" cy="3471862"/>
            <wp:effectExtent l="0" t="0" r="0" b="0"/>
            <wp:docPr id="1026" name="Picture 2"/>
            <wp:cNvGraphicFramePr/>
            <a:graphic xmlns:a="http://schemas.openxmlformats.org/drawingml/2006/main">
              <a:graphicData uri="http://schemas.openxmlformats.org/drawingml/2006/picture">
                <pic:pic xmlns:pic="http://schemas.openxmlformats.org/drawingml/2006/picture">
                  <pic:nvPicPr>
                    <pic:cNvPr id="1026" name="Picture 2"/>
                    <pic:cNvPicPr>
                      <a:picLocks noUngrp="1"/>
                    </pic:cNvPicPr>
                  </pic:nvPicPr>
                  <pic:blipFill>
                    <a:blip r:embed="rId2">
                      <a:extLst>
                        <a:ext uri="{28A0092B-C50C-407E-A947-70E740481C1C}">
                          <a14:useLocalDpi xmlns:a14="http://schemas.microsoft.com/office/drawing/2010/main" val="0"/>
                        </a:ext>
                      </a:extLst>
                    </a:blip>
                    <a:stretch>
                      <a:fillRect/>
                    </a:stretch>
                  </pic:blipFill>
                  <pic:spPr>
                    <a:xfrm>
                      <a:off x="0" y="0"/>
                      <a:ext cx="6172200" cy="3471862"/>
                    </a:xfrm>
                    <a:prstGeom prst="rect">
                      <a:avLst/>
                    </a:prstGeom>
                  </pic:spPr>
                </pic:pic>
              </a:graphicData>
            </a:graphic>
          </wp:inline>
        </w:drawing>
      </w:r>
    </w:p>
    <w:p>
      <w:pPr>
        <w:pStyle w:val="a8"/>
        <w:jc w:val="center"/>
        <w:spacing w:after="160"/>
      </w:pPr>
      <w:r>
        <w:rPr>
          <w:i/>
        </w:rPr>
        <w:t>Figure 2 Current SQLite data model</w:t>
      </w:r>
    </w:p>
    <w:p>
      <w:pPr>
        <w:pStyle w:val="2"/>
        <w:spacing w:after="100" w:before="160"/>
      </w:pPr>
      <w:r>
        <w:t>4.2 Current tables</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ook w:val="04A0" w:firstRow="1" w:lastRow="0" w:firstColumn="1" w:lastColumn="0" w:noHBand="0" w:noVBand="1"/>
        <w:jc w:val="center"/>
        <w:tblLayout w:type="fixed"/>
        <w:tblCellMar>
          <w:left w:w="10" w:type="dxa"/>
          <w:right w:w="10" w:type="dxa"/>
        </w:tblCellMar>
      </w:tblPr>
      <w:tblGrid>
        <w:gridCol w:w="1944"/>
        <w:gridCol w:w="2880"/>
        <w:gridCol w:w="4968"/>
      </w:tblGrid>
      <w:tr>
        <w:trPr>
          <w:jc w:val="center"/>
          <w:tblHeader/>
        </w:trPr>
        <w:tc>
          <w:tcPr>
            <w:tcW w:w="1944" w:type="dxa"/>
            <w:shd w:val="clear" w:color="auto" w:fill="102A43"/>
            <w:tcMar>
              <w:top w:w="115" w:type="dxa"/>
              <w:bottom w:w="115" w:type="dxa"/>
            </w:tcMar>
            <w:vAlign w:val="center"/>
          </w:tcPr>
          <w:p>
            <w:pPr>
              <w:jc w:val="center"/>
              <w:spacing w:after="0"/>
            </w:pPr>
            <w:r>
              <w:rPr>
                <w:b/>
                <w:color w:val="FFFFFF"/>
                <w:sz w:val="18"/>
              </w:rPr>
              <w:t>Table</w:t>
            </w:r>
          </w:p>
        </w:tc>
        <w:tc>
          <w:tcPr>
            <w:tcW w:w="2880" w:type="dxa"/>
            <w:shd w:val="clear" w:color="auto" w:fill="102A43"/>
            <w:tcMar>
              <w:top w:w="115" w:type="dxa"/>
              <w:bottom w:w="115" w:type="dxa"/>
            </w:tcMar>
            <w:vAlign w:val="center"/>
          </w:tcPr>
          <w:p>
            <w:pPr>
              <w:jc w:val="center"/>
              <w:spacing w:after="0"/>
            </w:pPr>
            <w:r>
              <w:rPr>
                <w:b/>
                <w:color w:val="FFFFFF"/>
                <w:sz w:val="18"/>
              </w:rPr>
              <w:t>Purpose</w:t>
            </w:r>
          </w:p>
        </w:tc>
        <w:tc>
          <w:tcPr>
            <w:tcW w:w="4968" w:type="dxa"/>
            <w:shd w:val="clear" w:color="auto" w:fill="102A43"/>
            <w:tcMar>
              <w:top w:w="115" w:type="dxa"/>
              <w:bottom w:w="115" w:type="dxa"/>
            </w:tcMar>
            <w:vAlign w:val="center"/>
          </w:tcPr>
          <w:p>
            <w:pPr>
              <w:jc w:val="center"/>
              <w:spacing w:after="0"/>
            </w:pPr>
            <w:r>
              <w:rPr>
                <w:b/>
                <w:color w:val="FFFFFF"/>
                <w:sz w:val="18"/>
              </w:rPr>
              <w:t>Important data</w:t>
            </w:r>
          </w:p>
        </w:tc>
      </w:tr>
      <w:tr>
        <w:trPr>
          <w:jc w:val="center"/>
        </w:trPr>
        <w:tc>
          <w:tcPr>
            <w:tcW w:w="1944" w:type="dxa"/>
            <w:tcMar>
              <w:top w:w="100" w:type="dxa"/>
              <w:bottom w:w="100" w:type="dxa"/>
            </w:tcMar>
            <w:vAlign w:val="center"/>
          </w:tcPr>
          <w:p>
            <w:pPr>
              <w:jc w:val="center"/>
              <w:spacing w:after="0" w:line="245" w:lineRule="auto"/>
            </w:pPr>
            <w:r>
              <w:rPr>
                <w:b/>
                <w:sz w:val="18"/>
              </w:rPr>
              <w:t>users</w:t>
            </w:r>
          </w:p>
        </w:tc>
        <w:tc>
          <w:tcPr>
            <w:tcW w:w="2880" w:type="dxa"/>
            <w:tcMar>
              <w:top w:w="100" w:type="dxa"/>
              <w:bottom w:w="100" w:type="dxa"/>
            </w:tcMar>
            <w:vAlign w:val="center"/>
          </w:tcPr>
          <w:p>
            <w:pPr>
              <w:spacing w:after="0" w:line="245" w:lineRule="auto"/>
            </w:pPr>
            <w:r>
              <w:rPr>
                <w:sz w:val="18"/>
              </w:rPr>
              <w:t>One row per Gmail account</w:t>
            </w:r>
          </w:p>
        </w:tc>
        <w:tc>
          <w:tcPr>
            <w:tcW w:w="4968" w:type="dxa"/>
            <w:tcMar>
              <w:top w:w="100" w:type="dxa"/>
              <w:bottom w:w="100" w:type="dxa"/>
            </w:tcMar>
            <w:vAlign w:val="center"/>
          </w:tcPr>
          <w:p>
            <w:pPr>
              <w:spacing w:after="0" w:line="245" w:lineRule="auto"/>
            </w:pPr>
            <w:r>
              <w:rPr>
                <w:sz w:val="18"/>
              </w:rPr>
              <w:t>Email address and optional display name</w:t>
            </w:r>
          </w:p>
        </w:tc>
      </w:tr>
      <w:tr>
        <w:trPr>
          <w:jc w:val="center"/>
        </w:trPr>
        <w:tc>
          <w:tcPr>
            <w:tcW w:w="1944" w:type="dxa"/>
            <w:shd w:val="clear" w:color="auto" w:fill="F6F9FC"/>
            <w:tcMar>
              <w:top w:w="100" w:type="dxa"/>
              <w:bottom w:w="100" w:type="dxa"/>
            </w:tcMar>
            <w:vAlign w:val="center"/>
          </w:tcPr>
          <w:p>
            <w:pPr>
              <w:jc w:val="center"/>
              <w:spacing w:after="0" w:line="245" w:lineRule="auto"/>
            </w:pPr>
            <w:r>
              <w:rPr>
                <w:sz w:val="18"/>
              </w:rPr>
              <w:t>message_priorities</w:t>
            </w:r>
          </w:p>
        </w:tc>
        <w:tc>
          <w:tcPr>
            <w:tcW w:w="2880" w:type="dxa"/>
            <w:shd w:val="clear" w:color="auto" w:fill="F6F9FC"/>
            <w:tcMar>
              <w:top w:w="100" w:type="dxa"/>
              <w:bottom w:w="100" w:type="dxa"/>
            </w:tcMar>
            <w:vAlign w:val="center"/>
          </w:tcPr>
          <w:p>
            <w:pPr>
              <w:spacing w:after="0" w:line="245" w:lineRule="auto"/>
            </w:pPr>
            <w:r>
              <w:rPr>
                <w:sz w:val="18"/>
              </w:rPr>
              <w:t>Current priority per Gmail message</w:t>
            </w:r>
          </w:p>
        </w:tc>
        <w:tc>
          <w:tcPr>
            <w:tcW w:w="4968" w:type="dxa"/>
            <w:shd w:val="clear" w:color="auto" w:fill="F6F9FC"/>
            <w:tcMar>
              <w:top w:w="100" w:type="dxa"/>
              <w:bottom w:w="100" w:type="dxa"/>
            </w:tcMar>
            <w:vAlign w:val="center"/>
          </w:tcPr>
          <w:p>
            <w:pPr>
              <w:spacing w:after="0" w:line="245" w:lineRule="auto"/>
            </w:pPr>
            <w:r>
              <w:rPr>
                <w:sz w:val="18"/>
              </w:rPr>
              <w:t>Priority, source, reason, signals, and timestamps</w:t>
            </w:r>
          </w:p>
        </w:tc>
      </w:tr>
      <w:tr>
        <w:trPr>
          <w:jc w:val="center"/>
        </w:trPr>
        <w:tc>
          <w:tcPr>
            <w:tcW w:w="1944" w:type="dxa"/>
            <w:tcMar>
              <w:top w:w="100" w:type="dxa"/>
              <w:bottom w:w="100" w:type="dxa"/>
            </w:tcMar>
            <w:vAlign w:val="center"/>
          </w:tcPr>
          <w:p>
            <w:pPr>
              <w:jc w:val="center"/>
              <w:spacing w:after="0" w:line="245" w:lineRule="auto"/>
            </w:pPr>
            <w:r>
              <w:rPr>
                <w:b/>
                <w:sz w:val="18"/>
              </w:rPr>
              <w:t>priority_events</w:t>
            </w:r>
          </w:p>
        </w:tc>
        <w:tc>
          <w:tcPr>
            <w:tcW w:w="2880" w:type="dxa"/>
            <w:tcMar>
              <w:top w:w="100" w:type="dxa"/>
              <w:bottom w:w="100" w:type="dxa"/>
            </w:tcMar>
            <w:vAlign w:val="center"/>
          </w:tcPr>
          <w:p>
            <w:pPr>
              <w:spacing w:after="0" w:line="245" w:lineRule="auto"/>
            </w:pPr>
            <w:r>
              <w:rPr>
                <w:sz w:val="18"/>
              </w:rPr>
              <w:t>Append-only change history</w:t>
            </w:r>
          </w:p>
        </w:tc>
        <w:tc>
          <w:tcPr>
            <w:tcW w:w="4968" w:type="dxa"/>
            <w:tcMar>
              <w:top w:w="100" w:type="dxa"/>
              <w:bottom w:w="100" w:type="dxa"/>
            </w:tcMar>
            <w:vAlign w:val="center"/>
          </w:tcPr>
          <w:p>
            <w:pPr>
              <w:spacing w:after="0" w:line="245" w:lineRule="auto"/>
            </w:pPr>
            <w:r>
              <w:rPr>
                <w:sz w:val="18"/>
              </w:rPr>
              <w:t>Previous priority, new priority, source, reason, and timestamp</w:t>
            </w:r>
          </w:p>
        </w:tc>
      </w:tr>
    </w:tbl>
    <w:p>
      <w:pPr>
        <w:spacing w:after="20"/>
      </w:pPr>
    </w:p>
    <w:p>
      <w:pPr>
        <w:pStyle w:val="2"/>
        <w:spacing w:after="100" w:before="160"/>
      </w:pPr>
      <w:r>
        <w:t>4.3 Tentative future data</w:t>
      </w:r>
    </w:p>
    <w:p>
      <w:pPr>
        <w:spacing w:after="120" w:line="259" w:lineRule="auto"/>
      </w:pPr>
      <w:r>
        <w:t>A production version will require a persistent session or connected-account record with encrypted refresh tokens. AI summaries, draft replies, and Calendar events should be added only when those features exist. Their tables should not duplicate Gmail message bodies unless a documented product requirement requires local retention.</w:t>
      </w:r>
    </w:p>
    <w:p>
      <w:pPr>
        <w:pStyle w:val="11"/>
        <w:spacing w:after="100" w:before="240"/>
      </w:pPr>
      <w:r>
        <w:t>5 UML sequence diagrams</w:t>
      </w:r>
    </w:p>
    <w:p>
      <w:pPr>
        <w:pStyle w:val="2"/>
        <w:spacing w:after="100" w:before="160"/>
      </w:pPr>
      <w:r>
        <w:t xml:space="preserve">5.1 Daily Briefing and </w:t>
      </w:r>
      <w:r>
        <w:t>first priority</w:t>
      </w:r>
      <w:r>
        <w:t xml:space="preserve"> classification</w:t>
      </w:r>
    </w:p>
    <w:p>
      <w:pPr>
        <w:spacing w:after="120" w:line="259" w:lineRule="auto"/>
      </w:pPr>
      <w:r>
        <w:t xml:space="preserve">The Daily Briefing requests messages received since the start of the current day. The server validates the session, loads Gmail labels and profile information, retrieves messages, assigns a priority only when a </w:t>
      </w:r>
      <w:r>
        <w:t>MailFlow</w:t>
      </w:r>
      <w:r>
        <w:t xml:space="preserve"> label is missing, records the decision, sorts the results, and returns JSON to the browser.</w:t>
      </w:r>
    </w:p>
    <w:p>
      <w:pPr>
        <w:keepNext/>
        <w:jc w:val="center"/>
        <w:spacing w:after="80" w:before="80"/>
      </w:pPr>
      <w:r>
        <w:fldChar w:fldCharType="begin"/>
      </w:r>
      <w:r>
        <w:instrText xml:space="preserve"> INCLUDEPICTURE "blob:https://claude.ai/e5cffeb9-5c5e-437a-9a57-b83e32a496e5" \* MERGEFORMATINET </w:instrText>
      </w:r>
      <w:r>
        <w:fldChar w:fldCharType="separate"/>
      </w:r>
      <w:r>
        <w:fldChar w:fldCharType="end"/>
      </w:r>
      <w:r>
        <w:fldChar w:fldCharType="begin"/>
      </w:r>
      <w:r>
        <w:instrText xml:space="preserve"> INCLUDEPICTURE "blob:https://claude.ai/e5cffeb9-5c5e-437a-9a57-b83e32a496e5" \* MERGEFORMATINET </w:instrText>
      </w:r>
      <w:r>
        <w:fldChar w:fldCharType="separate"/>
      </w:r>
      <w:r>
        <w:fldChar w:fldCharType="end"/>
      </w:r>
      <w:r>
        <w:rPr>
          <w:noProof/>
        </w:rPr>
        <w:drawing>
          <wp:inline distT="0" distB="0" distL="0" distR="0">
            <wp:extent cx="6346190" cy="4363085"/>
            <wp:effectExtent l="0" t="0" r="3810" b="5715"/>
            <wp:docPr id="1027" name="그림 9"/>
            <wp:cNvGraphicFramePr/>
            <a:graphic xmlns:a="http://schemas.openxmlformats.org/drawingml/2006/main">
              <a:graphicData uri="http://schemas.openxmlformats.org/drawingml/2006/picture">
                <pic:pic xmlns:pic="http://schemas.openxmlformats.org/drawingml/2006/picture">
                  <pic:nvPicPr>
                    <pic:cNvPr id="1027" name="그림 9"/>
                    <pic:cNvPicPr>
                      <a:picLocks noUngrp="1"/>
                    </pic:cNvPicPr>
                  </pic:nvPicPr>
                  <pic:blipFill>
                    <a:blip r:embed="rId3">
                      <a:extLst>
                        <a:ext uri="{28A0092B-C50C-407E-A947-70E740481C1C}">
                          <a14:useLocalDpi xmlns:a14="http://schemas.microsoft.com/office/drawing/2010/main" val="0"/>
                        </a:ext>
                      </a:extLst>
                    </a:blip>
                    <a:stretch>
                      <a:fillRect/>
                    </a:stretch>
                  </pic:blipFill>
                  <pic:spPr>
                    <a:xfrm>
                      <a:off x="0" y="0"/>
                      <a:ext cx="6346190" cy="4363085"/>
                    </a:xfrm>
                    <a:prstGeom prst="rect">
                      <a:avLst/>
                    </a:prstGeom>
                  </pic:spPr>
                </pic:pic>
              </a:graphicData>
            </a:graphic>
          </wp:inline>
        </w:drawing>
      </w:r>
    </w:p>
    <w:p>
      <w:pPr>
        <w:pStyle w:val="a8"/>
        <w:jc w:val="center"/>
        <w:spacing w:after="160"/>
      </w:pPr>
      <w:r>
        <w:rPr>
          <w:i/>
        </w:rPr>
        <w:t>Figure 3 Daily Briefing sequence</w:t>
      </w:r>
    </w:p>
    <w:p>
      <w:pPr>
        <w:spacing w:after="80" w:line="259" w:lineRule="auto"/>
      </w:pPr>
      <w:r>
        <w:rPr>
          <w:b/>
        </w:rPr>
        <w:t>Concurrency behavior</w:t>
      </w:r>
    </w:p>
    <w:p>
      <w:pPr>
        <w:spacing w:after="120" w:line="259" w:lineRule="auto"/>
        <w:rPr>
          <w:lang w:eastAsia="ko-KR"/>
          <w:rFonts w:hint="eastAsia"/>
        </w:rPr>
      </w:pPr>
      <w:r>
        <w:t xml:space="preserve">Before it writes a new priority label, the priority module fetches the latest label state. If another request has already assigned a </w:t>
      </w:r>
      <w:r>
        <w:t>MailFlow</w:t>
      </w:r>
      <w:r>
        <w:t xml:space="preserve"> label, the module records that label as the current source instead of adding another classification.</w:t>
      </w:r>
    </w:p>
    <w:p>
      <w:r>
        <w:br w:type="page"/>
      </w:r>
    </w:p>
    <w:p>
      <w:pPr>
        <w:pStyle w:val="2"/>
        <w:spacing w:after="100" w:before="160"/>
      </w:pPr>
      <w:r>
        <w:t>5.2 Google OAuth login</w:t>
      </w:r>
    </w:p>
    <w:p>
      <w:pPr>
        <w:spacing w:after="120" w:line="259" w:lineRule="auto"/>
        <w:rPr>
          <w:lang w:eastAsia="ko-KR"/>
          <w:rFonts w:hint="eastAsia"/>
        </w:rPr>
      </w:pPr>
      <w:r>
        <w:t>The login route creates a random state value and redirects the browser to Google. The callback rejects missing or mismatched state, exchanges the authorization code for tokens, stores those tokens under a random session ID, and sets an HTTP-only cookie. The browser receives a session identifier rather than the OAuth tokens.</w:t>
      </w:r>
      <w:r>
        <w:rPr>
          <w:noProof/>
        </w:rPr>
        <w:drawing>
          <wp:inline distT="0" distB="0" distL="0" distR="0">
            <wp:extent cx="6346190" cy="4346575"/>
            <wp:effectExtent l="0" t="0" r="3810" b="0"/>
            <wp:docPr id="1028" name="그림 8"/>
            <wp:cNvGraphicFramePr/>
            <a:graphic xmlns:a="http://schemas.openxmlformats.org/drawingml/2006/main">
              <a:graphicData uri="http://schemas.openxmlformats.org/drawingml/2006/picture">
                <pic:pic xmlns:pic="http://schemas.openxmlformats.org/drawingml/2006/picture">
                  <pic:nvPicPr>
                    <pic:cNvPr id="1028" name="그림 8"/>
                    <pic:cNvPicPr>
                      <a:picLocks noUngrp="1"/>
                    </pic:cNvPicPr>
                  </pic:nvPicPr>
                  <pic:blipFill>
                    <a:blip r:embed="rId4">
                      <a:extLst>
                        <a:ext uri="{28A0092B-C50C-407E-A947-70E740481C1C}">
                          <a14:useLocalDpi xmlns:a14="http://schemas.microsoft.com/office/drawing/2010/main" val="0"/>
                        </a:ext>
                      </a:extLst>
                    </a:blip>
                    <a:stretch>
                      <a:fillRect/>
                    </a:stretch>
                  </pic:blipFill>
                  <pic:spPr>
                    <a:xfrm>
                      <a:off x="0" y="0"/>
                      <a:ext cx="6346190" cy="4346575"/>
                    </a:xfrm>
                    <a:prstGeom prst="rect">
                      <a:avLst/>
                    </a:prstGeom>
                  </pic:spPr>
                </pic:pic>
              </a:graphicData>
            </a:graphic>
          </wp:inline>
        </w:drawing>
      </w:r>
    </w:p>
    <w:p>
      <w:pPr>
        <w:pStyle w:val="a8"/>
        <w:jc w:val="center"/>
        <w:spacing w:after="160"/>
      </w:pPr>
      <w:r>
        <w:rPr>
          <w:i/>
        </w:rPr>
        <w:t>Figure 4 Google OAuth login sequence</w:t>
      </w:r>
    </w:p>
    <w:p>
      <w:pPr>
        <w:spacing w:after="80" w:line="259" w:lineRule="auto"/>
      </w:pPr>
      <w:r>
        <w:rPr>
          <w:b/>
        </w:rPr>
        <w:t>Current limitation</w:t>
      </w:r>
    </w:p>
    <w:p>
      <w:pPr>
        <w:spacing w:after="120" w:line="259" w:lineRule="auto"/>
      </w:pPr>
      <w:r>
        <w:t xml:space="preserve">The session map exists only in server memory. A process restart removes active sessions, and multiple server instances cannot share them. Production deployment therefore depends on </w:t>
      </w:r>
      <w:r>
        <w:t>persistent encrypted</w:t>
      </w:r>
      <w:r>
        <w:t xml:space="preserve"> session storage.</w:t>
      </w:r>
    </w:p>
    <w:p>
      <w:r>
        <w:br w:type="page"/>
      </w:r>
    </w:p>
    <w:p>
      <w:pPr>
        <w:pStyle w:val="11"/>
        <w:spacing w:after="100" w:before="240"/>
      </w:pPr>
      <w:r>
        <w:t>6 API design</w:t>
      </w:r>
    </w:p>
    <w:p>
      <w:pPr>
        <w:spacing w:after="120" w:line="259" w:lineRule="auto"/>
      </w:pPr>
      <w:r>
        <w:t xml:space="preserve">The browser uses a small JSON and redirect-based API surface. </w:t>
      </w:r>
      <w:r>
        <w:t>All routes except connect and callback require</w:t>
      </w:r>
      <w:r>
        <w:t xml:space="preserve"> a valid </w:t>
      </w:r>
      <w:r>
        <w:t>gmail_session</w:t>
      </w:r>
      <w:r>
        <w:t xml:space="preserve"> cookie. OAuth secrets stay on the server.</w:t>
      </w:r>
    </w:p>
    <w:tbl>
      <w:tblPr>
        <w:tblW w:w="10584" w:type="dxa"/>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ook w:val="04A0" w:firstRow="1" w:lastRow="0" w:firstColumn="1" w:lastColumn="0" w:noHBand="0" w:noVBand="1"/>
        <w:jc w:val="center"/>
        <w:tblLayout w:type="fixed"/>
        <w:tblCellMar>
          <w:left w:w="10" w:type="dxa"/>
          <w:right w:w="10" w:type="dxa"/>
        </w:tblCellMar>
      </w:tblPr>
      <w:tblGrid>
        <w:gridCol w:w="1325"/>
        <w:gridCol w:w="792"/>
        <w:gridCol w:w="792"/>
        <w:gridCol w:w="1987"/>
        <w:gridCol w:w="1800"/>
        <w:gridCol w:w="2088"/>
        <w:gridCol w:w="1800"/>
      </w:tblGrid>
      <w:tr>
        <w:trPr>
          <w:jc w:val="center"/>
          <w:tblHeader/>
        </w:trPr>
        <w:tc>
          <w:tcPr>
            <w:tcW w:w="1325" w:type="dxa"/>
            <w:shd w:val="clear" w:color="auto" w:fill="102A43"/>
            <w:tcMar>
              <w:top w:w="115" w:type="dxa"/>
              <w:bottom w:w="115" w:type="dxa"/>
            </w:tcMar>
            <w:vAlign w:val="center"/>
          </w:tcPr>
          <w:p>
            <w:pPr>
              <w:jc w:val="center"/>
              <w:spacing w:after="0"/>
            </w:pPr>
            <w:r>
              <w:rPr>
                <w:b/>
                <w:color w:val="FFFFFF"/>
                <w:sz w:val="15"/>
              </w:rPr>
              <w:t>Route</w:t>
            </w:r>
          </w:p>
        </w:tc>
        <w:tc>
          <w:tcPr>
            <w:tcW w:w="792" w:type="dxa"/>
            <w:shd w:val="clear" w:color="auto" w:fill="102A43"/>
          </w:tcPr>
          <w:p>
            <w:pPr>
              <w:jc w:val="center"/>
              <w:spacing w:after="0"/>
              <w:rPr>
                <w:b/>
                <w:color w:val="FFFFFF"/>
                <w:sz w:val="15"/>
              </w:rPr>
            </w:pPr>
            <w:r>
              <w:rPr>
                <w:b/>
                <w:color w:val="FFFFFF"/>
                <w:sz w:val="15"/>
              </w:rPr>
              <w:t>Status</w:t>
            </w:r>
          </w:p>
        </w:tc>
        <w:tc>
          <w:tcPr>
            <w:tcW w:w="792" w:type="dxa"/>
            <w:shd w:val="clear" w:color="auto" w:fill="102A43"/>
            <w:tcMar>
              <w:top w:w="115" w:type="dxa"/>
              <w:bottom w:w="115" w:type="dxa"/>
            </w:tcMar>
            <w:vAlign w:val="center"/>
          </w:tcPr>
          <w:p>
            <w:pPr>
              <w:jc w:val="center"/>
              <w:spacing w:after="0"/>
            </w:pPr>
            <w:r>
              <w:rPr>
                <w:b/>
                <w:color w:val="FFFFFF"/>
                <w:sz w:val="15"/>
              </w:rPr>
              <w:t>Method</w:t>
            </w:r>
          </w:p>
        </w:tc>
        <w:tc>
          <w:tcPr>
            <w:tcW w:w="1987" w:type="dxa"/>
            <w:shd w:val="clear" w:color="auto" w:fill="102A43"/>
            <w:tcMar>
              <w:top w:w="115" w:type="dxa"/>
              <w:bottom w:w="115" w:type="dxa"/>
            </w:tcMar>
            <w:vAlign w:val="center"/>
          </w:tcPr>
          <w:p>
            <w:pPr>
              <w:jc w:val="center"/>
              <w:spacing w:after="0"/>
            </w:pPr>
            <w:r>
              <w:rPr>
                <w:b/>
                <w:color w:val="FFFFFF"/>
                <w:sz w:val="15"/>
              </w:rPr>
              <w:t>URL</w:t>
            </w:r>
          </w:p>
        </w:tc>
        <w:tc>
          <w:tcPr>
            <w:tcW w:w="1800" w:type="dxa"/>
            <w:shd w:val="clear" w:color="auto" w:fill="102A43"/>
            <w:tcMar>
              <w:top w:w="115" w:type="dxa"/>
              <w:bottom w:w="115" w:type="dxa"/>
            </w:tcMar>
            <w:vAlign w:val="center"/>
          </w:tcPr>
          <w:p>
            <w:pPr>
              <w:jc w:val="center"/>
              <w:spacing w:after="0"/>
            </w:pPr>
            <w:r>
              <w:rPr>
                <w:b/>
                <w:color w:val="FFFFFF"/>
                <w:sz w:val="15"/>
              </w:rPr>
              <w:t>Input</w:t>
            </w:r>
          </w:p>
        </w:tc>
        <w:tc>
          <w:tcPr>
            <w:tcW w:w="2088" w:type="dxa"/>
            <w:shd w:val="clear" w:color="auto" w:fill="102A43"/>
            <w:tcMar>
              <w:top w:w="115" w:type="dxa"/>
              <w:bottom w:w="115" w:type="dxa"/>
            </w:tcMar>
            <w:vAlign w:val="center"/>
          </w:tcPr>
          <w:p>
            <w:pPr>
              <w:jc w:val="center"/>
              <w:spacing w:after="0"/>
            </w:pPr>
            <w:r>
              <w:rPr>
                <w:b/>
                <w:color w:val="FFFFFF"/>
                <w:sz w:val="15"/>
              </w:rPr>
              <w:t>Success output</w:t>
            </w:r>
          </w:p>
        </w:tc>
        <w:tc>
          <w:tcPr>
            <w:tcW w:w="1800" w:type="dxa"/>
            <w:shd w:val="clear" w:color="auto" w:fill="102A43"/>
            <w:tcMar>
              <w:top w:w="115" w:type="dxa"/>
              <w:bottom w:w="115" w:type="dxa"/>
            </w:tcMar>
            <w:vAlign w:val="center"/>
          </w:tcPr>
          <w:p>
            <w:pPr>
              <w:jc w:val="center"/>
              <w:spacing w:after="0"/>
            </w:pPr>
            <w:r>
              <w:rPr>
                <w:b/>
                <w:color w:val="FFFFFF"/>
                <w:sz w:val="15"/>
              </w:rPr>
              <w:t>Errors</w:t>
            </w:r>
          </w:p>
        </w:tc>
      </w:tr>
      <w:tr>
        <w:trPr>
          <w:jc w:val="center"/>
        </w:trPr>
        <w:tc>
          <w:tcPr>
            <w:tcW w:w="1325" w:type="dxa"/>
            <w:tcMar>
              <w:top w:w="100" w:type="dxa"/>
              <w:bottom w:w="100" w:type="dxa"/>
            </w:tcMar>
            <w:vAlign w:val="center"/>
          </w:tcPr>
          <w:p>
            <w:pPr>
              <w:jc w:val="center"/>
              <w:spacing w:after="0" w:line="245" w:lineRule="auto"/>
            </w:pPr>
            <w:r>
              <w:rPr>
                <w:b/>
                <w:sz w:val="15"/>
              </w:rPr>
              <w:t>Google connect</w:t>
            </w:r>
          </w:p>
        </w:tc>
        <w:tc>
          <w:tcPr>
            <w:tcW w:w="792" w:type="dxa"/>
          </w:tcPr>
          <w:p>
            <w:pPr>
              <w:spacing w:after="0" w:line="245" w:lineRule="auto"/>
              <w:rPr>
                <w:sz w:val="15"/>
              </w:rPr>
            </w:pPr>
            <w:r>
              <w:rPr>
                <w:sz w:val="15"/>
              </w:rPr>
              <w:t>Implemented</w:t>
            </w:r>
          </w:p>
        </w:tc>
        <w:tc>
          <w:tcPr>
            <w:tcW w:w="792" w:type="dxa"/>
            <w:tcMar>
              <w:top w:w="100" w:type="dxa"/>
              <w:bottom w:w="100" w:type="dxa"/>
            </w:tcMar>
            <w:vAlign w:val="center"/>
          </w:tcPr>
          <w:p>
            <w:pPr>
              <w:spacing w:after="0" w:line="245" w:lineRule="auto"/>
            </w:pPr>
            <w:r>
              <w:rPr>
                <w:sz w:val="15"/>
              </w:rPr>
              <w:t>GET</w:t>
            </w:r>
          </w:p>
        </w:tc>
        <w:tc>
          <w:tcPr>
            <w:tcW w:w="1987" w:type="dxa"/>
            <w:tcMar>
              <w:top w:w="100" w:type="dxa"/>
              <w:bottom w:w="100" w:type="dxa"/>
            </w:tcMar>
            <w:vAlign w:val="center"/>
          </w:tcPr>
          <w:p>
            <w:pPr>
              <w:spacing w:after="0" w:line="245" w:lineRule="auto"/>
            </w:pPr>
            <w:r>
              <w:rPr>
                <w:sz w:val="15"/>
              </w:rPr>
              <w:t>/</w:t>
            </w:r>
            <w:r>
              <w:rPr>
                <w:sz w:val="15"/>
              </w:rPr>
              <w:t>api</w:t>
            </w:r>
            <w:r>
              <w:rPr>
                <w:sz w:val="15"/>
              </w:rPr>
              <w:t>/google/connect</w:t>
            </w:r>
          </w:p>
        </w:tc>
        <w:tc>
          <w:tcPr>
            <w:tcW w:w="1800" w:type="dxa"/>
            <w:tcMar>
              <w:top w:w="100" w:type="dxa"/>
              <w:bottom w:w="100" w:type="dxa"/>
            </w:tcMar>
            <w:vAlign w:val="center"/>
          </w:tcPr>
          <w:p>
            <w:pPr>
              <w:spacing w:after="0" w:line="245" w:lineRule="auto"/>
            </w:pPr>
            <w:r>
              <w:rPr>
                <w:sz w:val="15"/>
              </w:rPr>
              <w:t>Optional popup=1</w:t>
            </w:r>
          </w:p>
        </w:tc>
        <w:tc>
          <w:tcPr>
            <w:tcW w:w="2088" w:type="dxa"/>
            <w:tcMar>
              <w:top w:w="100" w:type="dxa"/>
              <w:bottom w:w="100" w:type="dxa"/>
            </w:tcMar>
            <w:vAlign w:val="center"/>
          </w:tcPr>
          <w:p>
            <w:pPr>
              <w:spacing w:after="0" w:line="245" w:lineRule="auto"/>
            </w:pPr>
            <w:r>
              <w:rPr>
                <w:sz w:val="15"/>
              </w:rPr>
              <w:t>Redirect to Google authorization</w:t>
            </w:r>
          </w:p>
        </w:tc>
        <w:tc>
          <w:tcPr>
            <w:tcW w:w="1800" w:type="dxa"/>
            <w:tcMar>
              <w:top w:w="100" w:type="dxa"/>
              <w:bottom w:w="100" w:type="dxa"/>
            </w:tcMar>
            <w:vAlign w:val="center"/>
          </w:tcPr>
          <w:p>
            <w:pPr>
              <w:spacing w:after="0" w:line="245" w:lineRule="auto"/>
            </w:pPr>
            <w:r>
              <w:rPr>
                <w:sz w:val="15"/>
              </w:rPr>
              <w:t xml:space="preserve">Redirect with </w:t>
            </w:r>
            <w:r>
              <w:rPr>
                <w:sz w:val="15"/>
              </w:rPr>
              <w:t>oauth_not_configured</w:t>
            </w:r>
          </w:p>
        </w:tc>
      </w:tr>
      <w:tr>
        <w:trPr>
          <w:jc w:val="center"/>
        </w:trPr>
        <w:tc>
          <w:tcPr>
            <w:tcW w:w="1325" w:type="dxa"/>
            <w:shd w:val="clear" w:color="auto" w:fill="F6F9FC"/>
            <w:tcMar>
              <w:top w:w="100" w:type="dxa"/>
              <w:bottom w:w="100" w:type="dxa"/>
            </w:tcMar>
            <w:vAlign w:val="center"/>
          </w:tcPr>
          <w:p>
            <w:pPr>
              <w:jc w:val="center"/>
              <w:spacing w:after="0" w:line="245" w:lineRule="auto"/>
            </w:pPr>
            <w:r>
              <w:rPr>
                <w:b/>
                <w:sz w:val="15"/>
              </w:rPr>
              <w:t>Google callback</w:t>
            </w:r>
          </w:p>
        </w:tc>
        <w:tc>
          <w:tcPr>
            <w:tcW w:w="792" w:type="dxa"/>
            <w:shd w:val="clear" w:color="auto" w:fill="F6F9FC"/>
          </w:tcPr>
          <w:p>
            <w:pPr>
              <w:spacing w:after="0" w:line="245" w:lineRule="auto"/>
              <w:rPr>
                <w:sz w:val="15"/>
              </w:rPr>
            </w:pPr>
            <w:r>
              <w:rPr>
                <w:sz w:val="15"/>
              </w:rPr>
              <w:t>Implemented</w:t>
            </w:r>
          </w:p>
        </w:tc>
        <w:tc>
          <w:tcPr>
            <w:tcW w:w="792" w:type="dxa"/>
            <w:shd w:val="clear" w:color="auto" w:fill="F6F9FC"/>
            <w:tcMar>
              <w:top w:w="100" w:type="dxa"/>
              <w:bottom w:w="100" w:type="dxa"/>
            </w:tcMar>
            <w:vAlign w:val="center"/>
          </w:tcPr>
          <w:p>
            <w:pPr>
              <w:spacing w:after="0" w:line="245" w:lineRule="auto"/>
            </w:pPr>
            <w:r>
              <w:rPr>
                <w:sz w:val="15"/>
              </w:rPr>
              <w:t>GET</w:t>
            </w:r>
          </w:p>
        </w:tc>
        <w:tc>
          <w:tcPr>
            <w:tcW w:w="1987" w:type="dxa"/>
            <w:shd w:val="clear" w:color="auto" w:fill="F6F9FC"/>
            <w:tcMar>
              <w:top w:w="100" w:type="dxa"/>
              <w:bottom w:w="100" w:type="dxa"/>
            </w:tcMar>
            <w:vAlign w:val="center"/>
          </w:tcPr>
          <w:p>
            <w:pPr>
              <w:spacing w:after="0" w:line="245" w:lineRule="auto"/>
            </w:pPr>
            <w:r>
              <w:rPr>
                <w:sz w:val="15"/>
              </w:rPr>
              <w:t>/</w:t>
            </w:r>
            <w:r>
              <w:rPr>
                <w:sz w:val="15"/>
              </w:rPr>
              <w:t>api</w:t>
            </w:r>
            <w:r>
              <w:rPr>
                <w:sz w:val="15"/>
              </w:rPr>
              <w:t>/google/callback</w:t>
            </w:r>
          </w:p>
        </w:tc>
        <w:tc>
          <w:tcPr>
            <w:tcW w:w="1800" w:type="dxa"/>
            <w:shd w:val="clear" w:color="auto" w:fill="F6F9FC"/>
            <w:tcMar>
              <w:top w:w="100" w:type="dxa"/>
              <w:bottom w:w="100" w:type="dxa"/>
            </w:tcMar>
            <w:vAlign w:val="center"/>
          </w:tcPr>
          <w:p>
            <w:pPr>
              <w:spacing w:after="0" w:line="245" w:lineRule="auto"/>
            </w:pPr>
            <w:r>
              <w:rPr>
                <w:sz w:val="15"/>
              </w:rPr>
              <w:t>code, state, or error</w:t>
            </w:r>
          </w:p>
        </w:tc>
        <w:tc>
          <w:tcPr>
            <w:tcW w:w="2088" w:type="dxa"/>
            <w:shd w:val="clear" w:color="auto" w:fill="F6F9FC"/>
            <w:tcMar>
              <w:top w:w="100" w:type="dxa"/>
              <w:bottom w:w="100" w:type="dxa"/>
            </w:tcMar>
            <w:vAlign w:val="center"/>
          </w:tcPr>
          <w:p>
            <w:pPr>
              <w:spacing w:after="0" w:line="245" w:lineRule="auto"/>
            </w:pPr>
            <w:r>
              <w:rPr>
                <w:sz w:val="15"/>
              </w:rPr>
              <w:t xml:space="preserve">Redirect and </w:t>
            </w:r>
            <w:r>
              <w:rPr>
                <w:sz w:val="15"/>
              </w:rPr>
              <w:t>gmail_session</w:t>
            </w:r>
            <w:r>
              <w:rPr>
                <w:sz w:val="15"/>
              </w:rPr>
              <w:t xml:space="preserve"> cookie</w:t>
            </w:r>
          </w:p>
        </w:tc>
        <w:tc>
          <w:tcPr>
            <w:tcW w:w="1800" w:type="dxa"/>
            <w:shd w:val="clear" w:color="auto" w:fill="F6F9FC"/>
            <w:tcMar>
              <w:top w:w="100" w:type="dxa"/>
              <w:bottom w:w="100" w:type="dxa"/>
            </w:tcMar>
            <w:vAlign w:val="center"/>
          </w:tcPr>
          <w:p>
            <w:pPr>
              <w:spacing w:after="0" w:line="245" w:lineRule="auto"/>
            </w:pPr>
            <w:r>
              <w:rPr>
                <w:sz w:val="15"/>
              </w:rPr>
              <w:t>invalid_oauth_state</w:t>
            </w:r>
            <w:r>
              <w:rPr>
                <w:sz w:val="15"/>
              </w:rPr>
              <w:t xml:space="preserve"> or </w:t>
            </w:r>
            <w:r>
              <w:rPr>
                <w:sz w:val="15"/>
              </w:rPr>
              <w:t>token_exchange_failed</w:t>
            </w:r>
          </w:p>
        </w:tc>
      </w:tr>
      <w:tr>
        <w:trPr>
          <w:jc w:val="center"/>
        </w:trPr>
        <w:tc>
          <w:tcPr>
            <w:tcW w:w="1325" w:type="dxa"/>
            <w:tcMar>
              <w:top w:w="100" w:type="dxa"/>
              <w:bottom w:w="100" w:type="dxa"/>
            </w:tcMar>
            <w:vAlign w:val="center"/>
          </w:tcPr>
          <w:p>
            <w:pPr>
              <w:jc w:val="center"/>
              <w:spacing w:after="0" w:line="245" w:lineRule="auto"/>
            </w:pPr>
            <w:r>
              <w:rPr>
                <w:b/>
                <w:sz w:val="15"/>
              </w:rPr>
              <w:t>Google profile</w:t>
            </w:r>
          </w:p>
        </w:tc>
        <w:tc>
          <w:tcPr>
            <w:tcW w:w="792" w:type="dxa"/>
          </w:tcPr>
          <w:p>
            <w:pPr>
              <w:spacing w:after="0" w:line="245" w:lineRule="auto"/>
              <w:rPr>
                <w:sz w:val="15"/>
              </w:rPr>
            </w:pPr>
            <w:r>
              <w:rPr>
                <w:sz w:val="15"/>
              </w:rPr>
              <w:t>I</w:t>
            </w:r>
            <w:r>
              <w:rPr>
                <w:sz w:val="15"/>
              </w:rPr>
              <w:t>mplemented</w:t>
            </w:r>
          </w:p>
        </w:tc>
        <w:tc>
          <w:tcPr>
            <w:tcW w:w="792" w:type="dxa"/>
            <w:tcMar>
              <w:top w:w="100" w:type="dxa"/>
              <w:bottom w:w="100" w:type="dxa"/>
            </w:tcMar>
            <w:vAlign w:val="center"/>
          </w:tcPr>
          <w:p>
            <w:pPr>
              <w:spacing w:after="0" w:line="245" w:lineRule="auto"/>
            </w:pPr>
            <w:r>
              <w:rPr>
                <w:sz w:val="15"/>
              </w:rPr>
              <w:t>GET</w:t>
            </w:r>
          </w:p>
        </w:tc>
        <w:tc>
          <w:tcPr>
            <w:tcW w:w="1987" w:type="dxa"/>
            <w:tcMar>
              <w:top w:w="100" w:type="dxa"/>
              <w:bottom w:w="100" w:type="dxa"/>
            </w:tcMar>
            <w:vAlign w:val="center"/>
          </w:tcPr>
          <w:p>
            <w:pPr>
              <w:spacing w:after="0" w:line="245" w:lineRule="auto"/>
            </w:pPr>
            <w:r>
              <w:rPr>
                <w:sz w:val="15"/>
              </w:rPr>
              <w:t>/</w:t>
            </w:r>
            <w:r>
              <w:rPr>
                <w:sz w:val="15"/>
              </w:rPr>
              <w:t>api</w:t>
            </w:r>
            <w:r>
              <w:rPr>
                <w:sz w:val="15"/>
              </w:rPr>
              <w:t>/google/profile</w:t>
            </w:r>
          </w:p>
        </w:tc>
        <w:tc>
          <w:tcPr>
            <w:tcW w:w="1800" w:type="dxa"/>
            <w:tcMar>
              <w:top w:w="100" w:type="dxa"/>
              <w:bottom w:w="100" w:type="dxa"/>
            </w:tcMar>
            <w:vAlign w:val="center"/>
          </w:tcPr>
          <w:p>
            <w:pPr>
              <w:spacing w:after="0" w:line="245" w:lineRule="auto"/>
            </w:pPr>
            <w:r>
              <w:rPr>
                <w:sz w:val="15"/>
              </w:rPr>
              <w:t>Session cookie</w:t>
            </w:r>
          </w:p>
        </w:tc>
        <w:tc>
          <w:tcPr>
            <w:tcW w:w="2088" w:type="dxa"/>
            <w:tcMar>
              <w:top w:w="100" w:type="dxa"/>
              <w:bottom w:w="100" w:type="dxa"/>
            </w:tcMar>
            <w:vAlign w:val="center"/>
          </w:tcPr>
          <w:p>
            <w:pPr>
              <w:spacing w:after="0" w:line="245" w:lineRule="auto"/>
            </w:pPr>
            <w:r>
              <w:rPr>
                <w:sz w:val="15"/>
              </w:rPr>
              <w:t>connected, name, email, authorization flags</w:t>
            </w:r>
          </w:p>
        </w:tc>
        <w:tc>
          <w:tcPr>
            <w:tcW w:w="1800" w:type="dxa"/>
            <w:tcMar>
              <w:top w:w="100" w:type="dxa"/>
              <w:bottom w:w="100" w:type="dxa"/>
            </w:tcMar>
            <w:vAlign w:val="center"/>
          </w:tcPr>
          <w:p>
            <w:pPr>
              <w:spacing w:after="0" w:line="245" w:lineRule="auto"/>
            </w:pPr>
            <w:r>
              <w:rPr>
                <w:sz w:val="15"/>
              </w:rPr>
              <w:t xml:space="preserve">401 or </w:t>
            </w:r>
            <w:r>
              <w:rPr>
                <w:sz w:val="15"/>
              </w:rPr>
              <w:t>profile_request_failed</w:t>
            </w:r>
          </w:p>
        </w:tc>
      </w:tr>
      <w:tr>
        <w:trPr>
          <w:jc w:val="center"/>
        </w:trPr>
        <w:tc>
          <w:tcPr>
            <w:tcW w:w="1325" w:type="dxa"/>
            <w:shd w:val="clear" w:color="auto" w:fill="F6F9FC"/>
            <w:tcMar>
              <w:top w:w="100" w:type="dxa"/>
              <w:bottom w:w="100" w:type="dxa"/>
            </w:tcMar>
            <w:vAlign w:val="center"/>
          </w:tcPr>
          <w:p>
            <w:pPr>
              <w:jc w:val="center"/>
              <w:spacing w:after="0" w:line="245" w:lineRule="auto"/>
              <w:rPr>
                <w:lang w:eastAsia="ko-KR"/>
              </w:rPr>
            </w:pPr>
            <w:r>
              <w:rPr>
                <w:b/>
                <w:sz w:val="15"/>
              </w:rPr>
              <w:t>List messages</w:t>
            </w:r>
            <w:r>
              <w:rPr>
                <w:lang w:eastAsia="ko-KR"/>
                <w:rFonts w:hint="eastAsia"/>
                <w:b/>
                <w:sz w:val="15"/>
              </w:rPr>
              <w:t xml:space="preserve"> / </w:t>
            </w:r>
            <w:r>
              <w:rPr>
                <w:lang w:eastAsia="ko-KR"/>
                <w:b/>
                <w:sz w:val="15"/>
              </w:rPr>
              <w:t>Daily Briefing</w:t>
            </w:r>
          </w:p>
        </w:tc>
        <w:tc>
          <w:tcPr>
            <w:tcW w:w="792" w:type="dxa"/>
            <w:shd w:val="clear" w:color="auto" w:fill="F6F9FC"/>
          </w:tcPr>
          <w:p>
            <w:pPr>
              <w:spacing w:after="0" w:line="245" w:lineRule="auto"/>
              <w:rPr>
                <w:sz w:val="15"/>
              </w:rPr>
            </w:pPr>
            <w:r>
              <w:rPr>
                <w:sz w:val="15"/>
              </w:rPr>
              <w:t>I</w:t>
            </w:r>
            <w:r>
              <w:rPr>
                <w:sz w:val="15"/>
              </w:rPr>
              <w:t>mplemented</w:t>
            </w:r>
          </w:p>
        </w:tc>
        <w:tc>
          <w:tcPr>
            <w:tcW w:w="792" w:type="dxa"/>
            <w:shd w:val="clear" w:color="auto" w:fill="F6F9FC"/>
            <w:tcMar>
              <w:top w:w="100" w:type="dxa"/>
              <w:bottom w:w="100" w:type="dxa"/>
            </w:tcMar>
            <w:vAlign w:val="center"/>
          </w:tcPr>
          <w:p>
            <w:pPr>
              <w:spacing w:after="0" w:line="245" w:lineRule="auto"/>
            </w:pPr>
            <w:r>
              <w:rPr>
                <w:sz w:val="15"/>
              </w:rPr>
              <w:t>GET</w:t>
            </w:r>
          </w:p>
        </w:tc>
        <w:tc>
          <w:tcPr>
            <w:tcW w:w="1987" w:type="dxa"/>
            <w:shd w:val="clear" w:color="auto" w:fill="F6F9FC"/>
            <w:tcMar>
              <w:top w:w="100" w:type="dxa"/>
              <w:bottom w:w="100" w:type="dxa"/>
            </w:tcMar>
            <w:vAlign w:val="center"/>
          </w:tcPr>
          <w:p>
            <w:pPr>
              <w:spacing w:after="0" w:line="245" w:lineRule="auto"/>
            </w:pPr>
            <w:r>
              <w:rPr>
                <w:sz w:val="15"/>
              </w:rPr>
              <w:t>/</w:t>
            </w:r>
            <w:r>
              <w:rPr>
                <w:sz w:val="15"/>
              </w:rPr>
              <w:t>api</w:t>
            </w:r>
            <w:r>
              <w:rPr>
                <w:sz w:val="15"/>
              </w:rPr>
              <w:t>/</w:t>
            </w:r>
            <w:r>
              <w:rPr>
                <w:sz w:val="15"/>
              </w:rPr>
              <w:t>gmail</w:t>
            </w:r>
            <w:r>
              <w:rPr>
                <w:sz w:val="15"/>
              </w:rPr>
              <w:t>/messages</w:t>
            </w:r>
          </w:p>
        </w:tc>
        <w:tc>
          <w:tcPr>
            <w:tcW w:w="1800" w:type="dxa"/>
            <w:shd w:val="clear" w:color="auto" w:fill="F6F9FC"/>
            <w:tcMar>
              <w:top w:w="100" w:type="dxa"/>
              <w:bottom w:w="100" w:type="dxa"/>
            </w:tcMar>
            <w:vAlign w:val="center"/>
          </w:tcPr>
          <w:p>
            <w:pPr>
              <w:spacing w:after="0" w:line="245" w:lineRule="auto"/>
            </w:pPr>
            <w:r>
              <w:rPr>
                <w:sz w:val="15"/>
              </w:rPr>
              <w:t xml:space="preserve">after, mode, </w:t>
            </w:r>
            <w:r>
              <w:rPr>
                <w:sz w:val="15"/>
              </w:rPr>
              <w:t>pageToken</w:t>
            </w:r>
          </w:p>
        </w:tc>
        <w:tc>
          <w:tcPr>
            <w:tcW w:w="2088" w:type="dxa"/>
            <w:shd w:val="clear" w:color="auto" w:fill="F6F9FC"/>
            <w:tcMar>
              <w:top w:w="100" w:type="dxa"/>
              <w:bottom w:w="100" w:type="dxa"/>
            </w:tcMar>
            <w:vAlign w:val="center"/>
          </w:tcPr>
          <w:p>
            <w:pPr>
              <w:spacing w:after="0" w:line="245" w:lineRule="auto"/>
            </w:pPr>
            <w:r>
              <w:rPr>
                <w:sz w:val="15"/>
              </w:rPr>
              <w:t>messages and optional pagination data</w:t>
            </w:r>
          </w:p>
        </w:tc>
        <w:tc>
          <w:tcPr>
            <w:tcW w:w="1800" w:type="dxa"/>
            <w:shd w:val="clear" w:color="auto" w:fill="F6F9FC"/>
            <w:tcMar>
              <w:top w:w="100" w:type="dxa"/>
              <w:bottom w:w="100" w:type="dxa"/>
            </w:tcMar>
            <w:vAlign w:val="center"/>
          </w:tcPr>
          <w:p>
            <w:pPr>
              <w:spacing w:after="0" w:line="245" w:lineRule="auto"/>
            </w:pPr>
            <w:r>
              <w:rPr>
                <w:sz w:val="15"/>
              </w:rPr>
              <w:t xml:space="preserve">401 or </w:t>
            </w:r>
            <w:r>
              <w:rPr>
                <w:sz w:val="15"/>
              </w:rPr>
              <w:t>gmail_request_failed</w:t>
            </w:r>
          </w:p>
        </w:tc>
      </w:tr>
      <w:tr>
        <w:trPr>
          <w:jc w:val="center"/>
        </w:trPr>
        <w:tc>
          <w:tcPr>
            <w:tcW w:w="1325" w:type="dxa"/>
            <w:tcMar>
              <w:top w:w="100" w:type="dxa"/>
              <w:bottom w:w="100" w:type="dxa"/>
            </w:tcMar>
            <w:vAlign w:val="center"/>
          </w:tcPr>
          <w:p>
            <w:pPr>
              <w:jc w:val="center"/>
              <w:spacing w:after="0" w:line="245" w:lineRule="auto"/>
            </w:pPr>
            <w:r>
              <w:rPr>
                <w:b/>
                <w:sz w:val="15"/>
              </w:rPr>
              <w:t>Modify message</w:t>
            </w:r>
          </w:p>
        </w:tc>
        <w:tc>
          <w:tcPr>
            <w:tcW w:w="792" w:type="dxa"/>
          </w:tcPr>
          <w:p>
            <w:pPr>
              <w:spacing w:after="0" w:line="245" w:lineRule="auto"/>
              <w:rPr>
                <w:sz w:val="15"/>
              </w:rPr>
            </w:pPr>
            <w:r>
              <w:rPr>
                <w:sz w:val="15"/>
              </w:rPr>
              <w:t>I</w:t>
            </w:r>
            <w:r>
              <w:rPr>
                <w:sz w:val="15"/>
              </w:rPr>
              <w:t>mplemented</w:t>
            </w:r>
          </w:p>
        </w:tc>
        <w:tc>
          <w:tcPr>
            <w:tcW w:w="792" w:type="dxa"/>
            <w:tcMar>
              <w:top w:w="100" w:type="dxa"/>
              <w:bottom w:w="100" w:type="dxa"/>
            </w:tcMar>
            <w:vAlign w:val="center"/>
          </w:tcPr>
          <w:p>
            <w:pPr>
              <w:spacing w:after="0" w:line="245" w:lineRule="auto"/>
            </w:pPr>
            <w:r>
              <w:rPr>
                <w:sz w:val="15"/>
              </w:rPr>
              <w:t>PATCH</w:t>
            </w:r>
          </w:p>
        </w:tc>
        <w:tc>
          <w:tcPr>
            <w:tcW w:w="1987" w:type="dxa"/>
            <w:tcMar>
              <w:top w:w="100" w:type="dxa"/>
              <w:bottom w:w="100" w:type="dxa"/>
            </w:tcMar>
            <w:vAlign w:val="center"/>
          </w:tcPr>
          <w:p>
            <w:pPr>
              <w:spacing w:after="0" w:line="245" w:lineRule="auto"/>
              <w:rPr>
                <w:lang w:eastAsia="ko-KR"/>
                <w:rFonts w:hint="eastAsia"/>
              </w:rPr>
            </w:pPr>
            <w:r>
              <w:rPr>
                <w:sz w:val="15"/>
              </w:rPr>
              <w:t>/</w:t>
            </w:r>
            <w:r>
              <w:rPr>
                <w:sz w:val="15"/>
              </w:rPr>
              <w:t>api</w:t>
            </w:r>
            <w:r>
              <w:rPr>
                <w:sz w:val="15"/>
              </w:rPr>
              <w:t>/</w:t>
            </w:r>
            <w:r>
              <w:rPr>
                <w:sz w:val="15"/>
              </w:rPr>
              <w:t>gmail</w:t>
            </w:r>
            <w:r>
              <w:rPr>
                <w:sz w:val="15"/>
              </w:rPr>
              <w:t>/messages/:id</w:t>
            </w:r>
          </w:p>
        </w:tc>
        <w:tc>
          <w:tcPr>
            <w:tcW w:w="1800" w:type="dxa"/>
            <w:tcMar>
              <w:top w:w="100" w:type="dxa"/>
              <w:bottom w:w="100" w:type="dxa"/>
            </w:tcMar>
            <w:vAlign w:val="center"/>
          </w:tcPr>
          <w:p>
            <w:pPr>
              <w:spacing w:after="0" w:line="245" w:lineRule="auto"/>
            </w:pPr>
            <w:r>
              <w:rPr>
                <w:sz w:val="15"/>
              </w:rPr>
              <w:t>action plus starred or priority</w:t>
            </w:r>
          </w:p>
        </w:tc>
        <w:tc>
          <w:tcPr>
            <w:tcW w:w="2088" w:type="dxa"/>
            <w:tcMar>
              <w:top w:w="100" w:type="dxa"/>
              <w:bottom w:w="100" w:type="dxa"/>
            </w:tcMar>
            <w:vAlign w:val="center"/>
          </w:tcPr>
          <w:p>
            <w:pPr>
              <w:spacing w:after="0" w:line="245" w:lineRule="auto"/>
            </w:pPr>
            <w:r>
              <w:rPr>
                <w:sz w:val="15"/>
              </w:rPr>
              <w:t>Updated message state</w:t>
            </w:r>
          </w:p>
        </w:tc>
        <w:tc>
          <w:tcPr>
            <w:tcW w:w="1800" w:type="dxa"/>
            <w:tcMar>
              <w:top w:w="100" w:type="dxa"/>
              <w:bottom w:w="100" w:type="dxa"/>
            </w:tcMar>
            <w:vAlign w:val="center"/>
          </w:tcPr>
          <w:p>
            <w:pPr>
              <w:spacing w:after="0" w:line="245" w:lineRule="auto"/>
            </w:pPr>
            <w:r>
              <w:rPr>
                <w:sz w:val="15"/>
              </w:rPr>
              <w:t xml:space="preserve">400, 401, or </w:t>
            </w:r>
            <w:r>
              <w:rPr>
                <w:sz w:val="15"/>
              </w:rPr>
              <w:t>gmail_modify_failed</w:t>
            </w:r>
          </w:p>
        </w:tc>
      </w:tr>
      <w:tr>
        <w:trPr>
          <w:jc w:val="center"/>
        </w:trPr>
        <w:tc>
          <w:tcPr>
            <w:tcW w:w="1325" w:type="dxa"/>
            <w:shd w:val="clear" w:color="auto" w:fill="F6F9FC"/>
            <w:tcMar>
              <w:top w:w="100" w:type="dxa"/>
              <w:bottom w:w="100" w:type="dxa"/>
            </w:tcMar>
            <w:vAlign w:val="center"/>
          </w:tcPr>
          <w:p>
            <w:pPr>
              <w:jc w:val="center"/>
              <w:spacing w:after="0" w:line="245" w:lineRule="auto"/>
            </w:pPr>
            <w:r>
              <w:rPr>
                <w:b/>
                <w:sz w:val="15"/>
              </w:rPr>
              <w:t>Trash message</w:t>
            </w:r>
          </w:p>
        </w:tc>
        <w:tc>
          <w:tcPr>
            <w:tcW w:w="792" w:type="dxa"/>
            <w:shd w:val="clear" w:color="auto" w:fill="F6F9FC"/>
          </w:tcPr>
          <w:p>
            <w:pPr>
              <w:spacing w:after="0" w:line="245" w:lineRule="auto"/>
              <w:rPr>
                <w:sz w:val="15"/>
              </w:rPr>
            </w:pPr>
            <w:r>
              <w:rPr>
                <w:sz w:val="15"/>
              </w:rPr>
              <w:t>I</w:t>
            </w:r>
            <w:r>
              <w:rPr>
                <w:sz w:val="15"/>
              </w:rPr>
              <w:t>mplemented</w:t>
            </w:r>
          </w:p>
        </w:tc>
        <w:tc>
          <w:tcPr>
            <w:tcW w:w="792" w:type="dxa"/>
            <w:shd w:val="clear" w:color="auto" w:fill="F6F9FC"/>
            <w:tcMar>
              <w:top w:w="100" w:type="dxa"/>
              <w:bottom w:w="100" w:type="dxa"/>
            </w:tcMar>
            <w:vAlign w:val="center"/>
          </w:tcPr>
          <w:p>
            <w:pPr>
              <w:spacing w:after="0" w:line="245" w:lineRule="auto"/>
            </w:pPr>
            <w:r>
              <w:rPr>
                <w:sz w:val="15"/>
              </w:rPr>
              <w:t>DELETE</w:t>
            </w:r>
          </w:p>
        </w:tc>
        <w:tc>
          <w:tcPr>
            <w:tcW w:w="1987" w:type="dxa"/>
            <w:shd w:val="clear" w:color="auto" w:fill="F6F9FC"/>
            <w:tcMar>
              <w:top w:w="100" w:type="dxa"/>
              <w:bottom w:w="100" w:type="dxa"/>
            </w:tcMar>
            <w:vAlign w:val="center"/>
          </w:tcPr>
          <w:p>
            <w:pPr>
              <w:spacing w:after="0" w:line="245" w:lineRule="auto"/>
            </w:pPr>
            <w:r>
              <w:rPr>
                <w:sz w:val="15"/>
              </w:rPr>
              <w:t>/</w:t>
            </w:r>
            <w:r>
              <w:rPr>
                <w:sz w:val="15"/>
              </w:rPr>
              <w:t>api</w:t>
            </w:r>
            <w:r>
              <w:rPr>
                <w:sz w:val="15"/>
              </w:rPr>
              <w:t>/</w:t>
            </w:r>
            <w:r>
              <w:rPr>
                <w:sz w:val="15"/>
              </w:rPr>
              <w:t>gmail</w:t>
            </w:r>
            <w:r>
              <w:rPr>
                <w:sz w:val="15"/>
              </w:rPr>
              <w:t>/messages/:id</w:t>
            </w:r>
          </w:p>
        </w:tc>
        <w:tc>
          <w:tcPr>
            <w:tcW w:w="1800" w:type="dxa"/>
            <w:shd w:val="clear" w:color="auto" w:fill="F6F9FC"/>
            <w:tcMar>
              <w:top w:w="100" w:type="dxa"/>
              <w:bottom w:w="100" w:type="dxa"/>
            </w:tcMar>
            <w:vAlign w:val="center"/>
          </w:tcPr>
          <w:p>
            <w:pPr>
              <w:spacing w:after="0" w:line="245" w:lineRule="auto"/>
            </w:pPr>
            <w:r>
              <w:rPr>
                <w:sz w:val="15"/>
              </w:rPr>
              <w:t>Message ID and session cookie</w:t>
            </w:r>
          </w:p>
        </w:tc>
        <w:tc>
          <w:tcPr>
            <w:tcW w:w="2088" w:type="dxa"/>
            <w:shd w:val="clear" w:color="auto" w:fill="F6F9FC"/>
            <w:tcMar>
              <w:top w:w="100" w:type="dxa"/>
              <w:bottom w:w="100" w:type="dxa"/>
            </w:tcMar>
            <w:vAlign w:val="center"/>
          </w:tcPr>
          <w:p>
            <w:pPr>
              <w:spacing w:after="0" w:line="245" w:lineRule="auto"/>
            </w:pPr>
            <w:r>
              <w:rPr>
                <w:sz w:val="15"/>
              </w:rPr>
              <w:t>trashed: true</w:t>
            </w:r>
          </w:p>
        </w:tc>
        <w:tc>
          <w:tcPr>
            <w:tcW w:w="1800" w:type="dxa"/>
            <w:shd w:val="clear" w:color="auto" w:fill="F6F9FC"/>
            <w:tcMar>
              <w:top w:w="100" w:type="dxa"/>
              <w:bottom w:w="100" w:type="dxa"/>
            </w:tcMar>
            <w:vAlign w:val="center"/>
          </w:tcPr>
          <w:p>
            <w:pPr>
              <w:spacing w:after="0" w:line="245" w:lineRule="auto"/>
            </w:pPr>
            <w:r>
              <w:rPr>
                <w:sz w:val="15"/>
              </w:rPr>
              <w:t xml:space="preserve">401 or </w:t>
            </w:r>
            <w:r>
              <w:rPr>
                <w:sz w:val="15"/>
              </w:rPr>
              <w:t>gmail_trash_failed</w:t>
            </w:r>
          </w:p>
        </w:tc>
      </w:tr>
      <w:tr>
        <w:trPr>
          <w:jc w:val="center"/>
        </w:trPr>
        <w:tc>
          <w:tcPr>
            <w:tcW w:w="1325" w:type="dxa"/>
            <w:shd w:val="clear" w:color="auto" w:fill="F6F9FC"/>
            <w:tcMar>
              <w:top w:w="100" w:type="dxa"/>
              <w:bottom w:w="100" w:type="dxa"/>
            </w:tcMar>
            <w:vAlign w:val="center"/>
          </w:tcPr>
          <w:p>
            <w:pPr>
              <w:jc w:val="center"/>
              <w:spacing w:after="0" w:line="245" w:lineRule="auto"/>
              <w:rPr>
                <w:b/>
                <w:sz w:val="15"/>
              </w:rPr>
            </w:pPr>
            <w:r>
              <w:rPr>
                <w:b/>
                <w:sz w:val="15"/>
              </w:rPr>
              <w:t>Logout</w:t>
            </w:r>
          </w:p>
        </w:tc>
        <w:tc>
          <w:tcPr>
            <w:tcW w:w="792" w:type="dxa"/>
            <w:shd w:val="clear" w:color="auto" w:fill="F6F9FC"/>
          </w:tcPr>
          <w:p>
            <w:pPr>
              <w:spacing w:after="0" w:line="245" w:lineRule="auto"/>
              <w:rPr>
                <w:sz w:val="15"/>
              </w:rPr>
            </w:pPr>
            <w:r>
              <w:rPr>
                <w:sz w:val="15"/>
              </w:rPr>
              <w:t>Planned</w:t>
            </w:r>
          </w:p>
        </w:tc>
        <w:tc>
          <w:tcPr>
            <w:tcW w:w="792" w:type="dxa"/>
            <w:shd w:val="clear" w:color="auto" w:fill="F6F9FC"/>
            <w:tcMar>
              <w:top w:w="100" w:type="dxa"/>
              <w:bottom w:w="100" w:type="dxa"/>
            </w:tcMar>
            <w:vAlign w:val="center"/>
          </w:tcPr>
          <w:p>
            <w:pPr>
              <w:spacing w:after="0" w:line="245" w:lineRule="auto"/>
              <w:rPr>
                <w:sz w:val="15"/>
              </w:rPr>
            </w:pPr>
            <w:r>
              <w:rPr>
                <w:sz w:val="15"/>
              </w:rPr>
              <w:t>POST</w:t>
            </w:r>
          </w:p>
        </w:tc>
        <w:tc>
          <w:tcPr>
            <w:tcW w:w="1987" w:type="dxa"/>
            <w:shd w:val="clear" w:color="auto" w:fill="F6F9FC"/>
            <w:tcMar>
              <w:top w:w="100" w:type="dxa"/>
              <w:bottom w:w="100" w:type="dxa"/>
            </w:tcMar>
            <w:vAlign w:val="center"/>
          </w:tcPr>
          <w:p>
            <w:pPr>
              <w:spacing w:after="0" w:line="245" w:lineRule="auto"/>
              <w:rPr>
                <w:lang w:eastAsia="ko-KR"/>
                <w:sz w:val="15"/>
              </w:rPr>
            </w:pPr>
            <w:r>
              <w:rPr>
                <w:sz w:val="15"/>
              </w:rPr>
              <w:t>/</w:t>
            </w:r>
            <w:r>
              <w:rPr>
                <w:sz w:val="15"/>
              </w:rPr>
              <w:t>api</w:t>
            </w:r>
            <w:r>
              <w:rPr>
                <w:sz w:val="15"/>
              </w:rPr>
              <w:t>/</w:t>
            </w:r>
            <w:r>
              <w:rPr>
                <w:sz w:val="15"/>
              </w:rPr>
              <w:t>google</w:t>
            </w:r>
            <w:r>
              <w:rPr>
                <w:sz w:val="15"/>
              </w:rPr>
              <w:t>/</w:t>
            </w:r>
            <w:r>
              <w:rPr>
                <w:sz w:val="15"/>
              </w:rPr>
              <w:t>logout</w:t>
            </w:r>
          </w:p>
        </w:tc>
        <w:tc>
          <w:tcPr>
            <w:tcW w:w="1800" w:type="dxa"/>
            <w:shd w:val="clear" w:color="auto" w:fill="F6F9FC"/>
            <w:tcMar>
              <w:top w:w="100" w:type="dxa"/>
              <w:bottom w:w="100" w:type="dxa"/>
            </w:tcMar>
            <w:vAlign w:val="center"/>
          </w:tcPr>
          <w:p>
            <w:pPr>
              <w:spacing w:after="0" w:line="245" w:lineRule="auto"/>
              <w:rPr>
                <w:sz w:val="15"/>
              </w:rPr>
            </w:pPr>
            <w:r>
              <w:rPr>
                <w:sz w:val="15"/>
              </w:rPr>
              <w:t xml:space="preserve">Cookie </w:t>
            </w:r>
            <w:r>
              <w:rPr>
                <w:sz w:val="15"/>
              </w:rPr>
              <w:t>gmail_session</w:t>
            </w:r>
          </w:p>
        </w:tc>
        <w:tc>
          <w:tcPr>
            <w:tcW w:w="2088" w:type="dxa"/>
            <w:shd w:val="clear" w:color="auto" w:fill="F6F9FC"/>
            <w:tcMar>
              <w:top w:w="100" w:type="dxa"/>
              <w:bottom w:w="100" w:type="dxa"/>
            </w:tcMar>
            <w:vAlign w:val="center"/>
          </w:tcPr>
          <w:p>
            <w:pPr>
              <w:spacing w:after="0" w:line="245" w:lineRule="auto"/>
              <w:rPr>
                <w:sz w:val="15"/>
              </w:rPr>
            </w:pPr>
            <w:r>
              <w:rPr>
                <w:sz w:val="15"/>
              </w:rPr>
              <w:t xml:space="preserve">200 </w:t>
            </w:r>
            <w:r>
              <w:rPr>
                <w:sz w:val="15"/>
              </w:rPr>
              <w:t xml:space="preserve">{ </w:t>
            </w:r>
            <w:r>
              <w:rPr>
                <w:sz w:val="15"/>
              </w:rPr>
              <w:t>connected</w:t>
            </w:r>
            <w:r>
              <w:rPr>
                <w:sz w:val="15"/>
              </w:rPr>
              <w:t>:</w:t>
            </w:r>
            <w:r>
              <w:rPr>
                <w:sz w:val="15"/>
              </w:rPr>
              <w:t>false</w:t>
            </w:r>
            <w:r>
              <w:rPr>
                <w:sz w:val="15"/>
              </w:rPr>
              <w:t xml:space="preserve"> }</w:t>
            </w:r>
            <w:r>
              <w:rPr>
                <w:sz w:val="15"/>
              </w:rPr>
              <w:t xml:space="preserve">. Deletes the server session and clears the </w:t>
            </w:r>
            <w:r>
              <w:rPr>
                <w:sz w:val="15"/>
              </w:rPr>
              <w:t>gmail_session</w:t>
            </w:r>
            <w:r>
              <w:rPr>
                <w:sz w:val="15"/>
              </w:rPr>
              <w:t xml:space="preserve"> cookie</w:t>
            </w:r>
          </w:p>
        </w:tc>
        <w:tc>
          <w:tcPr>
            <w:tcW w:w="1800" w:type="dxa"/>
            <w:shd w:val="clear" w:color="auto" w:fill="F6F9FC"/>
            <w:tcMar>
              <w:top w:w="100" w:type="dxa"/>
              <w:bottom w:w="100" w:type="dxa"/>
            </w:tcMar>
            <w:vAlign w:val="center"/>
          </w:tcPr>
          <w:p>
            <w:pPr>
              <w:spacing w:after="0" w:line="245" w:lineRule="auto"/>
              <w:rPr>
                <w:sz w:val="15"/>
              </w:rPr>
            </w:pPr>
            <w:r>
              <w:rPr>
                <w:sz w:val="15"/>
              </w:rPr>
              <w:t>None (idempotent)</w:t>
            </w:r>
          </w:p>
        </w:tc>
      </w:tr>
      <w:tr>
        <w:trPr>
          <w:jc w:val="center"/>
          <w:trHeight w:val="535" w:hRule="atLeast"/>
        </w:trPr>
        <w:tc>
          <w:tcPr>
            <w:tcW w:w="1325" w:type="dxa"/>
            <w:shd w:val="clear" w:color="auto" w:fill="F6F9FC"/>
            <w:tcMar>
              <w:top w:w="100" w:type="dxa"/>
              <w:bottom w:w="100" w:type="dxa"/>
            </w:tcMar>
            <w:vAlign w:val="center"/>
          </w:tcPr>
          <w:p>
            <w:pPr>
              <w:jc w:val="center"/>
              <w:spacing w:after="0" w:line="245" w:lineRule="auto"/>
              <w:rPr>
                <w:b/>
                <w:sz w:val="15"/>
              </w:rPr>
            </w:pPr>
            <w:r>
              <w:rPr>
                <w:b/>
                <w:sz w:val="15"/>
              </w:rPr>
              <w:t>AI summary</w:t>
            </w:r>
          </w:p>
        </w:tc>
        <w:tc>
          <w:tcPr>
            <w:tcW w:w="792" w:type="dxa"/>
            <w:shd w:val="clear" w:color="auto" w:fill="F6F9FC"/>
          </w:tcPr>
          <w:p>
            <w:pPr>
              <w:spacing w:after="0" w:line="245" w:lineRule="auto"/>
              <w:rPr>
                <w:sz w:val="15"/>
              </w:rPr>
            </w:pPr>
            <w:r>
              <w:rPr>
                <w:sz w:val="15"/>
              </w:rPr>
              <w:t>Planned</w:t>
            </w:r>
          </w:p>
        </w:tc>
        <w:tc>
          <w:tcPr>
            <w:tcW w:w="792" w:type="dxa"/>
            <w:shd w:val="clear" w:color="auto" w:fill="F6F9FC"/>
            <w:tcMar>
              <w:top w:w="100" w:type="dxa"/>
              <w:bottom w:w="100" w:type="dxa"/>
            </w:tcMar>
            <w:vAlign w:val="center"/>
          </w:tcPr>
          <w:p>
            <w:pPr>
              <w:spacing w:after="0" w:line="245" w:lineRule="auto"/>
              <w:rPr>
                <w:sz w:val="15"/>
              </w:rPr>
            </w:pPr>
            <w:r>
              <w:rPr>
                <w:sz w:val="15"/>
              </w:rPr>
              <w:t>POST</w:t>
            </w:r>
          </w:p>
        </w:tc>
        <w:tc>
          <w:tcPr>
            <w:tcW w:w="1987" w:type="dxa"/>
            <w:shd w:val="clear" w:color="auto" w:fill="F6F9FC"/>
            <w:tcMar>
              <w:top w:w="100" w:type="dxa"/>
              <w:bottom w:w="100" w:type="dxa"/>
            </w:tcMar>
            <w:vAlign w:val="center"/>
          </w:tcPr>
          <w:p>
            <w:pPr>
              <w:spacing w:after="0" w:line="245" w:lineRule="auto"/>
              <w:rPr>
                <w:sz w:val="15"/>
              </w:rPr>
            </w:pPr>
            <w:r>
              <w:rPr>
                <w:sz w:val="15"/>
              </w:rPr>
              <w:t>/</w:t>
            </w:r>
            <w:r>
              <w:rPr>
                <w:sz w:val="15"/>
              </w:rPr>
              <w:t>api</w:t>
            </w:r>
            <w:r>
              <w:rPr>
                <w:sz w:val="15"/>
              </w:rPr>
              <w:t>/ai/summary</w:t>
            </w:r>
          </w:p>
        </w:tc>
        <w:tc>
          <w:tcPr>
            <w:tcW w:w="1800" w:type="dxa"/>
            <w:shd w:val="clear" w:color="auto" w:fill="F6F9FC"/>
            <w:tcMar>
              <w:top w:w="100" w:type="dxa"/>
              <w:bottom w:w="100" w:type="dxa"/>
            </w:tcMar>
            <w:vAlign w:val="center"/>
          </w:tcPr>
          <w:p>
            <w:pPr>
              <w:spacing w:after="0" w:line="245" w:lineRule="auto"/>
              <w:rPr>
                <w:sz w:val="15"/>
              </w:rPr>
            </w:pPr>
            <w:r>
              <w:rPr>
                <w:sz w:val="15"/>
              </w:rPr>
              <w:t xml:space="preserve">Body </w:t>
            </w:r>
            <w:r>
              <w:rPr>
                <w:sz w:val="15"/>
              </w:rPr>
              <w:t xml:space="preserve">{ </w:t>
            </w:r>
            <w:r>
              <w:rPr>
                <w:sz w:val="15"/>
              </w:rPr>
              <w:t>messageId</w:t>
            </w:r>
            <w:r>
              <w:rPr>
                <w:sz w:val="15"/>
              </w:rPr>
              <w:t xml:space="preserve">: </w:t>
            </w:r>
            <w:r>
              <w:rPr>
                <w:sz w:val="15"/>
              </w:rPr>
              <w:t>string }</w:t>
            </w:r>
          </w:p>
        </w:tc>
        <w:tc>
          <w:tcPr>
            <w:tcW w:w="2088" w:type="dxa"/>
            <w:shd w:val="clear" w:color="auto" w:fill="F6F9FC"/>
            <w:tcMar>
              <w:top w:w="100" w:type="dxa"/>
              <w:bottom w:w="100" w:type="dxa"/>
            </w:tcMar>
            <w:vAlign w:val="center"/>
          </w:tcPr>
          <w:p>
            <w:pPr>
              <w:spacing w:after="0" w:line="245" w:lineRule="auto"/>
              <w:rPr>
                <w:sz w:val="15"/>
              </w:rPr>
            </w:pPr>
            <w:r>
              <w:rPr>
                <w:sz w:val="15"/>
              </w:rPr>
              <w:t xml:space="preserve">200 </w:t>
            </w:r>
            <w:r>
              <w:rPr>
                <w:sz w:val="15"/>
              </w:rPr>
              <w:t xml:space="preserve">{ </w:t>
            </w:r>
            <w:r>
              <w:rPr>
                <w:sz w:val="15"/>
              </w:rPr>
              <w:t>messageId</w:t>
            </w:r>
            <w:r>
              <w:rPr>
                <w:sz w:val="15"/>
              </w:rPr>
              <w:t>: string, summary: string}</w:t>
            </w:r>
          </w:p>
        </w:tc>
        <w:tc>
          <w:tcPr>
            <w:tcW w:w="1800" w:type="dxa"/>
            <w:shd w:val="clear" w:color="auto" w:fill="F6F9FC"/>
            <w:tcMar>
              <w:top w:w="100" w:type="dxa"/>
              <w:bottom w:w="100" w:type="dxa"/>
            </w:tcMar>
            <w:vAlign w:val="center"/>
          </w:tcPr>
          <w:p>
            <w:pPr>
              <w:spacing w:after="0" w:line="245" w:lineRule="auto"/>
              <w:rPr>
                <w:sz w:val="15"/>
              </w:rPr>
            </w:pPr>
            <w:r>
              <w:rPr>
                <w:sz w:val="15"/>
              </w:rPr>
              <w:t xml:space="preserve">400 </w:t>
            </w:r>
            <w:r>
              <w:rPr>
                <w:sz w:val="15"/>
              </w:rPr>
              <w:t>invalid_message</w:t>
            </w:r>
            <w:r>
              <w:rPr>
                <w:sz w:val="15"/>
              </w:rPr>
              <w:t>;</w:t>
            </w:r>
          </w:p>
          <w:p>
            <w:pPr>
              <w:spacing w:after="0" w:line="245" w:lineRule="auto"/>
              <w:rPr>
                <w:sz w:val="15"/>
              </w:rPr>
            </w:pPr>
            <w:r>
              <w:rPr>
                <w:sz w:val="15"/>
              </w:rPr>
              <w:t xml:space="preserve">401; 502 </w:t>
            </w:r>
            <w:r>
              <w:rPr>
                <w:sz w:val="15"/>
              </w:rPr>
              <w:t>summary_failed</w:t>
            </w:r>
          </w:p>
        </w:tc>
      </w:tr>
      <w:tr>
        <w:trPr>
          <w:jc w:val="center"/>
          <w:trHeight w:val="631" w:hRule="atLeast"/>
        </w:trPr>
        <w:tc>
          <w:tcPr>
            <w:tcW w:w="1325" w:type="dxa"/>
            <w:shd w:val="clear" w:color="auto" w:fill="F6F9FC"/>
            <w:tcMar>
              <w:top w:w="100" w:type="dxa"/>
              <w:bottom w:w="100" w:type="dxa"/>
            </w:tcMar>
            <w:vAlign w:val="center"/>
          </w:tcPr>
          <w:p>
            <w:pPr>
              <w:jc w:val="center"/>
              <w:spacing w:after="0" w:line="245" w:lineRule="auto"/>
              <w:rPr>
                <w:b/>
                <w:sz w:val="15"/>
              </w:rPr>
            </w:pPr>
            <w:r>
              <w:rPr>
                <w:b/>
                <w:sz w:val="15"/>
              </w:rPr>
              <w:t>AI reply draft</w:t>
            </w:r>
          </w:p>
        </w:tc>
        <w:tc>
          <w:tcPr>
            <w:tcW w:w="792" w:type="dxa"/>
            <w:shd w:val="clear" w:color="auto" w:fill="F6F9FC"/>
          </w:tcPr>
          <w:p>
            <w:pPr>
              <w:spacing w:after="0" w:line="245" w:lineRule="auto"/>
              <w:rPr>
                <w:sz w:val="15"/>
              </w:rPr>
            </w:pPr>
            <w:r>
              <w:rPr>
                <w:sz w:val="15"/>
              </w:rPr>
              <w:t>Planned</w:t>
            </w:r>
          </w:p>
        </w:tc>
        <w:tc>
          <w:tcPr>
            <w:tcW w:w="792" w:type="dxa"/>
            <w:shd w:val="clear" w:color="auto" w:fill="F6F9FC"/>
            <w:tcMar>
              <w:top w:w="100" w:type="dxa"/>
              <w:bottom w:w="100" w:type="dxa"/>
            </w:tcMar>
            <w:vAlign w:val="center"/>
          </w:tcPr>
          <w:p>
            <w:pPr>
              <w:spacing w:after="0" w:line="245" w:lineRule="auto"/>
              <w:rPr>
                <w:sz w:val="15"/>
              </w:rPr>
            </w:pPr>
            <w:r>
              <w:rPr>
                <w:sz w:val="15"/>
              </w:rPr>
              <w:t>POST</w:t>
            </w:r>
          </w:p>
        </w:tc>
        <w:tc>
          <w:tcPr>
            <w:tcW w:w="1987" w:type="dxa"/>
            <w:shd w:val="clear" w:color="auto" w:fill="F6F9FC"/>
            <w:tcMar>
              <w:top w:w="100" w:type="dxa"/>
              <w:bottom w:w="100" w:type="dxa"/>
            </w:tcMar>
            <w:vAlign w:val="center"/>
          </w:tcPr>
          <w:p>
            <w:pPr>
              <w:spacing w:after="0" w:line="245" w:lineRule="auto"/>
              <w:rPr>
                <w:sz w:val="15"/>
              </w:rPr>
            </w:pPr>
            <w:r>
              <w:rPr>
                <w:sz w:val="15"/>
              </w:rPr>
              <w:t>/</w:t>
            </w:r>
            <w:r>
              <w:rPr>
                <w:sz w:val="15"/>
              </w:rPr>
              <w:t>api</w:t>
            </w:r>
            <w:r>
              <w:rPr>
                <w:sz w:val="15"/>
              </w:rPr>
              <w:t>/ai/reply-draft</w:t>
            </w:r>
          </w:p>
        </w:tc>
        <w:tc>
          <w:tcPr>
            <w:tcW w:w="1800" w:type="dxa"/>
            <w:shd w:val="clear" w:color="auto" w:fill="F6F9FC"/>
            <w:tcMar>
              <w:top w:w="100" w:type="dxa"/>
              <w:bottom w:w="100" w:type="dxa"/>
            </w:tcMar>
            <w:vAlign w:val="center"/>
          </w:tcPr>
          <w:p>
            <w:pPr>
              <w:spacing w:after="0" w:line="245" w:lineRule="auto"/>
              <w:rPr>
                <w:sz w:val="15"/>
              </w:rPr>
            </w:pPr>
            <w:r>
              <w:rPr>
                <w:sz w:val="15"/>
              </w:rPr>
              <w:t xml:space="preserve">Body </w:t>
            </w:r>
            <w:r>
              <w:rPr>
                <w:sz w:val="15"/>
              </w:rPr>
              <w:t xml:space="preserve">{ </w:t>
            </w:r>
            <w:r>
              <w:rPr>
                <w:sz w:val="15"/>
              </w:rPr>
              <w:t>messageI</w:t>
            </w:r>
            <w:r>
              <w:rPr>
                <w:sz w:val="15"/>
              </w:rPr>
              <w:t>d</w:t>
            </w:r>
            <w:r>
              <w:rPr>
                <w:sz w:val="15"/>
              </w:rPr>
              <w:t xml:space="preserve">: string, </w:t>
            </w:r>
            <w:r>
              <w:rPr>
                <w:sz w:val="15"/>
              </w:rPr>
              <w:t>instructions?:</w:t>
            </w:r>
            <w:r>
              <w:rPr>
                <w:sz w:val="15"/>
              </w:rPr>
              <w:t xml:space="preserve"> </w:t>
            </w:r>
            <w:r>
              <w:rPr>
                <w:sz w:val="15"/>
              </w:rPr>
              <w:t>string }</w:t>
            </w:r>
          </w:p>
        </w:tc>
        <w:tc>
          <w:tcPr>
            <w:tcW w:w="2088" w:type="dxa"/>
            <w:shd w:val="clear" w:color="auto" w:fill="F6F9FC"/>
            <w:tcMar>
              <w:top w:w="100" w:type="dxa"/>
              <w:bottom w:w="100" w:type="dxa"/>
            </w:tcMar>
            <w:vAlign w:val="center"/>
          </w:tcPr>
          <w:p>
            <w:pPr>
              <w:spacing w:after="0" w:line="245" w:lineRule="auto"/>
              <w:rPr>
                <w:sz w:val="15"/>
              </w:rPr>
            </w:pPr>
            <w:r>
              <w:rPr>
                <w:sz w:val="15"/>
              </w:rPr>
              <w:t xml:space="preserve">200 </w:t>
            </w:r>
            <w:r>
              <w:rPr>
                <w:sz w:val="15"/>
              </w:rPr>
              <w:t xml:space="preserve">{ </w:t>
            </w:r>
            <w:r>
              <w:rPr>
                <w:sz w:val="15"/>
              </w:rPr>
              <w:t>messageId</w:t>
            </w:r>
            <w:r>
              <w:rPr>
                <w:sz w:val="15"/>
              </w:rPr>
              <w:t xml:space="preserve">: string, draft: </w:t>
            </w:r>
            <w:r>
              <w:rPr>
                <w:sz w:val="15"/>
              </w:rPr>
              <w:t>{ subject</w:t>
            </w:r>
            <w:r>
              <w:rPr>
                <w:sz w:val="15"/>
              </w:rPr>
              <w:t xml:space="preserve">: string, body: </w:t>
            </w:r>
            <w:r>
              <w:rPr>
                <w:sz w:val="15"/>
              </w:rPr>
              <w:t>string }</w:t>
            </w:r>
            <w:r>
              <w:rPr>
                <w:sz w:val="15"/>
              </w:rPr>
              <w:t xml:space="preserve"> }</w:t>
            </w:r>
          </w:p>
        </w:tc>
        <w:tc>
          <w:tcPr>
            <w:tcW w:w="1800" w:type="dxa"/>
            <w:shd w:val="clear" w:color="auto" w:fill="F6F9FC"/>
            <w:tcMar>
              <w:top w:w="100" w:type="dxa"/>
              <w:bottom w:w="100" w:type="dxa"/>
            </w:tcMar>
            <w:vAlign w:val="center"/>
          </w:tcPr>
          <w:p>
            <w:pPr>
              <w:spacing w:after="0" w:line="245" w:lineRule="auto"/>
              <w:rPr>
                <w:sz w:val="15"/>
              </w:rPr>
            </w:pPr>
            <w:r>
              <w:rPr>
                <w:sz w:val="15"/>
              </w:rPr>
              <w:t xml:space="preserve">400 </w:t>
            </w:r>
            <w:r>
              <w:rPr>
                <w:sz w:val="15"/>
              </w:rPr>
              <w:t>invalid_</w:t>
            </w:r>
            <w:r>
              <w:rPr>
                <w:sz w:val="15"/>
              </w:rPr>
              <w:t>message</w:t>
            </w:r>
          </w:p>
          <w:p>
            <w:pPr>
              <w:spacing w:after="0" w:line="245" w:lineRule="auto"/>
              <w:rPr>
                <w:sz w:val="15"/>
              </w:rPr>
            </w:pPr>
            <w:r>
              <w:rPr>
                <w:sz w:val="15"/>
              </w:rPr>
              <w:t xml:space="preserve">401; 502 </w:t>
            </w:r>
            <w:r>
              <w:rPr>
                <w:sz w:val="15"/>
              </w:rPr>
              <w:t>reply_</w:t>
            </w:r>
            <w:r>
              <w:rPr>
                <w:sz w:val="15"/>
              </w:rPr>
              <w:t>draft</w:t>
            </w:r>
            <w:r>
              <w:rPr>
                <w:sz w:val="15"/>
              </w:rPr>
              <w:t>_failed</w:t>
            </w:r>
          </w:p>
        </w:tc>
      </w:tr>
      <w:tr>
        <w:trPr>
          <w:jc w:val="center"/>
          <w:trHeight w:val="631" w:hRule="atLeast"/>
        </w:trPr>
        <w:tc>
          <w:tcPr>
            <w:tcW w:w="1325" w:type="dxa"/>
            <w:shd w:val="clear" w:color="auto" w:fill="F6F9FC"/>
            <w:tcMar>
              <w:top w:w="100" w:type="dxa"/>
              <w:bottom w:w="100" w:type="dxa"/>
            </w:tcMar>
            <w:vAlign w:val="center"/>
          </w:tcPr>
          <w:p>
            <w:pPr>
              <w:jc w:val="center"/>
              <w:spacing w:after="0" w:line="245" w:lineRule="auto"/>
              <w:rPr>
                <w:b/>
                <w:sz w:val="15"/>
              </w:rPr>
            </w:pPr>
            <w:r>
              <w:rPr>
                <w:b/>
                <w:sz w:val="15"/>
              </w:rPr>
              <w:t>Extract event preview</w:t>
            </w:r>
          </w:p>
        </w:tc>
        <w:tc>
          <w:tcPr>
            <w:tcW w:w="792" w:type="dxa"/>
            <w:shd w:val="clear" w:color="auto" w:fill="F6F9FC"/>
          </w:tcPr>
          <w:p>
            <w:pPr>
              <w:spacing w:after="0" w:line="245" w:lineRule="auto"/>
              <w:rPr>
                <w:sz w:val="15"/>
              </w:rPr>
            </w:pPr>
            <w:r>
              <w:rPr>
                <w:sz w:val="15"/>
              </w:rPr>
              <w:t>Planned</w:t>
            </w:r>
          </w:p>
        </w:tc>
        <w:tc>
          <w:tcPr>
            <w:tcW w:w="792" w:type="dxa"/>
            <w:shd w:val="clear" w:color="auto" w:fill="F6F9FC"/>
            <w:tcMar>
              <w:top w:w="100" w:type="dxa"/>
              <w:bottom w:w="100" w:type="dxa"/>
            </w:tcMar>
            <w:vAlign w:val="center"/>
          </w:tcPr>
          <w:p>
            <w:pPr>
              <w:spacing w:after="0" w:line="245" w:lineRule="auto"/>
              <w:rPr>
                <w:sz w:val="15"/>
              </w:rPr>
            </w:pPr>
            <w:r>
              <w:rPr>
                <w:sz w:val="15"/>
              </w:rPr>
              <w:t>POST</w:t>
            </w:r>
          </w:p>
        </w:tc>
        <w:tc>
          <w:tcPr>
            <w:tcW w:w="1987" w:type="dxa"/>
            <w:shd w:val="clear" w:color="auto" w:fill="F6F9FC"/>
            <w:tcMar>
              <w:top w:w="100" w:type="dxa"/>
              <w:bottom w:w="100" w:type="dxa"/>
            </w:tcMar>
            <w:vAlign w:val="center"/>
          </w:tcPr>
          <w:p>
            <w:pPr>
              <w:spacing w:after="0" w:line="245" w:lineRule="auto"/>
              <w:rPr>
                <w:sz w:val="15"/>
              </w:rPr>
            </w:pPr>
            <w:r>
              <w:rPr>
                <w:sz w:val="15"/>
              </w:rPr>
              <w:t>/</w:t>
            </w:r>
            <w:r>
              <w:rPr>
                <w:sz w:val="15"/>
              </w:rPr>
              <w:t>api</w:t>
            </w:r>
            <w:r>
              <w:rPr>
                <w:sz w:val="15"/>
              </w:rPr>
              <w:t>/calendar/event-preview</w:t>
            </w:r>
          </w:p>
        </w:tc>
        <w:tc>
          <w:tcPr>
            <w:tcW w:w="1800" w:type="dxa"/>
            <w:shd w:val="clear" w:color="auto" w:fill="F6F9FC"/>
            <w:tcMar>
              <w:top w:w="100" w:type="dxa"/>
              <w:bottom w:w="100" w:type="dxa"/>
            </w:tcMar>
            <w:vAlign w:val="center"/>
          </w:tcPr>
          <w:p>
            <w:pPr>
              <w:spacing w:after="0" w:line="245" w:lineRule="auto"/>
              <w:rPr>
                <w:sz w:val="15"/>
              </w:rPr>
            </w:pPr>
            <w:r>
              <w:rPr>
                <w:sz w:val="15"/>
              </w:rPr>
              <w:t xml:space="preserve">Body </w:t>
            </w:r>
            <w:r>
              <w:rPr>
                <w:sz w:val="15"/>
              </w:rPr>
              <w:t xml:space="preserve">{ </w:t>
            </w:r>
            <w:r>
              <w:rPr>
                <w:sz w:val="15"/>
              </w:rPr>
              <w:t>messageld</w:t>
            </w:r>
            <w:r>
              <w:rPr>
                <w:sz w:val="15"/>
              </w:rPr>
              <w:t xml:space="preserve">: </w:t>
            </w:r>
            <w:r>
              <w:rPr>
                <w:sz w:val="15"/>
              </w:rPr>
              <w:t>string }</w:t>
            </w:r>
          </w:p>
        </w:tc>
        <w:tc>
          <w:tcPr>
            <w:tcW w:w="2088" w:type="dxa"/>
            <w:shd w:val="clear" w:color="auto" w:fill="F6F9FC"/>
            <w:tcMar>
              <w:top w:w="100" w:type="dxa"/>
              <w:bottom w:w="100" w:type="dxa"/>
            </w:tcMar>
            <w:vAlign w:val="center"/>
          </w:tcPr>
          <w:p>
            <w:pPr>
              <w:spacing w:after="0" w:line="245" w:lineRule="auto"/>
              <w:rPr>
                <w:sz w:val="15"/>
              </w:rPr>
            </w:pPr>
            <w:r>
              <w:rPr>
                <w:sz w:val="15"/>
              </w:rPr>
              <w:t xml:space="preserve">200 {preview: {title, start, end, </w:t>
            </w:r>
            <w:r>
              <w:rPr>
                <w:sz w:val="15"/>
              </w:rPr>
              <w:t>timeZone</w:t>
            </w:r>
            <w:r>
              <w:rPr>
                <w:sz w:val="15"/>
              </w:rPr>
              <w:t xml:space="preserve">, </w:t>
            </w:r>
            <w:r>
              <w:rPr>
                <w:sz w:val="15"/>
              </w:rPr>
              <w:t>location }</w:t>
            </w:r>
            <w:r>
              <w:rPr>
                <w:sz w:val="15"/>
              </w:rPr>
              <w:t xml:space="preserve"> }</w:t>
            </w:r>
          </w:p>
        </w:tc>
        <w:tc>
          <w:tcPr>
            <w:tcW w:w="1800" w:type="dxa"/>
            <w:shd w:val="clear" w:color="auto" w:fill="F6F9FC"/>
            <w:tcMar>
              <w:top w:w="100" w:type="dxa"/>
              <w:bottom w:w="100" w:type="dxa"/>
            </w:tcMar>
            <w:vAlign w:val="center"/>
          </w:tcPr>
          <w:p>
            <w:pPr>
              <w:spacing w:after="0" w:line="245" w:lineRule="auto"/>
              <w:rPr>
                <w:sz w:val="15"/>
              </w:rPr>
            </w:pPr>
            <w:r>
              <w:rPr>
                <w:sz w:val="15"/>
              </w:rPr>
              <w:t xml:space="preserve">400 </w:t>
            </w:r>
            <w:r>
              <w:rPr>
                <w:sz w:val="15"/>
              </w:rPr>
              <w:t>invalid_message</w:t>
            </w:r>
            <w:r>
              <w:rPr>
                <w:sz w:val="15"/>
              </w:rPr>
              <w:t xml:space="preserve">; 401; 422 </w:t>
            </w:r>
            <w:r>
              <w:rPr>
                <w:sz w:val="15"/>
              </w:rPr>
              <w:t>no_event_found</w:t>
            </w:r>
          </w:p>
        </w:tc>
      </w:tr>
      <w:tr>
        <w:trPr>
          <w:jc w:val="center"/>
        </w:trPr>
        <w:tc>
          <w:tcPr>
            <w:tcW w:w="1325" w:type="dxa"/>
            <w:shd w:val="clear" w:color="auto" w:fill="F6F9FC"/>
            <w:tcMar>
              <w:top w:w="100" w:type="dxa"/>
              <w:bottom w:w="100" w:type="dxa"/>
            </w:tcMar>
            <w:vAlign w:val="center"/>
          </w:tcPr>
          <w:p>
            <w:pPr>
              <w:jc w:val="center"/>
              <w:spacing w:after="0" w:line="245" w:lineRule="auto"/>
              <w:rPr>
                <w:b/>
                <w:sz w:val="15"/>
              </w:rPr>
            </w:pPr>
            <w:r>
              <w:rPr>
                <w:b/>
                <w:sz w:val="15"/>
              </w:rPr>
              <w:t>Create calendar event</w:t>
            </w:r>
          </w:p>
        </w:tc>
        <w:tc>
          <w:tcPr>
            <w:tcW w:w="792" w:type="dxa"/>
            <w:shd w:val="clear" w:color="auto" w:fill="F6F9FC"/>
          </w:tcPr>
          <w:p>
            <w:pPr>
              <w:spacing w:after="0" w:line="245" w:lineRule="auto"/>
              <w:rPr>
                <w:sz w:val="15"/>
              </w:rPr>
            </w:pPr>
            <w:r>
              <w:rPr>
                <w:sz w:val="15"/>
              </w:rPr>
              <w:t xml:space="preserve">Planned </w:t>
            </w:r>
          </w:p>
        </w:tc>
        <w:tc>
          <w:tcPr>
            <w:tcW w:w="792" w:type="dxa"/>
            <w:shd w:val="clear" w:color="auto" w:fill="F6F9FC"/>
            <w:tcMar>
              <w:top w:w="100" w:type="dxa"/>
              <w:bottom w:w="100" w:type="dxa"/>
            </w:tcMar>
            <w:vAlign w:val="center"/>
          </w:tcPr>
          <w:p>
            <w:pPr>
              <w:spacing w:after="0" w:line="245" w:lineRule="auto"/>
              <w:rPr>
                <w:sz w:val="15"/>
              </w:rPr>
            </w:pPr>
            <w:r>
              <w:rPr>
                <w:sz w:val="15"/>
              </w:rPr>
              <w:t>POST</w:t>
            </w:r>
          </w:p>
        </w:tc>
        <w:tc>
          <w:tcPr>
            <w:tcW w:w="1987" w:type="dxa"/>
            <w:shd w:val="clear" w:color="auto" w:fill="F6F9FC"/>
            <w:tcMar>
              <w:top w:w="100" w:type="dxa"/>
              <w:bottom w:w="100" w:type="dxa"/>
            </w:tcMar>
            <w:vAlign w:val="center"/>
          </w:tcPr>
          <w:p>
            <w:pPr>
              <w:spacing w:after="0" w:line="245" w:lineRule="auto"/>
              <w:rPr>
                <w:lang w:eastAsia="ko-KR"/>
                <w:rFonts w:hint="eastAsia"/>
                <w:sz w:val="15"/>
              </w:rPr>
            </w:pPr>
            <w:r>
              <w:rPr>
                <w:sz w:val="15"/>
              </w:rPr>
              <w:t>/</w:t>
            </w:r>
            <w:r>
              <w:rPr>
                <w:sz w:val="15"/>
              </w:rPr>
              <w:t>api</w:t>
            </w:r>
            <w:r>
              <w:rPr>
                <w:sz w:val="15"/>
              </w:rPr>
              <w:t>/calendar/event</w:t>
            </w:r>
            <w:r>
              <w:rPr>
                <w:sz w:val="15"/>
              </w:rPr>
              <w:t>s</w:t>
            </w:r>
          </w:p>
        </w:tc>
        <w:tc>
          <w:tcPr>
            <w:tcW w:w="1800" w:type="dxa"/>
            <w:shd w:val="clear" w:color="auto" w:fill="F6F9FC"/>
            <w:tcMar>
              <w:top w:w="100" w:type="dxa"/>
              <w:bottom w:w="100" w:type="dxa"/>
            </w:tcMar>
            <w:vAlign w:val="center"/>
          </w:tcPr>
          <w:p>
            <w:pPr>
              <w:spacing w:after="0" w:line="245" w:lineRule="auto"/>
              <w:rPr>
                <w:sz w:val="15"/>
              </w:rPr>
            </w:pPr>
            <w:r>
              <w:rPr>
                <w:sz w:val="15"/>
              </w:rPr>
              <w:t xml:space="preserve">Body { title: string, start: string, end: string, </w:t>
            </w:r>
            <w:r>
              <w:rPr>
                <w:sz w:val="15"/>
              </w:rPr>
              <w:t>sourceMessageId</w:t>
            </w:r>
            <w:r>
              <w:rPr>
                <w:sz w:val="15"/>
              </w:rPr>
              <w:t xml:space="preserve">?: </w:t>
            </w:r>
            <w:r>
              <w:rPr>
                <w:sz w:val="15"/>
              </w:rPr>
              <w:t>string }</w:t>
            </w:r>
          </w:p>
        </w:tc>
        <w:tc>
          <w:tcPr>
            <w:tcW w:w="2088" w:type="dxa"/>
            <w:shd w:val="clear" w:color="auto" w:fill="F6F9FC"/>
            <w:tcMar>
              <w:top w:w="100" w:type="dxa"/>
              <w:bottom w:w="100" w:type="dxa"/>
            </w:tcMar>
            <w:vAlign w:val="center"/>
          </w:tcPr>
          <w:p>
            <w:pPr>
              <w:spacing w:after="0" w:line="245" w:lineRule="auto"/>
              <w:rPr>
                <w:sz w:val="15"/>
              </w:rPr>
            </w:pPr>
            <w:r>
              <w:rPr>
                <w:sz w:val="15"/>
              </w:rPr>
              <w:t xml:space="preserve">201 </w:t>
            </w:r>
            <w:r>
              <w:rPr>
                <w:sz w:val="15"/>
              </w:rPr>
              <w:t>{ event</w:t>
            </w:r>
            <w:r>
              <w:rPr>
                <w:sz w:val="15"/>
              </w:rPr>
              <w:t xml:space="preserve">: </w:t>
            </w:r>
            <w:r>
              <w:rPr>
                <w:sz w:val="15"/>
              </w:rPr>
              <w:t>CalendarEvent</w:t>
            </w:r>
            <w:r>
              <w:rPr>
                <w:sz w:val="15"/>
              </w:rPr>
              <w:t xml:space="preserve"> }</w:t>
            </w:r>
          </w:p>
        </w:tc>
        <w:tc>
          <w:tcPr>
            <w:tcW w:w="1800" w:type="dxa"/>
            <w:shd w:val="clear" w:color="auto" w:fill="F6F9FC"/>
            <w:tcMar>
              <w:top w:w="100" w:type="dxa"/>
              <w:bottom w:w="100" w:type="dxa"/>
            </w:tcMar>
            <w:vAlign w:val="center"/>
          </w:tcPr>
          <w:p>
            <w:pPr>
              <w:spacing w:after="0" w:line="245" w:lineRule="auto"/>
              <w:rPr>
                <w:sz w:val="15"/>
              </w:rPr>
            </w:pPr>
            <w:r>
              <w:rPr>
                <w:sz w:val="15"/>
              </w:rPr>
              <w:t xml:space="preserve">400 </w:t>
            </w:r>
            <w:r>
              <w:rPr>
                <w:sz w:val="15"/>
              </w:rPr>
              <w:t>invalid_event</w:t>
            </w:r>
            <w:r>
              <w:rPr>
                <w:sz w:val="15"/>
              </w:rPr>
              <w:t>;</w:t>
            </w:r>
          </w:p>
          <w:p>
            <w:pPr>
              <w:spacing w:after="0" w:line="245" w:lineRule="auto"/>
              <w:rPr>
                <w:lang w:eastAsia="ko-KR"/>
                <w:sz w:val="15"/>
              </w:rPr>
            </w:pPr>
            <w:r>
              <w:rPr>
                <w:sz w:val="15"/>
              </w:rPr>
              <w:t xml:space="preserve">401; 502 </w:t>
            </w:r>
            <w:r>
              <w:rPr>
                <w:sz w:val="15"/>
              </w:rPr>
              <w:t>calendar_create_failed</w:t>
            </w:r>
          </w:p>
        </w:tc>
      </w:tr>
    </w:tbl>
    <w:p>
      <w:pPr>
        <w:pStyle w:val="afb"/>
      </w:pPr>
      <w:r>
        <w:rPr>
          <w:rFonts w:ascii="Arial" w:hAnsi="Arial" w:cs="Arial"/>
          <w:sz w:val="18"/>
          <w:szCs w:val="18"/>
        </w:rPr>
        <w:t>CalendarEvent:</w:t>
      </w:r>
      <w:r>
        <w:rPr>
          <w:sz w:val="18"/>
          <w:szCs w:val="18"/>
        </w:rPr>
        <w:t xml:space="preserve"> </w:t>
      </w:r>
      <w:r>
        <w:rPr>
          <w:rStyle w:val="HTML"/>
          <w:sz w:val="18"/>
          <w:szCs w:val="18"/>
        </w:rPr>
        <w:t>{ id, title, start, end, timeZone, location, htmlLink</w:t>
      </w:r>
      <w:r>
        <w:rPr>
          <w:rStyle w:val="HTML"/>
        </w:rPr>
        <w:t xml:space="preserve"> }</w:t>
      </w:r>
    </w:p>
    <w:p>
      <w:pPr>
        <w:pStyle w:val="2"/>
        <w:spacing w:after="100" w:before="160"/>
      </w:pPr>
      <w:r>
        <w:t>6.1 Message query behavior</w:t>
      </w:r>
    </w:p>
    <w:p>
      <w:pPr>
        <w:pStyle w:val="10"/>
        <w:spacing w:after="80" w:line="252" w:lineRule="auto"/>
      </w:pPr>
      <w:r>
        <w:rPr>
          <w:b/>
        </w:rPr>
        <w:t xml:space="preserve">Daily Briefing: </w:t>
      </w:r>
      <w:r>
        <w:t>after contains the start-of-day timestamp. The server follows Gmail pagination until it has collected the day’s inbox messages, then groups them by priority.</w:t>
      </w:r>
    </w:p>
    <w:p>
      <w:pPr>
        <w:pStyle w:val="10"/>
        <w:spacing w:after="80" w:line="252" w:lineRule="auto"/>
      </w:pPr>
      <w:r>
        <w:rPr>
          <w:b/>
        </w:rPr>
        <w:t xml:space="preserve">Mailbox views: </w:t>
      </w:r>
      <w:r>
        <w:t xml:space="preserve">mode selects All Email, Starred, Drafts, or Trash. The server returns one page and an optional </w:t>
      </w:r>
      <w:r>
        <w:t>nextPageToken</w:t>
      </w:r>
      <w:r>
        <w:t>.</w:t>
      </w:r>
    </w:p>
    <w:p>
      <w:pPr>
        <w:pStyle w:val="10"/>
        <w:spacing w:after="80" w:line="252" w:lineRule="auto"/>
      </w:pPr>
      <w:r>
        <w:rPr>
          <w:b/>
        </w:rPr>
        <w:t xml:space="preserve">Priority updates: </w:t>
      </w:r>
      <w:r>
        <w:t>PATCH validates Urgent, FYI, or Low, updates Gmail labels, and records a manual change in SQLite.</w:t>
      </w:r>
    </w:p>
    <w:p>
      <w:pPr>
        <w:pStyle w:val="10"/>
        <w:spacing w:after="80" w:line="252" w:lineRule="auto"/>
      </w:pPr>
      <w:r>
        <w:rPr>
          <w:b/>
        </w:rPr>
        <w:t xml:space="preserve">Read, star, trash, and restore: </w:t>
      </w:r>
      <w:r>
        <w:t>the server translates each UI action into the corresponding Gmail API operation.</w:t>
      </w:r>
    </w:p>
    <w:p>
      <w:pPr>
        <w:rPr>
          <w:rFonts w:asciiTheme="majorHAnsi" w:hAnsiTheme="majorHAnsi" w:cstheme="majorHAnsi"/>
          <w:b/>
          <w:bCs/>
          <w:sz w:val="36"/>
          <w:szCs w:val="36"/>
        </w:rPr>
      </w:pPr>
      <w:r>
        <w:br w:type="page"/>
      </w:r>
      <w:r>
        <w:rPr>
          <w:rFonts w:asciiTheme="majorHAnsi" w:hAnsiTheme="majorHAnsi" w:cstheme="majorHAnsi"/>
          <w:b/>
          <w:bCs/>
          <w:sz w:val="36"/>
          <w:szCs w:val="36"/>
        </w:rPr>
        <w:t>7 Deployment</w:t>
      </w:r>
    </w:p>
    <w:p>
      <w:pPr>
        <w:pStyle w:val="2"/>
        <w:spacing w:after="100" w:before="160"/>
      </w:pPr>
      <w:r>
        <w:t>7.1 Tentative production direction</w:t>
      </w:r>
    </w:p>
    <w:p>
      <w:pPr>
        <w:spacing w:after="120" w:line="259" w:lineRule="auto"/>
      </w:pPr>
      <w:r>
        <w:t xml:space="preserve">The </w:t>
      </w:r>
      <w:r>
        <w:rPr>
          <w:lang w:eastAsia="ko-KR"/>
          <w:rFonts w:hint="eastAsia"/>
        </w:rPr>
        <w:t>tentative</w:t>
      </w:r>
      <w:r>
        <w:t xml:space="preserve"> production direction is </w:t>
      </w:r>
      <w:r>
        <w:t>Vercel</w:t>
      </w:r>
      <w:r>
        <w:t xml:space="preserve"> for the Next.js application and Neon PostgreSQL for persistent sessions and </w:t>
      </w:r>
      <w:r>
        <w:t>MailFlow</w:t>
      </w:r>
      <w:r>
        <w:t xml:space="preserve"> metadata. </w:t>
      </w:r>
      <w:r>
        <w:t>Vercel</w:t>
      </w:r>
      <w:r>
        <w:t xml:space="preserve"> directly supports Next.js deployments and separates local, preview, and production environments. Neon provides managed PostgreSQL access suitable for serverless applications.</w:t>
      </w:r>
    </w:p>
    <w:p>
      <w:pPr>
        <w:keepNext/>
        <w:jc w:val="center"/>
        <w:spacing w:after="80" w:before="80"/>
      </w:pPr>
      <w:r>
        <w:rPr>
          <w:noProof/>
        </w:rPr>
        <w:drawing>
          <wp:inline distT="0" distB="0" distL="0" distR="0">
            <wp:extent cx="6172200" cy="3471862"/>
            <wp:effectExtent l="0" t="0" r="0" b="0"/>
            <wp:docPr id="1029" name="Picture 5"/>
            <wp:cNvGraphicFramePr/>
            <a:graphic xmlns:a="http://schemas.openxmlformats.org/drawingml/2006/main">
              <a:graphicData uri="http://schemas.openxmlformats.org/drawingml/2006/picture">
                <pic:pic xmlns:pic="http://schemas.openxmlformats.org/drawingml/2006/picture">
                  <pic:nvPicPr>
                    <pic:cNvPr id="1029" name="Picture 5"/>
                    <pic:cNvPicPr>
                      <a:picLocks noUngrp="1"/>
                    </pic:cNvPicPr>
                  </pic:nvPicPr>
                  <pic:blipFill>
                    <a:blip r:embed="rId5">
                      <a:extLst>
                        <a:ext uri="{28A0092B-C50C-407E-A947-70E740481C1C}">
                          <a14:useLocalDpi xmlns:a14="http://schemas.microsoft.com/office/drawing/2010/main" val="0"/>
                        </a:ext>
                      </a:extLst>
                    </a:blip>
                    <a:stretch>
                      <a:fillRect/>
                    </a:stretch>
                  </pic:blipFill>
                  <pic:spPr>
                    <a:xfrm>
                      <a:off x="0" y="0"/>
                      <a:ext cx="6172200" cy="3471862"/>
                    </a:xfrm>
                    <a:prstGeom prst="rect">
                      <a:avLst/>
                    </a:prstGeom>
                  </pic:spPr>
                </pic:pic>
              </a:graphicData>
            </a:graphic>
          </wp:inline>
        </w:drawing>
      </w:r>
    </w:p>
    <w:p>
      <w:pPr>
        <w:pStyle w:val="a8"/>
        <w:jc w:val="center"/>
        <w:spacing w:after="160"/>
      </w:pPr>
      <w:r>
        <w:rPr>
          <w:i/>
        </w:rPr>
        <w:t xml:space="preserve">Figure 5 Tentative </w:t>
      </w:r>
      <w:r>
        <w:rPr>
          <w:i/>
        </w:rPr>
        <w:t>Vercel</w:t>
      </w:r>
      <w:r>
        <w:rPr>
          <w:i/>
        </w:rPr>
        <w:t xml:space="preserve"> and Neon deployment</w:t>
      </w:r>
    </w:p>
    <w:p>
      <w:pPr>
        <w:pStyle w:val="2"/>
        <w:spacing w:after="100" w:before="160"/>
      </w:pPr>
      <w:r>
        <w:t>7.2 Work required before deployment</w:t>
      </w:r>
    </w:p>
    <w:p>
      <w:pPr>
        <w:pStyle w:val="10"/>
        <w:spacing w:after="80" w:line="252" w:lineRule="auto"/>
      </w:pPr>
      <w:r>
        <w:t>Replace the process-local session map with a shared persistent session store.</w:t>
      </w:r>
    </w:p>
    <w:p>
      <w:pPr>
        <w:pStyle w:val="10"/>
        <w:spacing w:after="80" w:line="252" w:lineRule="auto"/>
      </w:pPr>
      <w:r>
        <w:t>Encrypt refresh tokens before database storage and restrict decryption keys to the server environment.</w:t>
      </w:r>
    </w:p>
    <w:p>
      <w:pPr>
        <w:pStyle w:val="10"/>
        <w:spacing w:after="80" w:line="252" w:lineRule="auto"/>
      </w:pPr>
      <w:r>
        <w:t>Set Google client credentials, database credentials, redirect URI, and encryption keys as deployment environment variables.</w:t>
      </w:r>
    </w:p>
    <w:p>
      <w:pPr>
        <w:pStyle w:val="10"/>
        <w:spacing w:after="80" w:line="252" w:lineRule="auto"/>
      </w:pPr>
      <w:r>
        <w:t>Register the production callback URL in Google Cloud and verify test users on the consent screen.</w:t>
      </w:r>
    </w:p>
    <w:p>
      <w:pPr>
        <w:pStyle w:val="10"/>
        <w:spacing w:after="80" w:line="252" w:lineRule="auto"/>
      </w:pPr>
      <w:r>
        <w:t xml:space="preserve">Run the production build outside the sandbox and investigate any repeatable </w:t>
      </w:r>
      <w:r>
        <w:t>Turbopack</w:t>
      </w:r>
      <w:r>
        <w:t xml:space="preserve"> failure.</w:t>
      </w:r>
    </w:p>
    <w:p>
      <w:pPr>
        <w:pStyle w:val="10"/>
        <w:spacing w:after="80" w:line="252" w:lineRule="auto"/>
      </w:pPr>
      <w:r>
        <w:t>Test login, briefing, message actions, logout behavior, and restart recovery in a preview deployment.</w:t>
      </w:r>
    </w:p>
    <w:p>
      <w:pPr>
        <w:pStyle w:val="2"/>
        <w:spacing w:after="100" w:before="160"/>
      </w:pPr>
      <w:r>
        <w:t>7.3 Privacy and security</w:t>
      </w:r>
    </w:p>
    <w:p>
      <w:pPr>
        <w:spacing w:after="120" w:line="259" w:lineRule="auto"/>
      </w:pPr>
      <w:r>
        <w:t>MailFlow</w:t>
      </w:r>
      <w:r>
        <w:t xml:space="preserve"> requests </w:t>
      </w:r>
      <w:r>
        <w:t>gmail.modify</w:t>
      </w:r>
      <w:r>
        <w:t xml:space="preserve"> because it reads messages and changes labels and message state. The application should request Calendar scope only when Calendar integration exists. Tokens must never appear in browser-accessible variables or logs. Message HTML should continue to render through a constrained and reviewed path.</w:t>
      </w:r>
    </w:p>
    <w:p>
      <w:r>
        <w:br w:type="page"/>
      </w:r>
    </w:p>
    <w:p>
      <w:pPr>
        <w:pStyle w:val="11"/>
        <w:spacing w:after="100" w:before="240"/>
      </w:pPr>
      <w:r>
        <w:t>8 Code conventions</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ook w:val="04A0" w:firstRow="1" w:lastRow="0" w:firstColumn="1" w:lastColumn="0" w:noHBand="0" w:noVBand="1"/>
        <w:jc w:val="center"/>
        <w:tblLayout w:type="fixed"/>
        <w:tblCellMar>
          <w:left w:w="10" w:type="dxa"/>
          <w:right w:w="10" w:type="dxa"/>
        </w:tblCellMar>
      </w:tblPr>
      <w:tblGrid>
        <w:gridCol w:w="1944"/>
        <w:gridCol w:w="7848"/>
      </w:tblGrid>
      <w:tr>
        <w:trPr>
          <w:jc w:val="center"/>
          <w:tblHeader/>
        </w:trPr>
        <w:tc>
          <w:tcPr>
            <w:tcW w:w="1944" w:type="dxa"/>
            <w:shd w:val="clear" w:color="auto" w:fill="102A43"/>
            <w:tcMar>
              <w:top w:w="115" w:type="dxa"/>
              <w:bottom w:w="115" w:type="dxa"/>
            </w:tcMar>
            <w:vAlign w:val="center"/>
          </w:tcPr>
          <w:p>
            <w:pPr>
              <w:jc w:val="center"/>
              <w:spacing w:after="0"/>
            </w:pPr>
            <w:r>
              <w:rPr>
                <w:b/>
                <w:color w:val="FFFFFF"/>
                <w:sz w:val="18"/>
              </w:rPr>
              <w:t>Area</w:t>
            </w:r>
          </w:p>
        </w:tc>
        <w:tc>
          <w:tcPr>
            <w:tcW w:w="7848" w:type="dxa"/>
            <w:shd w:val="clear" w:color="auto" w:fill="102A43"/>
            <w:tcMar>
              <w:top w:w="115" w:type="dxa"/>
              <w:bottom w:w="115" w:type="dxa"/>
            </w:tcMar>
            <w:vAlign w:val="center"/>
          </w:tcPr>
          <w:p>
            <w:pPr>
              <w:jc w:val="center"/>
              <w:spacing w:after="0"/>
            </w:pPr>
            <w:r>
              <w:rPr>
                <w:b/>
                <w:color w:val="FFFFFF"/>
                <w:sz w:val="18"/>
              </w:rPr>
              <w:t>Convention</w:t>
            </w:r>
          </w:p>
        </w:tc>
      </w:tr>
      <w:tr>
        <w:trPr>
          <w:jc w:val="center"/>
        </w:trPr>
        <w:tc>
          <w:tcPr>
            <w:tcW w:w="1944" w:type="dxa"/>
            <w:tcMar>
              <w:top w:w="100" w:type="dxa"/>
              <w:bottom w:w="100" w:type="dxa"/>
            </w:tcMar>
            <w:vAlign w:val="center"/>
          </w:tcPr>
          <w:p>
            <w:pPr>
              <w:spacing w:after="0" w:line="245" w:lineRule="auto"/>
            </w:pPr>
            <w:r>
              <w:rPr>
                <w:b/>
                <w:sz w:val="18"/>
              </w:rPr>
              <w:t>TypeScript</w:t>
            </w:r>
          </w:p>
        </w:tc>
        <w:tc>
          <w:tcPr>
            <w:tcW w:w="7848" w:type="dxa"/>
            <w:tcMar>
              <w:top w:w="100" w:type="dxa"/>
              <w:bottom w:w="100" w:type="dxa"/>
            </w:tcMar>
            <w:vAlign w:val="center"/>
          </w:tcPr>
          <w:p>
            <w:pPr>
              <w:spacing w:after="0" w:line="245" w:lineRule="auto"/>
            </w:pPr>
            <w:r>
              <w:rPr>
                <w:sz w:val="18"/>
              </w:rPr>
              <w:t>Use strict mode, explicit domain types, and typed Next.js route contexts</w:t>
            </w:r>
          </w:p>
        </w:tc>
      </w:tr>
      <w:tr>
        <w:trPr>
          <w:jc w:val="center"/>
        </w:trPr>
        <w:tc>
          <w:tcPr>
            <w:tcW w:w="1944" w:type="dxa"/>
            <w:shd w:val="clear" w:color="auto" w:fill="F6F9FC"/>
            <w:tcMar>
              <w:top w:w="100" w:type="dxa"/>
              <w:bottom w:w="100" w:type="dxa"/>
            </w:tcMar>
            <w:vAlign w:val="center"/>
          </w:tcPr>
          <w:p>
            <w:pPr>
              <w:spacing w:after="0" w:line="245" w:lineRule="auto"/>
            </w:pPr>
            <w:r>
              <w:rPr>
                <w:b/>
                <w:sz w:val="18"/>
              </w:rPr>
              <w:t>Naming</w:t>
            </w:r>
          </w:p>
        </w:tc>
        <w:tc>
          <w:tcPr>
            <w:tcW w:w="7848" w:type="dxa"/>
            <w:shd w:val="clear" w:color="auto" w:fill="F6F9FC"/>
            <w:tcMar>
              <w:top w:w="100" w:type="dxa"/>
              <w:bottom w:w="100" w:type="dxa"/>
            </w:tcMar>
            <w:vAlign w:val="center"/>
          </w:tcPr>
          <w:p>
            <w:pPr>
              <w:spacing w:after="0" w:line="245" w:lineRule="auto"/>
            </w:pPr>
            <w:r>
              <w:rPr>
                <w:sz w:val="18"/>
              </w:rPr>
              <w:t xml:space="preserve">camelCase for values and functions; </w:t>
            </w:r>
            <w:r>
              <w:rPr>
                <w:sz w:val="18"/>
              </w:rPr>
              <w:t>PascalCase</w:t>
            </w:r>
            <w:r>
              <w:rPr>
                <w:sz w:val="18"/>
              </w:rPr>
              <w:t xml:space="preserve"> for React components and types</w:t>
            </w:r>
          </w:p>
        </w:tc>
      </w:tr>
      <w:tr>
        <w:trPr>
          <w:jc w:val="center"/>
        </w:trPr>
        <w:tc>
          <w:tcPr>
            <w:tcW w:w="1944" w:type="dxa"/>
            <w:tcMar>
              <w:top w:w="100" w:type="dxa"/>
              <w:bottom w:w="100" w:type="dxa"/>
            </w:tcMar>
            <w:vAlign w:val="center"/>
          </w:tcPr>
          <w:p>
            <w:pPr>
              <w:spacing w:after="0" w:line="245" w:lineRule="auto"/>
            </w:pPr>
            <w:r>
              <w:rPr>
                <w:b/>
                <w:sz w:val="18"/>
              </w:rPr>
              <w:t>Files</w:t>
            </w:r>
          </w:p>
        </w:tc>
        <w:tc>
          <w:tcPr>
            <w:tcW w:w="7848" w:type="dxa"/>
            <w:tcMar>
              <w:top w:w="100" w:type="dxa"/>
              <w:bottom w:w="100" w:type="dxa"/>
            </w:tcMar>
            <w:vAlign w:val="center"/>
          </w:tcPr>
          <w:p>
            <w:pPr>
              <w:spacing w:after="0" w:line="245" w:lineRule="auto"/>
            </w:pPr>
            <w:r>
              <w:rPr>
                <w:sz w:val="18"/>
              </w:rPr>
              <w:t>Use focused modules named for the responsibility they own</w:t>
            </w:r>
          </w:p>
        </w:tc>
      </w:tr>
      <w:tr>
        <w:trPr>
          <w:jc w:val="center"/>
        </w:trPr>
        <w:tc>
          <w:tcPr>
            <w:tcW w:w="1944" w:type="dxa"/>
            <w:shd w:val="clear" w:color="auto" w:fill="F6F9FC"/>
            <w:tcMar>
              <w:top w:w="100" w:type="dxa"/>
              <w:bottom w:w="100" w:type="dxa"/>
            </w:tcMar>
            <w:vAlign w:val="center"/>
          </w:tcPr>
          <w:p>
            <w:pPr>
              <w:spacing w:after="0" w:line="245" w:lineRule="auto"/>
            </w:pPr>
            <w:r>
              <w:rPr>
                <w:b/>
                <w:sz w:val="18"/>
              </w:rPr>
              <w:t>Formatting</w:t>
            </w:r>
          </w:p>
        </w:tc>
        <w:tc>
          <w:tcPr>
            <w:tcW w:w="7848" w:type="dxa"/>
            <w:shd w:val="clear" w:color="auto" w:fill="F6F9FC"/>
            <w:tcMar>
              <w:top w:w="100" w:type="dxa"/>
              <w:bottom w:w="100" w:type="dxa"/>
            </w:tcMar>
            <w:vAlign w:val="center"/>
          </w:tcPr>
          <w:p>
            <w:pPr>
              <w:spacing w:after="0" w:line="245" w:lineRule="auto"/>
            </w:pPr>
            <w:r>
              <w:rPr>
                <w:sz w:val="18"/>
              </w:rPr>
              <w:t xml:space="preserve">Follow </w:t>
            </w:r>
            <w:r>
              <w:rPr>
                <w:sz w:val="18"/>
              </w:rPr>
              <w:t>ESLint</w:t>
            </w:r>
            <w:r>
              <w:rPr>
                <w:sz w:val="18"/>
              </w:rPr>
              <w:t xml:space="preserve"> with Next.js Core Web Vitals and TypeScript rules</w:t>
            </w:r>
          </w:p>
        </w:tc>
      </w:tr>
      <w:tr>
        <w:trPr>
          <w:jc w:val="center"/>
        </w:trPr>
        <w:tc>
          <w:tcPr>
            <w:tcW w:w="1944" w:type="dxa"/>
            <w:tcMar>
              <w:top w:w="100" w:type="dxa"/>
              <w:bottom w:w="100" w:type="dxa"/>
            </w:tcMar>
            <w:vAlign w:val="center"/>
          </w:tcPr>
          <w:p>
            <w:pPr>
              <w:spacing w:after="0" w:line="245" w:lineRule="auto"/>
            </w:pPr>
            <w:r>
              <w:rPr>
                <w:b/>
                <w:sz w:val="18"/>
              </w:rPr>
              <w:t>Secrets</w:t>
            </w:r>
          </w:p>
        </w:tc>
        <w:tc>
          <w:tcPr>
            <w:tcW w:w="7848" w:type="dxa"/>
            <w:tcMar>
              <w:top w:w="100" w:type="dxa"/>
              <w:bottom w:w="100" w:type="dxa"/>
            </w:tcMar>
            <w:vAlign w:val="center"/>
          </w:tcPr>
          <w:p>
            <w:pPr>
              <w:spacing w:after="0" w:line="245" w:lineRule="auto"/>
            </w:pPr>
            <w:r>
              <w:rPr>
                <w:sz w:val="18"/>
              </w:rPr>
              <w:t>Keep OAuth and database secrets in server-only environment variables</w:t>
            </w:r>
          </w:p>
        </w:tc>
      </w:tr>
      <w:tr>
        <w:trPr>
          <w:jc w:val="center"/>
        </w:trPr>
        <w:tc>
          <w:tcPr>
            <w:tcW w:w="1944" w:type="dxa"/>
            <w:shd w:val="clear" w:color="auto" w:fill="F6F9FC"/>
            <w:tcMar>
              <w:top w:w="100" w:type="dxa"/>
              <w:bottom w:w="100" w:type="dxa"/>
            </w:tcMar>
            <w:vAlign w:val="center"/>
          </w:tcPr>
          <w:p>
            <w:pPr>
              <w:spacing w:after="0" w:line="245" w:lineRule="auto"/>
            </w:pPr>
            <w:r>
              <w:rPr>
                <w:b/>
                <w:sz w:val="18"/>
              </w:rPr>
              <w:t>Errors</w:t>
            </w:r>
          </w:p>
        </w:tc>
        <w:tc>
          <w:tcPr>
            <w:tcW w:w="7848" w:type="dxa"/>
            <w:shd w:val="clear" w:color="auto" w:fill="F6F9FC"/>
            <w:tcMar>
              <w:top w:w="100" w:type="dxa"/>
              <w:bottom w:w="100" w:type="dxa"/>
            </w:tcMar>
            <w:vAlign w:val="center"/>
          </w:tcPr>
          <w:p>
            <w:pPr>
              <w:spacing w:after="0" w:line="245" w:lineRule="auto"/>
            </w:pPr>
            <w:r>
              <w:rPr>
                <w:sz w:val="18"/>
              </w:rPr>
              <w:t>Return stable JSON error codes and log server-side diagnostic context</w:t>
            </w:r>
          </w:p>
        </w:tc>
      </w:tr>
      <w:tr>
        <w:trPr>
          <w:jc w:val="center"/>
        </w:trPr>
        <w:tc>
          <w:tcPr>
            <w:tcW w:w="1944" w:type="dxa"/>
            <w:tcMar>
              <w:top w:w="100" w:type="dxa"/>
              <w:bottom w:w="100" w:type="dxa"/>
            </w:tcMar>
            <w:vAlign w:val="center"/>
          </w:tcPr>
          <w:p>
            <w:pPr>
              <w:spacing w:after="0" w:line="245" w:lineRule="auto"/>
            </w:pPr>
            <w:r>
              <w:rPr>
                <w:b/>
                <w:sz w:val="18"/>
              </w:rPr>
              <w:t>Tests</w:t>
            </w:r>
          </w:p>
        </w:tc>
        <w:tc>
          <w:tcPr>
            <w:tcW w:w="7848" w:type="dxa"/>
            <w:tcMar>
              <w:top w:w="100" w:type="dxa"/>
              <w:bottom w:w="100" w:type="dxa"/>
            </w:tcMar>
            <w:vAlign w:val="center"/>
          </w:tcPr>
          <w:p>
            <w:pPr>
              <w:spacing w:after="0" w:line="245" w:lineRule="auto"/>
            </w:pPr>
            <w:r>
              <w:rPr>
                <w:sz w:val="18"/>
              </w:rPr>
              <w:t>Add route and pure-function tests for security checks and state transitions</w:t>
            </w:r>
          </w:p>
        </w:tc>
      </w:tr>
    </w:tbl>
    <w:p>
      <w:pPr>
        <w:spacing w:after="20"/>
      </w:pPr>
    </w:p>
    <w:p>
      <w:pPr>
        <w:pStyle w:val="11"/>
        <w:spacing w:after="100" w:before="240"/>
      </w:pPr>
      <w:r>
        <w:t>9 Schedule</w:t>
      </w:r>
    </w:p>
    <w:p>
      <w:pPr>
        <w:pStyle w:val="2"/>
        <w:spacing w:after="100" w:before="160"/>
        <w:rPr>
          <w:lang w:eastAsia="ko-KR"/>
        </w:rPr>
      </w:pPr>
      <w:r>
        <w:t>9.</w:t>
      </w:r>
      <w:r>
        <w:t>1</w:t>
      </w:r>
      <w:r>
        <w:t xml:space="preserve"> Tentative implementation roadmap</w:t>
      </w:r>
    </w:p>
    <w:p>
      <w:pPr>
        <w:keepNext/>
        <w:spacing w:after="100" w:before="160"/>
      </w:pP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ook w:val="04A0" w:firstRow="1" w:lastRow="0" w:firstColumn="1" w:lastColumn="0" w:noHBand="0" w:noVBand="1"/>
        <w:jc w:val="center"/>
        <w:tblLayout w:type="fixed"/>
        <w:tblCellMar>
          <w:left w:w="10" w:type="dxa"/>
          <w:right w:w="10" w:type="dxa"/>
        </w:tblCellMar>
      </w:tblPr>
      <w:tblGrid>
        <w:gridCol w:w="792"/>
        <w:gridCol w:w="2160"/>
        <w:gridCol w:w="4608"/>
        <w:gridCol w:w="2232"/>
      </w:tblGrid>
      <w:tr>
        <w:trPr>
          <w:jc w:val="center"/>
          <w:tblHeader/>
        </w:trPr>
        <w:tc>
          <w:tcPr>
            <w:tcW w:w="792" w:type="dxa"/>
            <w:shd w:val="clear" w:color="auto" w:fill="102A43"/>
            <w:tcMar>
              <w:top w:w="115" w:type="dxa"/>
              <w:bottom w:w="115" w:type="dxa"/>
            </w:tcMar>
            <w:vAlign w:val="center"/>
          </w:tcPr>
          <w:p>
            <w:pPr>
              <w:jc w:val="center"/>
              <w:spacing w:after="0"/>
            </w:pPr>
            <w:r>
              <w:rPr>
                <w:b/>
                <w:color w:val="FFFFFF"/>
                <w:sz w:val="17"/>
              </w:rPr>
              <w:t>Order</w:t>
            </w:r>
          </w:p>
        </w:tc>
        <w:tc>
          <w:tcPr>
            <w:tcW w:w="2160" w:type="dxa"/>
            <w:shd w:val="clear" w:color="auto" w:fill="102A43"/>
            <w:tcMar>
              <w:top w:w="115" w:type="dxa"/>
              <w:bottom w:w="115" w:type="dxa"/>
            </w:tcMar>
            <w:vAlign w:val="center"/>
          </w:tcPr>
          <w:p>
            <w:pPr>
              <w:jc w:val="center"/>
              <w:spacing w:after="0"/>
            </w:pPr>
            <w:r>
              <w:rPr>
                <w:b/>
                <w:color w:val="FFFFFF"/>
                <w:sz w:val="17"/>
              </w:rPr>
              <w:t>Milestone</w:t>
            </w:r>
          </w:p>
        </w:tc>
        <w:tc>
          <w:tcPr>
            <w:tcW w:w="4608" w:type="dxa"/>
            <w:shd w:val="clear" w:color="auto" w:fill="102A43"/>
            <w:tcMar>
              <w:top w:w="115" w:type="dxa"/>
              <w:bottom w:w="115" w:type="dxa"/>
            </w:tcMar>
            <w:vAlign w:val="center"/>
          </w:tcPr>
          <w:p>
            <w:pPr>
              <w:jc w:val="center"/>
              <w:spacing w:after="0"/>
            </w:pPr>
            <w:r>
              <w:rPr>
                <w:b/>
                <w:color w:val="FFFFFF"/>
                <w:sz w:val="17"/>
              </w:rPr>
              <w:t>Deliverables</w:t>
            </w:r>
          </w:p>
        </w:tc>
        <w:tc>
          <w:tcPr>
            <w:tcW w:w="2232" w:type="dxa"/>
            <w:shd w:val="clear" w:color="auto" w:fill="102A43"/>
            <w:tcMar>
              <w:top w:w="115" w:type="dxa"/>
              <w:bottom w:w="115" w:type="dxa"/>
            </w:tcMar>
            <w:vAlign w:val="center"/>
          </w:tcPr>
          <w:p>
            <w:pPr>
              <w:jc w:val="center"/>
              <w:spacing w:after="0"/>
            </w:pPr>
            <w:r>
              <w:rPr>
                <w:b/>
                <w:color w:val="FFFFFF"/>
                <w:sz w:val="17"/>
              </w:rPr>
              <w:t>Dependencies</w:t>
            </w:r>
          </w:p>
        </w:tc>
      </w:tr>
      <w:tr>
        <w:trPr>
          <w:jc w:val="center"/>
        </w:trPr>
        <w:tc>
          <w:tcPr>
            <w:tcW w:w="792" w:type="dxa"/>
            <w:tcMar>
              <w:top w:w="100" w:type="dxa"/>
              <w:bottom w:w="100" w:type="dxa"/>
            </w:tcMar>
            <w:vAlign w:val="center"/>
          </w:tcPr>
          <w:p>
            <w:pPr>
              <w:jc w:val="center"/>
              <w:spacing w:after="0" w:line="245" w:lineRule="auto"/>
            </w:pPr>
            <w:r>
              <w:rPr>
                <w:lang w:eastAsia="ko-KR"/>
              </w:rPr>
              <w:t>first</w:t>
            </w:r>
          </w:p>
        </w:tc>
        <w:tc>
          <w:tcPr>
            <w:tcW w:w="2160" w:type="dxa"/>
            <w:tcMar>
              <w:top w:w="100" w:type="dxa"/>
              <w:bottom w:w="100" w:type="dxa"/>
            </w:tcMar>
            <w:vAlign w:val="center"/>
          </w:tcPr>
          <w:p>
            <w:pPr>
              <w:spacing w:after="0" w:line="245" w:lineRule="auto"/>
            </w:pPr>
            <w:r>
              <w:rPr>
                <w:sz w:val="17"/>
              </w:rPr>
              <w:t>Deployment foundation</w:t>
            </w:r>
          </w:p>
        </w:tc>
        <w:tc>
          <w:tcPr>
            <w:tcW w:w="4608" w:type="dxa"/>
            <w:tcMar>
              <w:top w:w="100" w:type="dxa"/>
              <w:bottom w:w="100" w:type="dxa"/>
            </w:tcMar>
            <w:vAlign w:val="center"/>
          </w:tcPr>
          <w:p>
            <w:pPr>
              <w:spacing w:after="0" w:line="245" w:lineRule="auto"/>
            </w:pPr>
            <w:r>
              <w:rPr>
                <w:sz w:val="17"/>
              </w:rPr>
              <w:t>Persistent encrypted</w:t>
            </w:r>
            <w:r>
              <w:rPr>
                <w:sz w:val="17"/>
              </w:rPr>
              <w:t xml:space="preserve"> sessions, managed database, and stable production build</w:t>
            </w:r>
          </w:p>
        </w:tc>
        <w:tc>
          <w:tcPr>
            <w:tcW w:w="2232" w:type="dxa"/>
            <w:tcMar>
              <w:top w:w="100" w:type="dxa"/>
              <w:bottom w:w="100" w:type="dxa"/>
            </w:tcMar>
            <w:vAlign w:val="center"/>
          </w:tcPr>
          <w:p>
            <w:pPr>
              <w:spacing w:after="0" w:line="245" w:lineRule="auto"/>
            </w:pPr>
            <w:r>
              <w:rPr>
                <w:sz w:val="17"/>
              </w:rPr>
              <w:t>Current Gmail workflow and hosting accounts</w:t>
            </w:r>
          </w:p>
        </w:tc>
      </w:tr>
      <w:tr>
        <w:trPr>
          <w:jc w:val="center"/>
        </w:trPr>
        <w:tc>
          <w:tcPr>
            <w:tcW w:w="792" w:type="dxa"/>
            <w:shd w:val="clear" w:color="auto" w:fill="F6F9FC"/>
            <w:tcMar>
              <w:top w:w="100" w:type="dxa"/>
              <w:bottom w:w="100" w:type="dxa"/>
            </w:tcMar>
            <w:vAlign w:val="center"/>
          </w:tcPr>
          <w:p>
            <w:pPr>
              <w:jc w:val="center"/>
              <w:spacing w:after="0" w:line="245" w:lineRule="auto"/>
            </w:pPr>
            <w:r>
              <w:rPr>
                <w:lang w:eastAsia="ko-KR"/>
              </w:rPr>
              <w:t>second</w:t>
            </w:r>
          </w:p>
        </w:tc>
        <w:tc>
          <w:tcPr>
            <w:tcW w:w="2160" w:type="dxa"/>
            <w:shd w:val="clear" w:color="auto" w:fill="F6F9FC"/>
            <w:tcMar>
              <w:top w:w="100" w:type="dxa"/>
              <w:bottom w:w="100" w:type="dxa"/>
            </w:tcMar>
            <w:vAlign w:val="center"/>
          </w:tcPr>
          <w:p>
            <w:pPr>
              <w:spacing w:after="0" w:line="245" w:lineRule="auto"/>
            </w:pPr>
            <w:r>
              <w:rPr>
                <w:sz w:val="17"/>
              </w:rPr>
              <w:t>AI summary and reply</w:t>
            </w:r>
          </w:p>
        </w:tc>
        <w:tc>
          <w:tcPr>
            <w:tcW w:w="4608" w:type="dxa"/>
            <w:shd w:val="clear" w:color="auto" w:fill="F6F9FC"/>
            <w:tcMar>
              <w:top w:w="100" w:type="dxa"/>
              <w:bottom w:w="100" w:type="dxa"/>
            </w:tcMar>
            <w:vAlign w:val="center"/>
          </w:tcPr>
          <w:p>
            <w:pPr>
              <w:spacing w:after="0" w:line="245" w:lineRule="auto"/>
            </w:pPr>
            <w:r>
              <w:rPr>
                <w:sz w:val="17"/>
              </w:rPr>
              <w:t>Model service, prompt boundary, editable draft, and evaluation cases</w:t>
            </w:r>
          </w:p>
        </w:tc>
        <w:tc>
          <w:tcPr>
            <w:tcW w:w="2232" w:type="dxa"/>
            <w:shd w:val="clear" w:color="auto" w:fill="F6F9FC"/>
            <w:tcMar>
              <w:top w:w="100" w:type="dxa"/>
              <w:bottom w:w="100" w:type="dxa"/>
            </w:tcMar>
            <w:vAlign w:val="center"/>
          </w:tcPr>
          <w:p>
            <w:pPr>
              <w:spacing w:after="0" w:line="245" w:lineRule="auto"/>
            </w:pPr>
            <w:r>
              <w:rPr>
                <w:sz w:val="17"/>
              </w:rPr>
              <w:t>Persistent identity and message access</w:t>
            </w:r>
          </w:p>
        </w:tc>
      </w:tr>
      <w:tr>
        <w:trPr>
          <w:jc w:val="center"/>
        </w:trPr>
        <w:tc>
          <w:tcPr>
            <w:tcW w:w="792" w:type="dxa"/>
            <w:tcMar>
              <w:top w:w="100" w:type="dxa"/>
              <w:bottom w:w="100" w:type="dxa"/>
            </w:tcMar>
            <w:vAlign w:val="center"/>
          </w:tcPr>
          <w:p>
            <w:pPr>
              <w:jc w:val="center"/>
              <w:spacing w:after="0" w:line="245" w:lineRule="auto"/>
            </w:pPr>
            <w:r>
              <w:rPr>
                <w:lang w:eastAsia="ko-KR"/>
              </w:rPr>
              <w:t>third</w:t>
            </w:r>
          </w:p>
        </w:tc>
        <w:tc>
          <w:tcPr>
            <w:tcW w:w="2160" w:type="dxa"/>
            <w:tcMar>
              <w:top w:w="100" w:type="dxa"/>
              <w:bottom w:w="100" w:type="dxa"/>
            </w:tcMar>
            <w:vAlign w:val="center"/>
          </w:tcPr>
          <w:p>
            <w:pPr>
              <w:spacing w:after="0" w:line="245" w:lineRule="auto"/>
            </w:pPr>
            <w:r>
              <w:rPr>
                <w:sz w:val="17"/>
              </w:rPr>
              <w:t>Calendar integration</w:t>
            </w:r>
          </w:p>
        </w:tc>
        <w:tc>
          <w:tcPr>
            <w:tcW w:w="4608" w:type="dxa"/>
            <w:tcMar>
              <w:top w:w="100" w:type="dxa"/>
              <w:bottom w:w="100" w:type="dxa"/>
            </w:tcMar>
            <w:vAlign w:val="center"/>
          </w:tcPr>
          <w:p>
            <w:pPr>
              <w:spacing w:after="0" w:line="245" w:lineRule="auto"/>
            </w:pPr>
            <w:r>
              <w:rPr>
                <w:sz w:val="17"/>
              </w:rPr>
              <w:t>Date extraction, event preview, approval, and Calendar API</w:t>
            </w:r>
          </w:p>
        </w:tc>
        <w:tc>
          <w:tcPr>
            <w:tcW w:w="2232" w:type="dxa"/>
            <w:tcMar>
              <w:top w:w="100" w:type="dxa"/>
              <w:bottom w:w="100" w:type="dxa"/>
            </w:tcMar>
            <w:vAlign w:val="center"/>
          </w:tcPr>
          <w:p>
            <w:pPr>
              <w:spacing w:after="0" w:line="245" w:lineRule="auto"/>
            </w:pPr>
            <w:r>
              <w:rPr>
                <w:sz w:val="17"/>
              </w:rPr>
              <w:t>Additional OAuth scope and event model</w:t>
            </w:r>
          </w:p>
        </w:tc>
      </w:tr>
      <w:tr>
        <w:trPr>
          <w:jc w:val="center"/>
        </w:trPr>
        <w:tc>
          <w:tcPr>
            <w:tcW w:w="792" w:type="dxa"/>
            <w:shd w:val="clear" w:color="auto" w:fill="F6F9FC"/>
            <w:tcMar>
              <w:top w:w="100" w:type="dxa"/>
              <w:bottom w:w="100" w:type="dxa"/>
            </w:tcMar>
            <w:vAlign w:val="center"/>
          </w:tcPr>
          <w:p>
            <w:pPr>
              <w:jc w:val="center"/>
              <w:spacing w:after="0" w:line="245" w:lineRule="auto"/>
            </w:pPr>
            <w:r>
              <w:rPr>
                <w:lang w:eastAsia="ko-KR"/>
              </w:rPr>
              <w:t>fourth</w:t>
            </w:r>
          </w:p>
        </w:tc>
        <w:tc>
          <w:tcPr>
            <w:tcW w:w="2160" w:type="dxa"/>
            <w:shd w:val="clear" w:color="auto" w:fill="F6F9FC"/>
            <w:tcMar>
              <w:top w:w="100" w:type="dxa"/>
              <w:bottom w:w="100" w:type="dxa"/>
            </w:tcMar>
            <w:vAlign w:val="center"/>
          </w:tcPr>
          <w:p>
            <w:pPr>
              <w:spacing w:after="0" w:line="245" w:lineRule="auto"/>
            </w:pPr>
            <w:r>
              <w:rPr>
                <w:sz w:val="17"/>
              </w:rPr>
              <w:t>Hardening</w:t>
            </w:r>
          </w:p>
        </w:tc>
        <w:tc>
          <w:tcPr>
            <w:tcW w:w="4608" w:type="dxa"/>
            <w:shd w:val="clear" w:color="auto" w:fill="F6F9FC"/>
            <w:tcMar>
              <w:top w:w="100" w:type="dxa"/>
              <w:bottom w:w="100" w:type="dxa"/>
            </w:tcMar>
            <w:vAlign w:val="center"/>
          </w:tcPr>
          <w:p>
            <w:pPr>
              <w:spacing w:after="0" w:line="245" w:lineRule="auto"/>
            </w:pPr>
            <w:r>
              <w:rPr>
                <w:sz w:val="17"/>
              </w:rPr>
              <w:t>End-to-end tests, monitoring, rate handling, and privacy review</w:t>
            </w:r>
          </w:p>
        </w:tc>
        <w:tc>
          <w:tcPr>
            <w:tcW w:w="2232" w:type="dxa"/>
            <w:shd w:val="clear" w:color="auto" w:fill="F6F9FC"/>
            <w:tcMar>
              <w:top w:w="100" w:type="dxa"/>
              <w:bottom w:w="100" w:type="dxa"/>
            </w:tcMar>
            <w:vAlign w:val="center"/>
          </w:tcPr>
          <w:p>
            <w:pPr>
              <w:spacing w:after="0" w:line="245" w:lineRule="auto"/>
            </w:pPr>
            <w:r>
              <w:rPr>
                <w:sz w:val="17"/>
              </w:rPr>
              <w:t>Completed production flows</w:t>
            </w:r>
          </w:p>
        </w:tc>
      </w:tr>
    </w:tbl>
    <w:p>
      <w:pPr>
        <w:spacing w:after="20"/>
      </w:pPr>
    </w:p>
    <w:p>
      <w:pPr>
        <w:rPr>
          <w:rFonts w:asciiTheme="majorHAnsi" w:hAnsiTheme="majorHAnsi" w:cstheme="majorHAnsi"/>
          <w:b/>
          <w:bCs/>
          <w:sz w:val="36"/>
          <w:szCs w:val="36"/>
        </w:rPr>
      </w:pPr>
      <w:r>
        <w:rPr>
          <w:rFonts w:asciiTheme="majorHAnsi" w:hAnsiTheme="majorHAnsi" w:cstheme="majorHAnsi"/>
          <w:b/>
          <w:bCs/>
          <w:sz w:val="36"/>
          <w:szCs w:val="36"/>
        </w:rPr>
        <w:t>10 Risks and constraints</w:t>
      </w:r>
    </w:p>
    <w:tbl>
      <w:tblPr>
        <w:tblW w:w="0" w:type="auto"/>
        <w:tblBorders>
          <w:top w:val="single" w:sz="6" w:space="0" w:color="D9E2EC"/>
          <w:left w:val="single" w:sz="6" w:space="0" w:color="D9E2EC"/>
          <w:bottom w:val="single" w:sz="6" w:space="0" w:color="D9E2EC"/>
          <w:right w:val="single" w:sz="6" w:space="0" w:color="D9E2EC"/>
          <w:insideH w:val="single" w:sz="6" w:space="0" w:color="D9E2EC"/>
          <w:insideV w:val="single" w:sz="6" w:space="0" w:color="D9E2EC"/>
        </w:tblBorders>
        <w:tblLook w:val="04A0" w:firstRow="1" w:lastRow="0" w:firstColumn="1" w:lastColumn="0" w:noHBand="0" w:noVBand="1"/>
        <w:jc w:val="center"/>
        <w:tblLayout w:type="fixed"/>
        <w:tblCellMar>
          <w:left w:w="10" w:type="dxa"/>
          <w:right w:w="10" w:type="dxa"/>
        </w:tblCellMar>
      </w:tblPr>
      <w:tblGrid>
        <w:gridCol w:w="1944"/>
        <w:gridCol w:w="3600"/>
        <w:gridCol w:w="4248"/>
      </w:tblGrid>
      <w:tr>
        <w:trPr>
          <w:jc w:val="center"/>
          <w:tblHeader/>
        </w:trPr>
        <w:tc>
          <w:tcPr>
            <w:tcW w:w="1944" w:type="dxa"/>
            <w:shd w:val="clear" w:color="auto" w:fill="102A43"/>
            <w:tcMar>
              <w:top w:w="115" w:type="dxa"/>
              <w:bottom w:w="115" w:type="dxa"/>
            </w:tcMar>
            <w:vAlign w:val="center"/>
          </w:tcPr>
          <w:p>
            <w:pPr>
              <w:jc w:val="center"/>
              <w:spacing w:after="0"/>
            </w:pPr>
            <w:r>
              <w:rPr>
                <w:b/>
                <w:color w:val="FFFFFF"/>
                <w:sz w:val="17"/>
              </w:rPr>
              <w:t>Risk</w:t>
            </w:r>
          </w:p>
        </w:tc>
        <w:tc>
          <w:tcPr>
            <w:tcW w:w="3600" w:type="dxa"/>
            <w:shd w:val="clear" w:color="auto" w:fill="102A43"/>
            <w:tcMar>
              <w:top w:w="115" w:type="dxa"/>
              <w:bottom w:w="115" w:type="dxa"/>
            </w:tcMar>
            <w:vAlign w:val="center"/>
          </w:tcPr>
          <w:p>
            <w:pPr>
              <w:jc w:val="center"/>
              <w:spacing w:after="0"/>
            </w:pPr>
            <w:r>
              <w:rPr>
                <w:b/>
                <w:color w:val="FFFFFF"/>
                <w:sz w:val="17"/>
              </w:rPr>
              <w:t>Impact</w:t>
            </w:r>
          </w:p>
        </w:tc>
        <w:tc>
          <w:tcPr>
            <w:tcW w:w="4248" w:type="dxa"/>
            <w:shd w:val="clear" w:color="auto" w:fill="102A43"/>
            <w:tcMar>
              <w:top w:w="115" w:type="dxa"/>
              <w:bottom w:w="115" w:type="dxa"/>
            </w:tcMar>
            <w:vAlign w:val="center"/>
          </w:tcPr>
          <w:p>
            <w:pPr>
              <w:jc w:val="center"/>
              <w:spacing w:after="0"/>
            </w:pPr>
            <w:r>
              <w:rPr>
                <w:b/>
                <w:color w:val="FFFFFF"/>
                <w:sz w:val="17"/>
              </w:rPr>
              <w:t>Mitigation</w:t>
            </w:r>
          </w:p>
        </w:tc>
      </w:tr>
      <w:tr>
        <w:trPr>
          <w:jc w:val="center"/>
        </w:trPr>
        <w:tc>
          <w:tcPr>
            <w:tcW w:w="1944" w:type="dxa"/>
            <w:tcMar>
              <w:top w:w="100" w:type="dxa"/>
              <w:bottom w:w="100" w:type="dxa"/>
            </w:tcMar>
            <w:vAlign w:val="center"/>
          </w:tcPr>
          <w:p>
            <w:pPr>
              <w:jc w:val="center"/>
              <w:spacing w:after="0" w:line="245" w:lineRule="auto"/>
            </w:pPr>
            <w:r>
              <w:rPr>
                <w:sz w:val="17"/>
              </w:rPr>
              <w:t>Session persistence</w:t>
            </w:r>
          </w:p>
        </w:tc>
        <w:tc>
          <w:tcPr>
            <w:tcW w:w="3600" w:type="dxa"/>
            <w:tcMar>
              <w:top w:w="100" w:type="dxa"/>
              <w:bottom w:w="100" w:type="dxa"/>
            </w:tcMar>
            <w:vAlign w:val="center"/>
          </w:tcPr>
          <w:p>
            <w:pPr>
              <w:spacing w:after="0" w:line="245" w:lineRule="auto"/>
            </w:pPr>
            <w:r>
              <w:rPr>
                <w:sz w:val="17"/>
              </w:rPr>
              <w:t>Restart or scaling ends in-memory sessions</w:t>
            </w:r>
          </w:p>
        </w:tc>
        <w:tc>
          <w:tcPr>
            <w:tcW w:w="4248" w:type="dxa"/>
            <w:tcMar>
              <w:top w:w="100" w:type="dxa"/>
              <w:bottom w:w="100" w:type="dxa"/>
            </w:tcMar>
            <w:vAlign w:val="center"/>
          </w:tcPr>
          <w:p>
            <w:pPr>
              <w:spacing w:after="0" w:line="245" w:lineRule="auto"/>
            </w:pPr>
            <w:r>
              <w:rPr>
                <w:sz w:val="17"/>
              </w:rPr>
              <w:t>Move sessions and encrypted tokens to PostgreSQL before deployment</w:t>
            </w:r>
          </w:p>
        </w:tc>
      </w:tr>
      <w:tr>
        <w:trPr>
          <w:jc w:val="center"/>
        </w:trPr>
        <w:tc>
          <w:tcPr>
            <w:tcW w:w="1944" w:type="dxa"/>
            <w:shd w:val="clear" w:color="auto" w:fill="F6F9FC"/>
            <w:tcMar>
              <w:top w:w="100" w:type="dxa"/>
              <w:bottom w:w="100" w:type="dxa"/>
            </w:tcMar>
            <w:vAlign w:val="center"/>
          </w:tcPr>
          <w:p>
            <w:pPr>
              <w:jc w:val="center"/>
              <w:spacing w:after="0" w:line="245" w:lineRule="auto"/>
            </w:pPr>
            <w:r>
              <w:rPr>
                <w:b/>
                <w:sz w:val="17"/>
              </w:rPr>
              <w:t>OAuth scope</w:t>
            </w:r>
          </w:p>
        </w:tc>
        <w:tc>
          <w:tcPr>
            <w:tcW w:w="3600" w:type="dxa"/>
            <w:shd w:val="clear" w:color="auto" w:fill="F6F9FC"/>
            <w:tcMar>
              <w:top w:w="100" w:type="dxa"/>
              <w:bottom w:w="100" w:type="dxa"/>
            </w:tcMar>
            <w:vAlign w:val="center"/>
          </w:tcPr>
          <w:p>
            <w:pPr>
              <w:spacing w:after="0" w:line="245" w:lineRule="auto"/>
            </w:pPr>
            <w:r>
              <w:rPr>
                <w:sz w:val="17"/>
              </w:rPr>
              <w:t>Gmail modify access may require verification and careful handling</w:t>
            </w:r>
          </w:p>
        </w:tc>
        <w:tc>
          <w:tcPr>
            <w:tcW w:w="4248" w:type="dxa"/>
            <w:shd w:val="clear" w:color="auto" w:fill="F6F9FC"/>
            <w:tcMar>
              <w:top w:w="100" w:type="dxa"/>
              <w:bottom w:w="100" w:type="dxa"/>
            </w:tcMar>
            <w:vAlign w:val="center"/>
          </w:tcPr>
          <w:p>
            <w:pPr>
              <w:spacing w:after="0" w:line="245" w:lineRule="auto"/>
            </w:pPr>
            <w:r>
              <w:rPr>
                <w:sz w:val="17"/>
              </w:rPr>
              <w:t>Use the minimum scopes and document test-user limitations</w:t>
            </w:r>
          </w:p>
        </w:tc>
      </w:tr>
      <w:tr>
        <w:trPr>
          <w:jc w:val="center"/>
        </w:trPr>
        <w:tc>
          <w:tcPr>
            <w:tcW w:w="1944" w:type="dxa"/>
            <w:tcMar>
              <w:top w:w="100" w:type="dxa"/>
              <w:bottom w:w="100" w:type="dxa"/>
            </w:tcMar>
            <w:vAlign w:val="center"/>
          </w:tcPr>
          <w:p>
            <w:pPr>
              <w:jc w:val="center"/>
              <w:spacing w:after="0" w:line="245" w:lineRule="auto"/>
            </w:pPr>
            <w:r>
              <w:rPr>
                <w:b/>
                <w:sz w:val="17"/>
              </w:rPr>
              <w:t>Build readiness</w:t>
            </w:r>
          </w:p>
        </w:tc>
        <w:tc>
          <w:tcPr>
            <w:tcW w:w="3600" w:type="dxa"/>
            <w:tcMar>
              <w:top w:w="100" w:type="dxa"/>
              <w:bottom w:w="100" w:type="dxa"/>
            </w:tcMar>
            <w:vAlign w:val="center"/>
          </w:tcPr>
          <w:p>
            <w:pPr>
              <w:spacing w:after="0" w:line="245" w:lineRule="auto"/>
            </w:pPr>
            <w:r>
              <w:rPr>
                <w:sz w:val="17"/>
              </w:rPr>
              <w:t xml:space="preserve">The sandbox build ended with a </w:t>
            </w:r>
            <w:r>
              <w:rPr>
                <w:sz w:val="17"/>
              </w:rPr>
              <w:t>Turbopack</w:t>
            </w:r>
            <w:r>
              <w:rPr>
                <w:sz w:val="17"/>
              </w:rPr>
              <w:t xml:space="preserve"> worker error</w:t>
            </w:r>
          </w:p>
        </w:tc>
        <w:tc>
          <w:tcPr>
            <w:tcW w:w="4248" w:type="dxa"/>
            <w:tcMar>
              <w:top w:w="100" w:type="dxa"/>
              <w:bottom w:w="100" w:type="dxa"/>
            </w:tcMar>
            <w:vAlign w:val="center"/>
          </w:tcPr>
          <w:p>
            <w:pPr>
              <w:spacing w:after="0" w:line="245" w:lineRule="auto"/>
            </w:pPr>
            <w:r>
              <w:rPr>
                <w:sz w:val="17"/>
              </w:rPr>
              <w:t>Reproduce locally and separate environment failure from code failure</w:t>
            </w:r>
          </w:p>
        </w:tc>
      </w:tr>
      <w:tr>
        <w:trPr>
          <w:jc w:val="center"/>
        </w:trPr>
        <w:tc>
          <w:tcPr>
            <w:tcW w:w="1944" w:type="dxa"/>
            <w:shd w:val="clear" w:color="auto" w:fill="F6F9FC"/>
            <w:tcMar>
              <w:top w:w="100" w:type="dxa"/>
              <w:bottom w:w="100" w:type="dxa"/>
            </w:tcMar>
            <w:vAlign w:val="center"/>
          </w:tcPr>
          <w:p>
            <w:pPr>
              <w:jc w:val="center"/>
              <w:spacing w:after="0" w:line="245" w:lineRule="auto"/>
            </w:pPr>
            <w:r>
              <w:rPr>
                <w:b/>
                <w:sz w:val="17"/>
              </w:rPr>
              <w:t>AI quality</w:t>
            </w:r>
          </w:p>
        </w:tc>
        <w:tc>
          <w:tcPr>
            <w:tcW w:w="3600" w:type="dxa"/>
            <w:shd w:val="clear" w:color="auto" w:fill="F6F9FC"/>
            <w:tcMar>
              <w:top w:w="100" w:type="dxa"/>
              <w:bottom w:w="100" w:type="dxa"/>
            </w:tcMar>
            <w:vAlign w:val="center"/>
          </w:tcPr>
          <w:p>
            <w:pPr>
              <w:spacing w:after="0" w:line="245" w:lineRule="auto"/>
            </w:pPr>
            <w:r>
              <w:rPr>
                <w:sz w:val="17"/>
              </w:rPr>
              <w:t>Summaries and replies may be incorrect or inappropriate</w:t>
            </w:r>
          </w:p>
        </w:tc>
        <w:tc>
          <w:tcPr>
            <w:tcW w:w="4248" w:type="dxa"/>
            <w:shd w:val="clear" w:color="auto" w:fill="F6F9FC"/>
            <w:tcMar>
              <w:top w:w="100" w:type="dxa"/>
              <w:bottom w:w="100" w:type="dxa"/>
            </w:tcMar>
            <w:vAlign w:val="center"/>
          </w:tcPr>
          <w:p>
            <w:pPr>
              <w:spacing w:after="0" w:line="245" w:lineRule="auto"/>
            </w:pPr>
            <w:r>
              <w:rPr>
                <w:sz w:val="17"/>
              </w:rPr>
              <w:t>Keep drafts editable and require explicit user approval</w:t>
            </w:r>
          </w:p>
        </w:tc>
      </w:tr>
      <w:tr>
        <w:trPr>
          <w:jc w:val="center"/>
        </w:trPr>
        <w:tc>
          <w:tcPr>
            <w:tcW w:w="1944" w:type="dxa"/>
            <w:tcMar>
              <w:top w:w="100" w:type="dxa"/>
              <w:bottom w:w="100" w:type="dxa"/>
            </w:tcMar>
            <w:vAlign w:val="center"/>
          </w:tcPr>
          <w:p>
            <w:pPr>
              <w:jc w:val="center"/>
              <w:spacing w:after="0" w:line="245" w:lineRule="auto"/>
            </w:pPr>
            <w:r>
              <w:rPr>
                <w:b/>
                <w:sz w:val="17"/>
              </w:rPr>
              <w:t>Date extraction</w:t>
            </w:r>
          </w:p>
        </w:tc>
        <w:tc>
          <w:tcPr>
            <w:tcW w:w="3600" w:type="dxa"/>
            <w:tcMar>
              <w:top w:w="100" w:type="dxa"/>
              <w:bottom w:w="100" w:type="dxa"/>
            </w:tcMar>
            <w:vAlign w:val="center"/>
          </w:tcPr>
          <w:p>
            <w:pPr>
              <w:spacing w:after="0" w:line="245" w:lineRule="auto"/>
            </w:pPr>
            <w:r>
              <w:rPr>
                <w:sz w:val="17"/>
              </w:rPr>
              <w:t>Ambiguous dates can create incorrect events</w:t>
            </w:r>
          </w:p>
        </w:tc>
        <w:tc>
          <w:tcPr>
            <w:tcW w:w="4248" w:type="dxa"/>
            <w:tcMar>
              <w:top w:w="100" w:type="dxa"/>
              <w:bottom w:w="100" w:type="dxa"/>
            </w:tcMar>
            <w:vAlign w:val="center"/>
          </w:tcPr>
          <w:p>
            <w:pPr>
              <w:spacing w:after="0" w:line="245" w:lineRule="auto"/>
            </w:pPr>
            <w:r>
              <w:rPr>
                <w:sz w:val="17"/>
              </w:rPr>
              <w:t>Show a preview with date, time, time zone, and location</w:t>
            </w:r>
          </w:p>
        </w:tc>
      </w:tr>
      <w:tr>
        <w:trPr>
          <w:jc w:val="center"/>
        </w:trPr>
        <w:tc>
          <w:tcPr>
            <w:tcW w:w="1944" w:type="dxa"/>
            <w:shd w:val="clear" w:color="auto" w:fill="F6F9FC"/>
            <w:tcMar>
              <w:top w:w="100" w:type="dxa"/>
              <w:bottom w:w="100" w:type="dxa"/>
            </w:tcMar>
            <w:vAlign w:val="center"/>
          </w:tcPr>
          <w:p>
            <w:pPr>
              <w:jc w:val="center"/>
              <w:spacing w:after="0" w:line="245" w:lineRule="auto"/>
            </w:pPr>
            <w:r>
              <w:rPr>
                <w:b/>
                <w:sz w:val="17"/>
              </w:rPr>
              <w:t>Team capacity</w:t>
            </w:r>
          </w:p>
        </w:tc>
        <w:tc>
          <w:tcPr>
            <w:tcW w:w="3600" w:type="dxa"/>
            <w:shd w:val="clear" w:color="auto" w:fill="F6F9FC"/>
            <w:tcMar>
              <w:top w:w="100" w:type="dxa"/>
              <w:bottom w:w="100" w:type="dxa"/>
            </w:tcMar>
            <w:vAlign w:val="center"/>
          </w:tcPr>
          <w:p>
            <w:pPr>
              <w:spacing w:after="0" w:line="245" w:lineRule="auto"/>
            </w:pPr>
            <w:r>
              <w:rPr>
                <w:sz w:val="17"/>
              </w:rPr>
              <w:t>Two people own the whole system</w:t>
            </w:r>
          </w:p>
        </w:tc>
        <w:tc>
          <w:tcPr>
            <w:tcW w:w="4248" w:type="dxa"/>
            <w:shd w:val="clear" w:color="auto" w:fill="F6F9FC"/>
            <w:tcMar>
              <w:top w:w="100" w:type="dxa"/>
              <w:bottom w:w="100" w:type="dxa"/>
            </w:tcMar>
            <w:vAlign w:val="center"/>
          </w:tcPr>
          <w:p>
            <w:pPr>
              <w:spacing w:after="0" w:line="245" w:lineRule="auto"/>
            </w:pPr>
            <w:r>
              <w:rPr>
                <w:sz w:val="17"/>
              </w:rPr>
              <w:t>Complete the production foundation before expanding feature scope</w:t>
            </w:r>
          </w:p>
        </w:tc>
      </w:tr>
    </w:tbl>
    <w:p>
      <w:pPr>
        <w:spacing w:after="20"/>
      </w:pPr>
    </w:p>
    <w:p>
      <w:pPr>
        <w:pStyle w:val="11"/>
        <w:spacing w:after="100" w:before="240"/>
      </w:pPr>
      <w:r>
        <w:t>11 Contributions</w:t>
      </w:r>
    </w:p>
    <w:p>
      <w:pPr>
        <w:spacing w:after="120" w:line="259" w:lineRule="auto"/>
      </w:pPr>
      <w:r>
        <w:t>Donghyun</w:t>
      </w:r>
      <w:r>
        <w:t xml:space="preserve"> Lim and Seunghoon Jang share ownership of the Software Design Document, architecture, implementation review, diagrams, presentation, testing, deployment planning, and rehearsal. Repository history shows contributions from both team members across the Gmail interface, Calendar view, OAuth, priority behavior, SQLite storage, data design, and project documentation.</w:t>
      </w:r>
    </w:p>
    <w:p>
      <w:pPr>
        <w:pStyle w:val="1"/>
        <w:ind w:left="360" w:hanging="360"/>
        <w:numPr>
          <w:ilvl w:val="0"/>
          <w:numId w:val="0"/>
        </w:numPr>
        <w:spacing w:after="60"/>
      </w:pPr>
    </w:p>
    <w:sectPr>
      <w:pgSz w:w="12240" w:h="15840"/>
      <w:pgMar w:top="1037" w:right="1123" w:bottom="979" w:left="1123" w:header="720" w:footer="720" w:gutter="0"/>
      <w:cols w:space="720"/>
      <w:docGrid w:linePitch="360"/>
      <w:footerReference w:type="default" r:id="rId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Arial">
    <w:panose1 w:val="020B0604020202020204"/>
    <w:family w:val="Arial"/>
    <w:charset w:val="00"/>
    <w:notTrueType w:val="false"/>
    <w:sig w:usb0="7FFFFFFF" w:usb1="7FFFFFFF" w:usb2="00000009" w:usb3="00000001" w:csb0="400001FF" w:csb1="7FFFFFFF"/>
  </w:font>
  <w:font w:name="바탕">
    <w:panose1 w:val="02030600000101010101"/>
    <w:family w:val="Batang"/>
    <w:charset w:val="00"/>
    <w:notTrueType w:val="false"/>
    <w:sig w:usb0="7FFFFFFF" w:usb1="69D77CFB" w:usb2="00000030" w:usb3="00000001" w:csb0="4008009F" w:csb1="7FFFFFFF"/>
  </w:font>
  <w:font w:name="Courier">
    <w:charset w:val="00"/>
    <w:notTrueType w:val="false"/>
  </w:font>
  <w:font w:name="Times New Roman">
    <w:panose1 w:val="02020603050405020304"/>
    <w:family w:val="Times New Roman"/>
    <w:charset w:val="00"/>
    <w:notTrueType w:val="false"/>
    <w:sig w:usb0="7FFFFFFF" w:usb1="7FFFFFFF" w:usb2="00000009" w:usb3="00000001" w:csb0="400001FF" w:csb1="7FFFFFFF"/>
  </w:font>
  <w:font w:name="Courier New">
    <w:panose1 w:val="02070309020205020404"/>
    <w:family w:val="Courier New"/>
    <w:charset w:val="00"/>
    <w:notTrueType w:val="false"/>
    <w:sig w:usb0="7FFFFFFF" w:usb1="7FFFFFFF" w:usb2="00000009" w:usb3="00000001" w:csb0="400001FF" w:csb1="7FFFFFFF"/>
  </w:font>
  <w:font w:name="Symbol">
    <w:panose1 w:val="05050102010706020507"/>
    <w:family w:val="Symbol"/>
    <w:charset w:val="00"/>
    <w:notTrueType w:val="false"/>
    <w:sig w:usb0="00000001" w:usb1="00000001" w:usb2="00000001" w:usb3="00000001" w:csb0="7FFFFFFF" w:csb1="0000000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13"/>
    </w:pPr>
  </w:p>
  <w:tbl>
    <w:tblPr>
      <w:tblW w:w="0" w:type="auto"/>
      <w:tblLook w:val="04A0" w:firstRow="1" w:lastRow="0" w:firstColumn="1" w:lastColumn="0" w:noHBand="0" w:noVBand="1"/>
      <w:jc w:val="center"/>
      <w:tblLayout w:type="fixed"/>
      <w:tblCellMar>
        <w:left w:w="10" w:type="dxa"/>
        <w:right w:w="10" w:type="dxa"/>
      </w:tblCellMar>
    </w:tblPr>
    <w:tblGrid>
      <w:gridCol w:w="8496"/>
      <w:gridCol w:w="1440"/>
    </w:tblGrid>
    <w:tr>
      <w:trPr>
        <w:jc w:val="center"/>
      </w:trPr>
      <w:tc>
        <w:tcPr>
          <w:tcW w:w="8496" w:type="dxa"/>
        </w:tcPr>
        <w:p>
          <w:r>
            <w:rPr>
              <w:color w:val="627D98"/>
              <w:sz w:val="16"/>
            </w:rPr>
            <w:t>MailFlow</w:t>
          </w:r>
          <w:r>
            <w:rPr>
              <w:color w:val="627D98"/>
              <w:sz w:val="16"/>
            </w:rPr>
            <w:t xml:space="preserve"> AI Software Design</w:t>
          </w:r>
        </w:p>
      </w:tc>
      <w:tc>
        <w:tcPr>
          <w:tcW w:w="1440" w:type="dxa"/>
        </w:tcPr>
        <w:p>
          <w:pPr>
            <w:jc w:val="right"/>
          </w:pPr>
          <w:r>
            <w:rPr>
              <w:color w:val="627D98"/>
              <w:sz w:val="16"/>
            </w:rPr>
            <w:t xml:space="preserve">Page </w:t>
          </w:r>
          <w:r>
            <w:fldChar w:fldCharType="begin"/>
          </w:r>
          <w:r>
            <w:instrText>PAGE</w:instrText>
          </w:r>
          <w:r>
            <w:fldChar w:fldCharType="separate"/>
          </w:r>
          <w:r>
            <w:rPr>
              <w:noProof/>
            </w:rPr>
            <w:t>1</w:t>
          </w:r>
          <w:r>
            <w:fldChar w:fldCharType="end"/>
          </w:r>
        </w:p>
      </w:tc>
    </w:tr>
  </w:tbl>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ffffff89"/>
    <w:multiLevelType w:val="singleLevel"/>
    <w:tmpl w:val="29761a62"/>
    <w:lvl w:ilvl="0">
      <w:start w:val="1"/>
      <w:numFmt w:val="bullet"/>
      <w:lvlText w:val=""/>
      <w:lvlJc w:val="left"/>
      <w:pStyle w:val="10"/>
      <w:pPr>
        <w:ind w:left="360" w:hanging="360"/>
        <w:tabs>
          <w:tab w:val="num" w:pos="360"/>
        </w:tabs>
      </w:pPr>
      <w:rPr>
        <w:rFonts w:ascii="Symbol" w:hAnsi="Symbol" w:hint="default"/>
      </w:rPr>
    </w:lvl>
  </w:abstractNum>
  <w:abstractNum w:abstractNumId="1">
    <w:nsid w:val="ffffff88"/>
    <w:multiLevelType w:val="singleLevel"/>
    <w:tmpl w:val="d0a62b40"/>
    <w:lvl w:ilvl="0">
      <w:start w:val="1"/>
      <w:lvlText w:val="%1."/>
      <w:lvlJc w:val="left"/>
      <w:pStyle w:val="1"/>
      <w:pPr>
        <w:ind w:left="360" w:hanging="360"/>
        <w:tabs>
          <w:tab w:val="num" w:pos="360"/>
        </w:tabs>
      </w:pPr>
    </w:lvl>
  </w:abstractNum>
  <w:abstractNum w:abstractNumId="2">
    <w:nsid w:val="ffffff83"/>
    <w:multiLevelType w:val="singleLevel"/>
    <w:tmpl w:val="3d1effd4"/>
    <w:lvl w:ilvl="0">
      <w:start w:val="1"/>
      <w:numFmt w:val="bullet"/>
      <w:lvlText w:val=""/>
      <w:lvlJc w:val="left"/>
      <w:pStyle w:val="210"/>
      <w:pPr>
        <w:ind w:left="720" w:hanging="360"/>
        <w:tabs>
          <w:tab w:val="num" w:pos="720"/>
        </w:tabs>
      </w:pPr>
      <w:rPr>
        <w:rFonts w:ascii="Symbol" w:hAnsi="Symbol" w:hint="default"/>
      </w:rPr>
    </w:lvl>
  </w:abstractNum>
  <w:abstractNum w:abstractNumId="3">
    <w:nsid w:val="ffffff82"/>
    <w:multiLevelType w:val="singleLevel"/>
    <w:tmpl w:val="f3eafdec"/>
    <w:lvl w:ilvl="0">
      <w:start w:val="1"/>
      <w:numFmt w:val="bullet"/>
      <w:lvlText w:val=""/>
      <w:lvlJc w:val="left"/>
      <w:pStyle w:val="310"/>
      <w:pPr>
        <w:ind w:left="1080" w:hanging="360"/>
        <w:tabs>
          <w:tab w:val="num" w:pos="1080"/>
        </w:tabs>
      </w:pPr>
      <w:rPr>
        <w:rFonts w:ascii="Symbol" w:hAnsi="Symbol" w:hint="default"/>
      </w:rPr>
    </w:lvl>
  </w:abstractNum>
  <w:abstractNum w:abstractNumId="4">
    <w:nsid w:val="ffffff7f"/>
    <w:multiLevelType w:val="singleLevel"/>
    <w:tmpl w:val="38441652"/>
    <w:lvl w:ilvl="0">
      <w:start w:val="1"/>
      <w:lvlText w:val="%1."/>
      <w:lvlJc w:val="left"/>
      <w:pStyle w:val="21"/>
      <w:pPr>
        <w:ind w:left="720" w:hanging="360"/>
        <w:tabs>
          <w:tab w:val="num" w:pos="720"/>
        </w:tabs>
      </w:pPr>
    </w:lvl>
  </w:abstractNum>
  <w:abstractNum w:abstractNumId="5">
    <w:nsid w:val="ffffff7e"/>
    <w:multiLevelType w:val="singleLevel"/>
    <w:tmpl w:val="fb12693a"/>
    <w:lvl w:ilvl="0">
      <w:start w:val="1"/>
      <w:lvlText w:val="%1."/>
      <w:lvlJc w:val="left"/>
      <w:pStyle w:val="31"/>
      <w:pPr>
        <w:ind w:left="1080" w:hanging="360"/>
        <w:tabs>
          <w:tab w:val="num" w:pos="1080"/>
        </w:tabs>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34"/>
  <w:removePersonalInformation/>
  <w:bordersDontSurroundHeader/>
  <w:bordersDontSurroundFooter/>
  <w:hideGrammaticalErrors/>
  <w:proofState w:spelling="clean" w:grammar="clean"/>
  <w:defaultTabStop w:val="720"/>
  <w:hyphenationZone w:val="360"/>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rawingGridHorizontalSpacing w:val="180"/>
  <w:drawingGridVerticalSpacing w:val="180"/>
  <w:displayHorizontalDrawingGridEvery w:val="1"/>
  <w:displayVerticalDrawingGridEvery w:val="1"/>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en-US" w:bidi="ar-SA"/>
        <w:rFonts w:asciiTheme="minorHAnsi" w:eastAsia="바탕" w:hAnsiTheme="minorHAnsi" w:cstheme="minorEastAsia"/>
        <w:sz w:val="22"/>
        <w:szCs w:val="22"/>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8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52" w:qFormat="1"/>
    <w:lsdException w:name="Emphasis" w:uiPriority="5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37"/>
    <w:lsdException w:name="Table Theme" w:semiHidden="1" w:unhideWhenUsed="1"/>
    <w:lsdException w:name="Placeholder Text" w:semiHidden="1"/>
    <w:lsdException w:name="No Spacing" w:uiPriority="1" w:qFormat="1"/>
    <w:lsdException w:name="Light Shading" w:uiPriority="150"/>
    <w:lsdException w:name="Light List" w:uiPriority="151"/>
    <w:lsdException w:name="Light Grid" w:uiPriority="152"/>
    <w:lsdException w:name="Medium Shading 1"/>
    <w:lsdException w:name="Medium Shading 2" w:uiPriority="0"/>
    <w:lsdException w:name="Medium List 1" w:uiPriority="0"/>
    <w:lsdException w:name="Medium List 2" w:uiPriority="0"/>
    <w:lsdException w:name="Medium Grid 1" w:uiPriority="0"/>
    <w:lsdException w:name="Medium Grid 2" w:uiPriority="0"/>
    <w:lsdException w:name="Medium Grid 3" w:uiPriority="0"/>
    <w:lsdException w:name="Dark List" w:uiPriority="0"/>
    <w:lsdException w:name="Colorful Shading" w:uiPriority="0"/>
    <w:lsdException w:name="Colorful List" w:uiPriority="0"/>
    <w:lsdException w:name="Colorful Grid" w:uiPriority="0"/>
    <w:lsdException w:name="Light Shading Accent 1" w:uiPriority="150"/>
    <w:lsdException w:name="Light List Accent 1" w:uiPriority="151"/>
    <w:lsdException w:name="Light Grid Accent 1" w:uiPriority="152"/>
    <w:lsdException w:name="Medium Shading 1 Accent 1"/>
    <w:lsdException w:name="Medium Shading 2 Accent 1" w:uiPriority="0"/>
    <w:lsdException w:name="Medium List 1 Accent 1" w:uiPriority="0"/>
    <w:lsdException w:name="Revision" w:semiHidden="1"/>
    <w:lsdException w:name="List Paragraph" w:uiPriority="82" w:qFormat="1"/>
    <w:lsdException w:name="Quote" w:uiPriority="65" w:qFormat="1"/>
    <w:lsdException w:name="Intense Quote" w:uiPriority="72" w:qFormat="1"/>
    <w:lsdException w:name="Medium List 2 Accent 1" w:uiPriority="0"/>
    <w:lsdException w:name="Medium Grid 1 Accent 1" w:uiPriority="0"/>
    <w:lsdException w:name="Medium Grid 2 Accent 1" w:uiPriority="0"/>
    <w:lsdException w:name="Medium Grid 3 Accent 1" w:uiPriority="0"/>
    <w:lsdException w:name="Dark List Accent 1" w:uiPriority="0"/>
    <w:lsdException w:name="Colorful Shading Accent 1" w:uiPriority="0"/>
    <w:lsdException w:name="Colorful List Accent 1" w:uiPriority="0"/>
    <w:lsdException w:name="Colorful Grid Accent 1" w:uiPriority="0"/>
    <w:lsdException w:name="Light Shading Accent 2" w:uiPriority="150"/>
    <w:lsdException w:name="Light List Accent 2" w:uiPriority="151"/>
    <w:lsdException w:name="Light Grid Accent 2" w:uiPriority="152"/>
    <w:lsdException w:name="Medium Shading 1 Accent 2"/>
    <w:lsdException w:name="Medium Shading 2 Accent 2" w:uiPriority="0"/>
    <w:lsdException w:name="Medium List 1 Accent 2" w:uiPriority="0"/>
    <w:lsdException w:name="Medium List 2 Accent 2" w:uiPriority="0"/>
    <w:lsdException w:name="Medium Grid 1 Accent 2" w:uiPriority="0"/>
    <w:lsdException w:name="Medium Grid 2 Accent 2" w:uiPriority="0"/>
    <w:lsdException w:name="Medium Grid 3 Accent 2" w:uiPriority="0"/>
    <w:lsdException w:name="Dark List Accent 2" w:uiPriority="0"/>
    <w:lsdException w:name="Colorful Shading Accent 2" w:uiPriority="0"/>
    <w:lsdException w:name="Colorful List Accent 2" w:uiPriority="0"/>
    <w:lsdException w:name="Colorful Grid Accent 2" w:uiPriority="0"/>
    <w:lsdException w:name="Light Shading Accent 3" w:uiPriority="150"/>
    <w:lsdException w:name="Light List Accent 3" w:uiPriority="151"/>
    <w:lsdException w:name="Light Grid Accent 3" w:uiPriority="152"/>
    <w:lsdException w:name="Medium Shading 1 Accent 3"/>
    <w:lsdException w:name="Medium Shading 2 Accent 3" w:uiPriority="0"/>
    <w:lsdException w:name="Medium List 1 Accent 3" w:uiPriority="0"/>
    <w:lsdException w:name="Medium List 2 Accent 3" w:uiPriority="0"/>
    <w:lsdException w:name="Medium Grid 1 Accent 3" w:uiPriority="0"/>
    <w:lsdException w:name="Medium Grid 2 Accent 3" w:uiPriority="0"/>
    <w:lsdException w:name="Medium Grid 3 Accent 3" w:uiPriority="0"/>
    <w:lsdException w:name="Dark List Accent 3" w:uiPriority="0"/>
    <w:lsdException w:name="Colorful Shading Accent 3" w:uiPriority="0"/>
    <w:lsdException w:name="Colorful List Accent 3" w:uiPriority="0"/>
    <w:lsdException w:name="Colorful Grid Accent 3" w:uiPriority="0"/>
    <w:lsdException w:name="Light Shading Accent 4" w:uiPriority="150"/>
    <w:lsdException w:name="Light List Accent 4" w:uiPriority="151"/>
    <w:lsdException w:name="Light Grid Accent 4" w:uiPriority="152"/>
    <w:lsdException w:name="Medium Shading 1 Accent 4"/>
    <w:lsdException w:name="Medium Shading 2 Accent 4" w:uiPriority="0"/>
    <w:lsdException w:name="Medium List 1 Accent 4" w:uiPriority="0"/>
    <w:lsdException w:name="Medium List 2 Accent 4" w:uiPriority="0"/>
    <w:lsdException w:name="Medium Grid 1 Accent 4" w:uiPriority="0"/>
    <w:lsdException w:name="Medium Grid 2 Accent 4" w:uiPriority="0"/>
    <w:lsdException w:name="Medium Grid 3 Accent 4" w:uiPriority="0"/>
    <w:lsdException w:name="Dark List Accent 4" w:uiPriority="0"/>
    <w:lsdException w:name="Colorful Shading Accent 4" w:uiPriority="0"/>
    <w:lsdException w:name="Colorful List Accent 4" w:uiPriority="0"/>
    <w:lsdException w:name="Colorful Grid Accent 4" w:uiPriority="0"/>
    <w:lsdException w:name="Light Shading Accent 5" w:uiPriority="150"/>
    <w:lsdException w:name="Light List Accent 5" w:uiPriority="151"/>
    <w:lsdException w:name="Light Grid Accent 5" w:uiPriority="152"/>
    <w:lsdException w:name="Medium Shading 1 Accent 5"/>
    <w:lsdException w:name="Medium Shading 2 Accent 5" w:uiPriority="0"/>
    <w:lsdException w:name="Medium List 1 Accent 5" w:uiPriority="0"/>
    <w:lsdException w:name="Medium List 2 Accent 5" w:uiPriority="0"/>
    <w:lsdException w:name="Medium Grid 1 Accent 5" w:uiPriority="0"/>
    <w:lsdException w:name="Medium Grid 2 Accent 5" w:uiPriority="0"/>
    <w:lsdException w:name="Medium Grid 3 Accent 5" w:uiPriority="0"/>
    <w:lsdException w:name="Dark List Accent 5" w:uiPriority="0"/>
    <w:lsdException w:name="Colorful Shading Accent 5" w:uiPriority="0"/>
    <w:lsdException w:name="Colorful List Accent 5" w:uiPriority="0"/>
    <w:lsdException w:name="Colorful Grid Accent 5" w:uiPriority="0"/>
    <w:lsdException w:name="Light Shading Accent 6" w:uiPriority="150"/>
    <w:lsdException w:name="Light List Accent 6" w:uiPriority="151"/>
    <w:lsdException w:name="Light Grid Accent 6" w:uiPriority="152"/>
    <w:lsdException w:name="Medium Shading 1 Accent 6"/>
    <w:lsdException w:name="Medium Shading 2 Accent 6" w:uiPriority="0"/>
    <w:lsdException w:name="Medium List 1 Accent 6" w:uiPriority="0"/>
    <w:lsdException w:name="Medium List 2 Accent 6" w:uiPriority="0"/>
    <w:lsdException w:name="Medium Grid 1 Accent 6" w:uiPriority="0"/>
    <w:lsdException w:name="Medium Grid 2 Accent 6" w:uiPriority="0"/>
    <w:lsdException w:name="Medium Grid 3 Accent 6" w:uiPriority="0"/>
    <w:lsdException w:name="Dark List Accent 6" w:uiPriority="0"/>
    <w:lsdException w:name="Colorful Shading Accent 6" w:uiPriority="0"/>
    <w:lsdException w:name="Colorful List Accent 6" w:uiPriority="0"/>
    <w:lsdException w:name="Colorful Grid Accent 6" w:uiPriority="0"/>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Grid Table 4" w:uiPriority="73"/>
    <w:lsdException w:name="Grid Table 5 Dark" w:uiPriority="80"/>
    <w:lsdException w:name="Grid Table 6 Colorful" w:uiPriority="81"/>
    <w:lsdException w:name="Grid Table 7 Colorful" w:uiPriority="82"/>
    <w:lsdException w:name="Grid Table 1 Light Accent 1" w:uiPriority="70"/>
    <w:lsdException w:name="Grid Table 2 Accent 1" w:uiPriority="71"/>
    <w:lsdException w:name="Grid Table 3 Accent 1" w:uiPriority="72"/>
    <w:lsdException w:name="Grid Table 4 Accent 1" w:uiPriority="73"/>
    <w:lsdException w:name="Grid Table 5 Dark Accent 1" w:uiPriority="80"/>
    <w:lsdException w:name="Grid Table 6 Colorful Accent 1" w:uiPriority="81"/>
    <w:lsdException w:name="Grid Table 7 Colorful Accent 1" w:uiPriority="82"/>
    <w:lsdException w:name="Grid Table 1 Light Accent 2" w:uiPriority="70"/>
    <w:lsdException w:name="Grid Table 2 Accent 2" w:uiPriority="71"/>
    <w:lsdException w:name="Grid Table 3 Accent 2" w:uiPriority="72"/>
    <w:lsdException w:name="Grid Table 4 Accent 2" w:uiPriority="73"/>
    <w:lsdException w:name="Grid Table 5 Dark Accent 2" w:uiPriority="80"/>
    <w:lsdException w:name="Grid Table 6 Colorful Accent 2" w:uiPriority="81"/>
    <w:lsdException w:name="Grid Table 7 Colorful Accent 2" w:uiPriority="82"/>
    <w:lsdException w:name="Grid Table 1 Light Accent 3" w:uiPriority="70"/>
    <w:lsdException w:name="Grid Table 2 Accent 3" w:uiPriority="71"/>
    <w:lsdException w:name="Grid Table 3 Accent 3" w:uiPriority="72"/>
    <w:lsdException w:name="Grid Table 4 Accent 3" w:uiPriority="73"/>
    <w:lsdException w:name="Grid Table 5 Dark Accent 3" w:uiPriority="80"/>
    <w:lsdException w:name="Grid Table 6 Colorful Accent 3" w:uiPriority="81"/>
    <w:lsdException w:name="Grid Table 7 Colorful Accent 3" w:uiPriority="82"/>
    <w:lsdException w:name="Grid Table 1 Light Accent 4" w:uiPriority="70"/>
    <w:lsdException w:name="Grid Table 2 Accent 4" w:uiPriority="71"/>
    <w:lsdException w:name="Grid Table 3 Accent 4" w:uiPriority="72"/>
    <w:lsdException w:name="Grid Table 4 Accent 4" w:uiPriority="73"/>
    <w:lsdException w:name="Grid Table 5 Dark Accent 4" w:uiPriority="80"/>
    <w:lsdException w:name="Grid Table 6 Colorful Accent 4" w:uiPriority="81"/>
    <w:lsdException w:name="Grid Table 7 Colorful Accent 4" w:uiPriority="82"/>
    <w:lsdException w:name="Grid Table 1 Light Accent 5" w:uiPriority="70"/>
    <w:lsdException w:name="Grid Table 2 Accent 5" w:uiPriority="71"/>
    <w:lsdException w:name="Grid Table 3 Accent 5" w:uiPriority="72"/>
    <w:lsdException w:name="Grid Table 4 Accent 5" w:uiPriority="73"/>
    <w:lsdException w:name="Grid Table 5 Dark Accent 5" w:uiPriority="80"/>
    <w:lsdException w:name="Grid Table 6 Colorful Accent 5" w:uiPriority="81"/>
    <w:lsdException w:name="Grid Table 7 Colorful Accent 5" w:uiPriority="82"/>
    <w:lsdException w:name="Grid Table 1 Light Accent 6" w:uiPriority="70"/>
    <w:lsdException w:name="Grid Table 2 Accent 6" w:uiPriority="71"/>
    <w:lsdException w:name="Grid Table 3 Accent 6" w:uiPriority="72"/>
    <w:lsdException w:name="Grid Table 4 Accent 6" w:uiPriority="73"/>
    <w:lsdException w:name="Grid Table 5 Dark Accent 6" w:uiPriority="80"/>
    <w:lsdException w:name="Grid Table 6 Colorful Accent 6" w:uiPriority="81"/>
    <w:lsdException w:name="Grid Table 7 Colorful Accent 6" w:uiPriority="82"/>
    <w:lsdException w:name="List Table 1 Light" w:uiPriority="70"/>
    <w:lsdException w:name="List Table 2" w:uiPriority="71"/>
    <w:lsdException w:name="List Table 3" w:uiPriority="72"/>
    <w:lsdException w:name="List Table 4" w:uiPriority="73"/>
    <w:lsdException w:name="List Table 5 Dark" w:uiPriority="80"/>
    <w:lsdException w:name="List Table 6 Colorful" w:uiPriority="81"/>
    <w:lsdException w:name="List Table 7 Colorful" w:uiPriority="82"/>
    <w:lsdException w:name="List Table 1 Light Accent 1" w:uiPriority="70"/>
    <w:lsdException w:name="List Table 2 Accent 1" w:uiPriority="71"/>
    <w:lsdException w:name="List Table 3 Accent 1" w:uiPriority="72"/>
    <w:lsdException w:name="List Table 4 Accent 1" w:uiPriority="73"/>
    <w:lsdException w:name="List Table 5 Dark Accent 1" w:uiPriority="80"/>
    <w:lsdException w:name="List Table 6 Colorful Accent 1" w:uiPriority="81"/>
    <w:lsdException w:name="List Table 7 Colorful Accent 1" w:uiPriority="82"/>
    <w:lsdException w:name="List Table 1 Light Accent 2" w:uiPriority="70"/>
    <w:lsdException w:name="List Table 2 Accent 2" w:uiPriority="71"/>
    <w:lsdException w:name="List Table 3 Accent 2" w:uiPriority="72"/>
    <w:lsdException w:name="List Table 4 Accent 2" w:uiPriority="73"/>
    <w:lsdException w:name="List Table 5 Dark Accent 2" w:uiPriority="80"/>
    <w:lsdException w:name="List Table 6 Colorful Accent 2" w:uiPriority="81"/>
    <w:lsdException w:name="List Table 7 Colorful Accent 2" w:uiPriority="82"/>
    <w:lsdException w:name="List Table 1 Light Accent 3" w:uiPriority="70"/>
    <w:lsdException w:name="List Table 2 Accent 3" w:uiPriority="71"/>
    <w:lsdException w:name="List Table 3 Accent 3" w:uiPriority="72"/>
    <w:lsdException w:name="List Table 4 Accent 3" w:uiPriority="73"/>
    <w:lsdException w:name="List Table 5 Dark Accent 3" w:uiPriority="80"/>
    <w:lsdException w:name="List Table 6 Colorful Accent 3" w:uiPriority="81"/>
    <w:lsdException w:name="List Table 7 Colorful Accent 3" w:uiPriority="82"/>
    <w:lsdException w:name="List Table 1 Light Accent 4" w:uiPriority="70"/>
    <w:lsdException w:name="List Table 2 Accent 4" w:uiPriority="71"/>
    <w:lsdException w:name="List Table 3 Accent 4" w:uiPriority="72"/>
    <w:lsdException w:name="List Table 4 Accent 4" w:uiPriority="73"/>
    <w:lsdException w:name="List Table 5 Dark Accent 4" w:uiPriority="80"/>
    <w:lsdException w:name="List Table 6 Colorful Accent 4" w:uiPriority="81"/>
    <w:lsdException w:name="List Table 7 Colorful Accent 4" w:uiPriority="82"/>
    <w:lsdException w:name="List Table 1 Light Accent 5" w:uiPriority="70"/>
    <w:lsdException w:name="List Table 2 Accent 5" w:uiPriority="71"/>
    <w:lsdException w:name="List Table 3 Accent 5" w:uiPriority="72"/>
    <w:lsdException w:name="List Table 4 Accent 5" w:uiPriority="73"/>
    <w:lsdException w:name="List Table 5 Dark Accent 5" w:uiPriority="80"/>
    <w:lsdException w:name="List Table 6 Colorful Accent 5" w:uiPriority="81"/>
    <w:lsdException w:name="List Table 7 Colorful Accent 5" w:uiPriority="82"/>
    <w:lsdException w:name="List Table 1 Light Accent 6" w:uiPriority="70"/>
    <w:lsdException w:name="List Table 2 Accent 6" w:uiPriority="71"/>
    <w:lsdException w:name="List Table 3 Accent 6" w:uiPriority="72"/>
    <w:lsdException w:name="List Table 4 Accent 6" w:uiPriority="73"/>
    <w:lsdException w:name="List Table 5 Dark Accent 6" w:uiPriority="80"/>
    <w:lsdException w:name="List Table 6 Colorful Accent 6" w:uiPriority="81"/>
    <w:lsdException w:name="List Table 7 Colorful Accent 6" w:uiPriority="8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Arial" w:hAnsi="Arial"/>
      <w:sz w:val="21"/>
    </w:rPr>
  </w:style>
  <w:style w:type="paragraph" w:styleId="11">
    <w:name w:val="heading 1"/>
    <w:uiPriority w:val="9"/>
    <w:basedOn w:val="a"/>
    <w:next w:val="a"/>
    <w:link w:val="1Char"/>
    <w:qFormat/>
    <w:pPr>
      <w:keepNext/>
      <w:keepLines/>
      <w:outlineLvl w:val="0"/>
      <w:spacing w:after="0" w:before="480"/>
    </w:pPr>
    <w:rPr>
      <w:rFonts w:asciiTheme="majorHAnsi" w:eastAsiaTheme="majorHAnsi" w:hAnsiTheme="majorHAnsi" w:cstheme="majorEastAsia"/>
      <w:b/>
      <w:bCs/>
      <w:color w:val="000000"/>
      <w:sz w:val="36"/>
      <w:szCs w:val="28"/>
    </w:rPr>
  </w:style>
  <w:style w:type="paragraph" w:styleId="2">
    <w:name w:val="heading 2"/>
    <w:uiPriority w:val="9"/>
    <w:basedOn w:val="a"/>
    <w:next w:val="a"/>
    <w:link w:val="2Char"/>
    <w:qFormat/>
    <w:unhideWhenUsed/>
    <w:pPr>
      <w:keepNext/>
      <w:keepLines/>
      <w:outlineLvl w:val="1"/>
      <w:spacing w:after="0" w:before="200"/>
    </w:pPr>
    <w:rPr>
      <w:rFonts w:asciiTheme="majorHAnsi" w:eastAsiaTheme="majorHAnsi" w:hAnsiTheme="majorHAnsi" w:cstheme="majorEastAsia"/>
      <w:b/>
      <w:bCs/>
      <w:color w:val="000000"/>
      <w:sz w:val="28"/>
      <w:szCs w:val="26"/>
    </w:rPr>
  </w:style>
  <w:style w:type="paragraph" w:styleId="3">
    <w:name w:val="heading 3"/>
    <w:uiPriority w:val="9"/>
    <w:basedOn w:val="a"/>
    <w:next w:val="a"/>
    <w:link w:val="3Char"/>
    <w:qFormat/>
    <w:unhideWhenUsed/>
    <w:pPr>
      <w:keepNext/>
      <w:keepLines/>
      <w:outlineLvl w:val="2"/>
      <w:spacing w:after="0" w:before="200"/>
    </w:pPr>
    <w:rPr>
      <w:rFonts w:asciiTheme="majorHAnsi" w:eastAsiaTheme="majorHAnsi" w:hAnsiTheme="majorHAnsi" w:cstheme="majorEastAsia"/>
      <w:b/>
      <w:bCs/>
      <w:color w:val="000000"/>
      <w:sz w:val="24"/>
    </w:rPr>
  </w:style>
  <w:style w:type="paragraph" w:styleId="4">
    <w:name w:val="heading 4"/>
    <w:uiPriority w:val="9"/>
    <w:basedOn w:val="a"/>
    <w:next w:val="a"/>
    <w:link w:val="4Char"/>
    <w:qFormat/>
    <w:semiHidden/>
    <w:unhideWhenUsed/>
    <w:pPr>
      <w:keepNext/>
      <w:keepLines/>
      <w:outlineLvl w:val="3"/>
      <w:spacing w:after="0" w:before="200"/>
    </w:pPr>
    <w:rPr>
      <w:rFonts w:asciiTheme="majorHAnsi" w:eastAsiaTheme="majorHAnsi" w:hAnsiTheme="majorHAnsi" w:cstheme="majorEastAsia"/>
      <w:b/>
      <w:bCs/>
      <w:i/>
      <w:iCs/>
      <w:color w:val="4F81BD"/>
    </w:rPr>
  </w:style>
  <w:style w:type="paragraph" w:styleId="5">
    <w:name w:val="heading 5"/>
    <w:uiPriority w:val="9"/>
    <w:basedOn w:val="a"/>
    <w:next w:val="a"/>
    <w:link w:val="5Char"/>
    <w:qFormat/>
    <w:semiHidden/>
    <w:unhideWhenUsed/>
    <w:pPr>
      <w:keepNext/>
      <w:keepLines/>
      <w:outlineLvl w:val="4"/>
      <w:spacing w:after="0" w:before="200"/>
    </w:pPr>
    <w:rPr>
      <w:rFonts w:asciiTheme="majorHAnsi" w:eastAsiaTheme="majorHAnsi" w:hAnsiTheme="majorHAnsi" w:cstheme="majorEastAsia"/>
      <w:color w:val="244061"/>
    </w:rPr>
  </w:style>
  <w:style w:type="paragraph" w:styleId="6">
    <w:name w:val="heading 6"/>
    <w:uiPriority w:val="9"/>
    <w:basedOn w:val="a"/>
    <w:next w:val="a"/>
    <w:link w:val="6Char"/>
    <w:qFormat/>
    <w:semiHidden/>
    <w:unhideWhenUsed/>
    <w:pPr>
      <w:keepNext/>
      <w:keepLines/>
      <w:outlineLvl w:val="5"/>
      <w:spacing w:after="0" w:before="200"/>
    </w:pPr>
    <w:rPr>
      <w:rFonts w:asciiTheme="majorHAnsi" w:eastAsiaTheme="majorHAnsi" w:hAnsiTheme="majorHAnsi" w:cstheme="majorEastAsia"/>
      <w:i/>
      <w:iCs/>
      <w:color w:val="244061"/>
    </w:rPr>
  </w:style>
  <w:style w:type="paragraph" w:styleId="7">
    <w:name w:val="heading 7"/>
    <w:uiPriority w:val="9"/>
    <w:basedOn w:val="a"/>
    <w:next w:val="a"/>
    <w:link w:val="7Char"/>
    <w:qFormat/>
    <w:semiHidden/>
    <w:unhideWhenUsed/>
    <w:pPr>
      <w:keepNext/>
      <w:keepLines/>
      <w:outlineLvl w:val="6"/>
      <w:spacing w:after="0" w:before="200"/>
    </w:pPr>
    <w:rPr>
      <w:rFonts w:asciiTheme="majorHAnsi" w:eastAsiaTheme="majorHAnsi" w:hAnsiTheme="majorHAnsi" w:cstheme="majorEastAsia"/>
      <w:i/>
      <w:iCs/>
      <w:color w:val="8C8C8C"/>
    </w:rPr>
  </w:style>
  <w:style w:type="paragraph" w:styleId="8">
    <w:name w:val="heading 8"/>
    <w:uiPriority w:val="9"/>
    <w:basedOn w:val="a"/>
    <w:next w:val="a"/>
    <w:link w:val="8Char"/>
    <w:qFormat/>
    <w:semiHidden/>
    <w:unhideWhenUsed/>
    <w:pPr>
      <w:keepNext/>
      <w:keepLines/>
      <w:outlineLvl w:val="7"/>
      <w:spacing w:after="0" w:before="200"/>
    </w:pPr>
    <w:rPr>
      <w:rFonts w:asciiTheme="majorHAnsi" w:eastAsiaTheme="majorHAnsi" w:hAnsiTheme="majorHAnsi" w:cstheme="majorEastAsia"/>
      <w:color w:val="4F81BD"/>
      <w:sz w:val="20"/>
      <w:szCs w:val="20"/>
    </w:rPr>
  </w:style>
  <w:style w:type="paragraph" w:styleId="9">
    <w:name w:val="heading 9"/>
    <w:uiPriority w:val="9"/>
    <w:basedOn w:val="a"/>
    <w:next w:val="a"/>
    <w:link w:val="9Char"/>
    <w:qFormat/>
    <w:semiHidden/>
    <w:unhideWhenUsed/>
    <w:pPr>
      <w:keepNext/>
      <w:keepLines/>
      <w:outlineLvl w:val="8"/>
      <w:spacing w:after="0" w:before="200"/>
    </w:pPr>
    <w:rPr>
      <w:rFonts w:asciiTheme="majorHAnsi" w:eastAsiaTheme="majorHAnsi" w:hAnsiTheme="majorHAnsi" w:cstheme="majorEastAsia"/>
      <w:i/>
      <w:iCs/>
      <w:color w:val="8C8C8C"/>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2">
    <w:name w:val="머리글1"/>
    <w:uiPriority w:val="99"/>
    <w:basedOn w:val="a"/>
    <w:link w:val="HeaderChar"/>
    <w:unhideWhenUsed/>
    <w:pPr>
      <w:tabs>
        <w:tab w:val="center" w:pos="4680"/>
        <w:tab w:val="right" w:pos="9360"/>
      </w:tabs>
      <w:spacing w:after="0" w:line="240" w:lineRule="auto"/>
    </w:pPr>
  </w:style>
  <w:style w:type="character" w:customStyle="1" w:styleId="HeaderChar">
    <w:name w:val="Header Char"/>
    <w:uiPriority w:val="99"/>
    <w:basedOn w:val="a0"/>
    <w:link w:val="12"/>
  </w:style>
  <w:style w:type="paragraph" w:customStyle="1" w:styleId="13">
    <w:name w:val="바닥글1"/>
    <w:uiPriority w:val="99"/>
    <w:basedOn w:val="a"/>
    <w:link w:val="FooterChar"/>
    <w:unhideWhenUsed/>
    <w:pPr>
      <w:tabs>
        <w:tab w:val="center" w:pos="4680"/>
        <w:tab w:val="right" w:pos="9360"/>
      </w:tabs>
      <w:spacing w:after="0" w:line="240" w:lineRule="auto"/>
    </w:pPr>
  </w:style>
  <w:style w:type="character" w:customStyle="1" w:styleId="FooterChar">
    <w:name w:val="Footer Char"/>
    <w:uiPriority w:val="99"/>
    <w:basedOn w:val="a0"/>
    <w:link w:val="13"/>
  </w:style>
  <w:style w:type="table" w:customStyle="1" w:styleId="14">
    <w:name w:val="표준 표1"/>
    <w:uiPriority w:val="99"/>
    <w:semiHidden/>
    <w:unhideWhenUsed/>
    <w:tblPr>
      <w:tblInd w:w="0" w:type="dxa"/>
      <w:tblCellMar>
        <w:top w:w="0" w:type="dxa"/>
        <w:left w:w="108" w:type="dxa"/>
        <w:bottom w:w="0" w:type="dxa"/>
        <w:right w:w="108" w:type="dxa"/>
      </w:tblCellMar>
    </w:tblPr>
  </w:style>
  <w:style w:type="numbering" w:customStyle="1" w:styleId="15">
    <w:name w:val="목록 없음1"/>
    <w:uiPriority w:val="99"/>
    <w:semiHidden/>
    <w:unhideWhenUsed/>
  </w:style>
  <w:style w:type="paragraph" w:styleId="a3">
    <w:name w:val="No Spacing"/>
    <w:uiPriority w:val="1"/>
    <w:qFormat/>
    <w:pPr>
      <w:spacing w:after="0" w:line="240" w:lineRule="auto"/>
    </w:pPr>
  </w:style>
  <w:style w:type="character" w:customStyle="1" w:styleId="1Char">
    <w:name w:val="제목 1 Char"/>
    <w:uiPriority w:val="9"/>
    <w:basedOn w:val="a0"/>
    <w:link w:val="11"/>
    <w:rPr>
      <w:rFonts w:asciiTheme="majorHAnsi" w:eastAsiaTheme="majorHAnsi" w:hAnsiTheme="majorHAnsi" w:cstheme="majorEastAsia"/>
      <w:b/>
      <w:bCs/>
      <w:color w:val="376092"/>
      <w:sz w:val="28"/>
      <w:szCs w:val="28"/>
    </w:rPr>
  </w:style>
  <w:style w:type="character" w:customStyle="1" w:styleId="2Char">
    <w:name w:val="제목 2 Char"/>
    <w:uiPriority w:val="9"/>
    <w:basedOn w:val="a0"/>
    <w:link w:val="2"/>
    <w:rPr>
      <w:rFonts w:asciiTheme="majorHAnsi" w:eastAsiaTheme="majorHAnsi" w:hAnsiTheme="majorHAnsi" w:cstheme="majorEastAsia"/>
      <w:b/>
      <w:bCs/>
      <w:color w:val="4F81BD"/>
      <w:sz w:val="26"/>
      <w:szCs w:val="26"/>
    </w:rPr>
  </w:style>
  <w:style w:type="character" w:customStyle="1" w:styleId="3Char">
    <w:name w:val="제목 3 Char"/>
    <w:uiPriority w:val="9"/>
    <w:basedOn w:val="a0"/>
    <w:link w:val="3"/>
    <w:rPr>
      <w:rFonts w:asciiTheme="majorHAnsi" w:eastAsiaTheme="majorHAnsi" w:hAnsiTheme="majorHAnsi" w:cstheme="majorEastAsia"/>
      <w:b/>
      <w:bCs/>
      <w:color w:val="4F81BD"/>
    </w:rPr>
  </w:style>
  <w:style w:type="paragraph" w:styleId="a4">
    <w:name w:val="Title"/>
    <w:uiPriority w:val="10"/>
    <w:basedOn w:val="a"/>
    <w:next w:val="a"/>
    <w:link w:val="Char"/>
    <w:qFormat/>
    <w:pPr>
      <w:contextualSpacing/>
      <w:spacing w:after="300" w:line="240" w:lineRule="auto"/>
    </w:pPr>
    <w:rPr>
      <w:rFonts w:asciiTheme="majorHAnsi" w:eastAsiaTheme="majorHAnsi" w:hAnsiTheme="majorHAnsi" w:cstheme="majorEastAsia"/>
      <w:b/>
      <w:color w:val="000000"/>
      <w:sz w:val="60"/>
      <w:szCs w:val="52"/>
      <w:kern w:val="28"/>
      <w:spacing w:val="5"/>
    </w:rPr>
  </w:style>
  <w:style w:type="character" w:customStyle="1" w:styleId="Char">
    <w:name w:val="제목 Char"/>
    <w:uiPriority w:val="10"/>
    <w:basedOn w:val="a0"/>
    <w:link w:val="a4"/>
    <w:rPr>
      <w:rFonts w:asciiTheme="majorHAnsi" w:eastAsiaTheme="majorHAnsi" w:hAnsiTheme="majorHAnsi" w:cstheme="majorEastAsia"/>
      <w:color w:val="17375E"/>
      <w:sz w:val="52"/>
      <w:szCs w:val="52"/>
      <w:kern w:val="28"/>
      <w:spacing w:val="5"/>
    </w:rPr>
  </w:style>
  <w:style w:type="paragraph" w:styleId="a5">
    <w:name w:val="Subtitle"/>
    <w:uiPriority w:val="11"/>
    <w:basedOn w:val="a"/>
    <w:next w:val="a"/>
    <w:link w:val="Char0"/>
    <w:qFormat/>
    <w:pPr>
      <w:numPr>
        <w:ilvl w:val="1"/>
      </w:numPr>
    </w:pPr>
    <w:rPr>
      <w:rFonts w:asciiTheme="majorHAnsi" w:eastAsiaTheme="majorHAnsi" w:hAnsiTheme="majorHAnsi" w:cstheme="majorEastAsia"/>
      <w:i/>
      <w:iCs/>
      <w:color w:val="4F81BD"/>
      <w:sz w:val="24"/>
      <w:szCs w:val="24"/>
      <w:spacing w:val="15"/>
    </w:rPr>
  </w:style>
  <w:style w:type="character" w:customStyle="1" w:styleId="Char0">
    <w:name w:val="부제 Char"/>
    <w:uiPriority w:val="11"/>
    <w:basedOn w:val="a0"/>
    <w:link w:val="a5"/>
    <w:rPr>
      <w:rFonts w:asciiTheme="majorHAnsi" w:eastAsiaTheme="majorHAnsi" w:hAnsiTheme="majorHAnsi" w:cstheme="majorEastAsia"/>
      <w:i/>
      <w:iCs/>
      <w:color w:val="4F81BD"/>
      <w:sz w:val="24"/>
      <w:szCs w:val="24"/>
      <w:spacing w:val="15"/>
    </w:rPr>
  </w:style>
  <w:style w:type="paragraph" w:styleId="a6">
    <w:name w:val="List Paragraph"/>
    <w:uiPriority w:val="34"/>
    <w:basedOn w:val="a"/>
    <w:qFormat/>
    <w:pPr>
      <w:ind w:left="720"/>
      <w:contextualSpacing/>
    </w:pPr>
  </w:style>
  <w:style w:type="paragraph" w:customStyle="1" w:styleId="16">
    <w:name w:val="본문1"/>
    <w:uiPriority w:val="99"/>
    <w:basedOn w:val="a"/>
    <w:link w:val="BodyTextChar"/>
    <w:unhideWhenUsed/>
    <w:pPr>
      <w:spacing w:after="120"/>
    </w:pPr>
  </w:style>
  <w:style w:type="character" w:customStyle="1" w:styleId="BodyTextChar">
    <w:name w:val="Body Text Char"/>
    <w:uiPriority w:val="99"/>
    <w:basedOn w:val="a0"/>
    <w:link w:val="16"/>
  </w:style>
  <w:style w:type="paragraph" w:customStyle="1" w:styleId="211">
    <w:name w:val="본문 21"/>
    <w:uiPriority w:val="99"/>
    <w:basedOn w:val="a"/>
    <w:link w:val="BodyText2Char"/>
    <w:unhideWhenUsed/>
    <w:pPr>
      <w:spacing w:after="120" w:line="480" w:lineRule="auto"/>
    </w:pPr>
  </w:style>
  <w:style w:type="character" w:customStyle="1" w:styleId="BodyText2Char">
    <w:name w:val="Body Text 2 Char"/>
    <w:uiPriority w:val="99"/>
    <w:basedOn w:val="a0"/>
    <w:link w:val="211"/>
  </w:style>
  <w:style w:type="paragraph" w:customStyle="1" w:styleId="311">
    <w:name w:val="본문 31"/>
    <w:uiPriority w:val="99"/>
    <w:basedOn w:val="a"/>
    <w:link w:val="BodyText3Char"/>
    <w:unhideWhenUsed/>
    <w:pPr>
      <w:spacing w:after="120"/>
    </w:pPr>
    <w:rPr>
      <w:sz w:val="16"/>
      <w:szCs w:val="16"/>
    </w:rPr>
  </w:style>
  <w:style w:type="character" w:customStyle="1" w:styleId="BodyText3Char">
    <w:name w:val="Body Text 3 Char"/>
    <w:uiPriority w:val="99"/>
    <w:basedOn w:val="a0"/>
    <w:link w:val="311"/>
    <w:rPr>
      <w:sz w:val="16"/>
      <w:szCs w:val="16"/>
    </w:rPr>
  </w:style>
  <w:style w:type="paragraph" w:customStyle="1" w:styleId="17">
    <w:name w:val="목록1"/>
    <w:uiPriority w:val="99"/>
    <w:basedOn w:val="a"/>
    <w:unhideWhenUsed/>
    <w:pPr>
      <w:ind w:left="360" w:hanging="360"/>
      <w:contextualSpacing/>
    </w:pPr>
  </w:style>
  <w:style w:type="paragraph" w:customStyle="1" w:styleId="212">
    <w:name w:val="목록 21"/>
    <w:uiPriority w:val="99"/>
    <w:basedOn w:val="a"/>
    <w:unhideWhenUsed/>
    <w:pPr>
      <w:ind w:left="720" w:hanging="360"/>
      <w:contextualSpacing/>
    </w:pPr>
  </w:style>
  <w:style w:type="paragraph" w:customStyle="1" w:styleId="312">
    <w:name w:val="목록 31"/>
    <w:uiPriority w:val="99"/>
    <w:basedOn w:val="a"/>
    <w:unhideWhenUsed/>
    <w:pPr>
      <w:ind w:left="1080" w:hanging="360"/>
      <w:contextualSpacing/>
    </w:pPr>
  </w:style>
  <w:style w:type="paragraph" w:customStyle="1" w:styleId="10">
    <w:name w:val="글머리 기호1"/>
    <w:uiPriority w:val="99"/>
    <w:basedOn w:val="a"/>
    <w:unhideWhenUsed/>
    <w:pPr>
      <w:contextualSpacing/>
      <w:numPr>
        <w:numId w:val="1"/>
      </w:numPr>
    </w:pPr>
  </w:style>
  <w:style w:type="paragraph" w:customStyle="1" w:styleId="210">
    <w:name w:val="글머리 기호 21"/>
    <w:uiPriority w:val="99"/>
    <w:basedOn w:val="a"/>
    <w:unhideWhenUsed/>
    <w:pPr>
      <w:contextualSpacing/>
      <w:numPr>
        <w:numId w:val="3"/>
      </w:numPr>
    </w:pPr>
  </w:style>
  <w:style w:type="paragraph" w:customStyle="1" w:styleId="310">
    <w:name w:val="글머리 기호 31"/>
    <w:uiPriority w:val="99"/>
    <w:basedOn w:val="a"/>
    <w:unhideWhenUsed/>
    <w:pPr>
      <w:contextualSpacing/>
      <w:numPr>
        <w:numId w:val="4"/>
      </w:numPr>
    </w:pPr>
  </w:style>
  <w:style w:type="paragraph" w:customStyle="1" w:styleId="1">
    <w:name w:val="번호 매기기1"/>
    <w:uiPriority w:val="99"/>
    <w:basedOn w:val="a"/>
    <w:unhideWhenUsed/>
    <w:pPr>
      <w:contextualSpacing/>
      <w:numPr>
        <w:numId w:val="2"/>
      </w:numPr>
    </w:pPr>
  </w:style>
  <w:style w:type="paragraph" w:customStyle="1" w:styleId="21">
    <w:name w:val="번호 매기기 21"/>
    <w:uiPriority w:val="99"/>
    <w:basedOn w:val="a"/>
    <w:unhideWhenUsed/>
    <w:pPr>
      <w:contextualSpacing/>
      <w:numPr>
        <w:numId w:val="5"/>
      </w:numPr>
    </w:pPr>
  </w:style>
  <w:style w:type="paragraph" w:customStyle="1" w:styleId="31">
    <w:name w:val="번호 매기기 31"/>
    <w:uiPriority w:val="99"/>
    <w:basedOn w:val="a"/>
    <w:unhideWhenUsed/>
    <w:pPr>
      <w:contextualSpacing/>
      <w:numPr>
        <w:numId w:val="6"/>
      </w:numPr>
    </w:pPr>
  </w:style>
  <w:style w:type="paragraph" w:customStyle="1" w:styleId="18">
    <w:name w:val="목록 계속1"/>
    <w:uiPriority w:val="99"/>
    <w:basedOn w:val="a"/>
    <w:unhideWhenUsed/>
    <w:pPr>
      <w:ind w:left="360"/>
      <w:contextualSpacing/>
      <w:spacing w:after="120"/>
    </w:pPr>
  </w:style>
  <w:style w:type="paragraph" w:customStyle="1" w:styleId="213">
    <w:name w:val="목록 계속 21"/>
    <w:uiPriority w:val="99"/>
    <w:basedOn w:val="a"/>
    <w:unhideWhenUsed/>
    <w:pPr>
      <w:ind w:left="720"/>
      <w:contextualSpacing/>
      <w:spacing w:after="120"/>
    </w:pPr>
  </w:style>
  <w:style w:type="paragraph" w:customStyle="1" w:styleId="313">
    <w:name w:val="목록 계속 31"/>
    <w:uiPriority w:val="99"/>
    <w:basedOn w:val="a"/>
    <w:unhideWhenUsed/>
    <w:pPr>
      <w:ind w:left="1080"/>
      <w:contextualSpacing/>
      <w:spacing w:after="120"/>
    </w:pPr>
  </w:style>
  <w:style w:type="paragraph" w:customStyle="1" w:styleId="19">
    <w:name w:val="매크로 텍스트1"/>
    <w:uiPriority w:val="99"/>
    <w:link w:val="MacroTextChar"/>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uiPriority w:val="99"/>
    <w:basedOn w:val="a0"/>
    <w:link w:val="19"/>
    <w:rPr>
      <w:rFonts w:ascii="Courier" w:hAnsi="Courier"/>
      <w:sz w:val="20"/>
      <w:szCs w:val="20"/>
    </w:rPr>
  </w:style>
  <w:style w:type="paragraph" w:styleId="a7">
    <w:name w:val="Quote"/>
    <w:uiPriority w:val="29"/>
    <w:basedOn w:val="a"/>
    <w:next w:val="a"/>
    <w:link w:val="Char1"/>
    <w:qFormat/>
    <w:rPr>
      <w:i/>
      <w:iCs/>
      <w:color w:val="000000"/>
    </w:rPr>
  </w:style>
  <w:style w:type="character" w:customStyle="1" w:styleId="Char1">
    <w:name w:val="인용 Char"/>
    <w:uiPriority w:val="29"/>
    <w:basedOn w:val="a0"/>
    <w:link w:val="a7"/>
    <w:rPr>
      <w:i/>
      <w:iCs/>
      <w:color w:val="000000"/>
    </w:rPr>
  </w:style>
  <w:style w:type="character" w:customStyle="1" w:styleId="4Char">
    <w:name w:val="제목 4 Char"/>
    <w:uiPriority w:val="9"/>
    <w:basedOn w:val="a0"/>
    <w:link w:val="4"/>
    <w:semiHidden/>
    <w:rPr>
      <w:rFonts w:asciiTheme="majorHAnsi" w:eastAsiaTheme="majorHAnsi" w:hAnsiTheme="majorHAnsi" w:cstheme="majorEastAsia"/>
      <w:b/>
      <w:bCs/>
      <w:i/>
      <w:iCs/>
      <w:color w:val="4F81BD"/>
    </w:rPr>
  </w:style>
  <w:style w:type="character" w:customStyle="1" w:styleId="5Char">
    <w:name w:val="제목 5 Char"/>
    <w:uiPriority w:val="9"/>
    <w:basedOn w:val="a0"/>
    <w:link w:val="5"/>
    <w:semiHidden/>
    <w:rPr>
      <w:rFonts w:asciiTheme="majorHAnsi" w:eastAsiaTheme="majorHAnsi" w:hAnsiTheme="majorHAnsi" w:cstheme="majorEastAsia"/>
      <w:color w:val="244061"/>
    </w:rPr>
  </w:style>
  <w:style w:type="character" w:customStyle="1" w:styleId="6Char">
    <w:name w:val="제목 6 Char"/>
    <w:uiPriority w:val="9"/>
    <w:basedOn w:val="a0"/>
    <w:link w:val="6"/>
    <w:semiHidden/>
    <w:rPr>
      <w:rFonts w:asciiTheme="majorHAnsi" w:eastAsiaTheme="majorHAnsi" w:hAnsiTheme="majorHAnsi" w:cstheme="majorEastAsia"/>
      <w:i/>
      <w:iCs/>
      <w:color w:val="244061"/>
    </w:rPr>
  </w:style>
  <w:style w:type="character" w:customStyle="1" w:styleId="7Char">
    <w:name w:val="제목 7 Char"/>
    <w:uiPriority w:val="9"/>
    <w:basedOn w:val="a0"/>
    <w:link w:val="7"/>
    <w:semiHidden/>
    <w:rPr>
      <w:rFonts w:asciiTheme="majorHAnsi" w:eastAsiaTheme="majorHAnsi" w:hAnsiTheme="majorHAnsi" w:cstheme="majorEastAsia"/>
      <w:i/>
      <w:iCs/>
      <w:color w:val="8C8C8C"/>
    </w:rPr>
  </w:style>
  <w:style w:type="character" w:customStyle="1" w:styleId="8Char">
    <w:name w:val="제목 8 Char"/>
    <w:uiPriority w:val="9"/>
    <w:basedOn w:val="a0"/>
    <w:link w:val="8"/>
    <w:semiHidden/>
    <w:rPr>
      <w:rFonts w:asciiTheme="majorHAnsi" w:eastAsiaTheme="majorHAnsi" w:hAnsiTheme="majorHAnsi" w:cstheme="majorEastAsia"/>
      <w:color w:val="4F81BD"/>
      <w:sz w:val="20"/>
      <w:szCs w:val="20"/>
    </w:rPr>
  </w:style>
  <w:style w:type="character" w:customStyle="1" w:styleId="9Char">
    <w:name w:val="제목 9 Char"/>
    <w:uiPriority w:val="9"/>
    <w:basedOn w:val="a0"/>
    <w:link w:val="9"/>
    <w:semiHidden/>
    <w:rPr>
      <w:rFonts w:asciiTheme="majorHAnsi" w:eastAsiaTheme="majorHAnsi" w:hAnsiTheme="majorHAnsi" w:cstheme="majorEastAsia"/>
      <w:i/>
      <w:iCs/>
      <w:color w:val="8C8C8C"/>
      <w:sz w:val="20"/>
      <w:szCs w:val="20"/>
    </w:rPr>
  </w:style>
  <w:style w:type="paragraph" w:styleId="a8">
    <w:name w:val="caption"/>
    <w:uiPriority w:val="35"/>
    <w:basedOn w:val="a"/>
    <w:next w:val="a"/>
    <w:qFormat/>
    <w:semiHidden/>
    <w:unhideWhenUsed/>
    <w:pPr>
      <w:spacing w:line="240" w:lineRule="auto"/>
    </w:pPr>
    <w:rPr>
      <w:b/>
      <w:bCs/>
      <w:color w:val="627D98"/>
      <w:sz w:val="18"/>
      <w:szCs w:val="18"/>
    </w:rPr>
  </w:style>
  <w:style w:type="character" w:styleId="a9">
    <w:name w:val="Strong"/>
    <w:uiPriority w:val="22"/>
    <w:basedOn w:val="a0"/>
    <w:qFormat/>
    <w:rPr>
      <w:b/>
      <w:bCs/>
    </w:rPr>
  </w:style>
  <w:style w:type="character" w:styleId="aa">
    <w:name w:val="Emphasis"/>
    <w:uiPriority w:val="20"/>
    <w:basedOn w:val="a0"/>
    <w:qFormat/>
    <w:rPr>
      <w:i/>
      <w:iCs/>
    </w:rPr>
  </w:style>
  <w:style w:type="paragraph" w:styleId="ab">
    <w:name w:val="Intense Quote"/>
    <w:uiPriority w:val="30"/>
    <w:basedOn w:val="a"/>
    <w:next w:val="a"/>
    <w:link w:val="Char2"/>
    <w:qFormat/>
    <w:pPr>
      <w:ind w:left="936" w:right="936"/>
      <w:pBdr>
        <w:bottom w:val="single" w:sz="4" w:space="4" w:color="4F81BD" w:themeColor="accent1"/>
      </w:pBdr>
      <w:spacing w:after="280" w:before="200"/>
    </w:pPr>
    <w:rPr>
      <w:b/>
      <w:bCs/>
      <w:i/>
      <w:iCs/>
      <w:color w:val="4F81BD"/>
    </w:rPr>
  </w:style>
  <w:style w:type="character" w:customStyle="1" w:styleId="Char2">
    <w:name w:val="강한 인용 Char"/>
    <w:uiPriority w:val="30"/>
    <w:basedOn w:val="a0"/>
    <w:link w:val="ab"/>
    <w:rPr>
      <w:b/>
      <w:bCs/>
      <w:i/>
      <w:iCs/>
      <w:color w:val="4F81BD"/>
    </w:rPr>
  </w:style>
  <w:style w:type="character" w:styleId="ac">
    <w:name w:val="Subtle Emphasis"/>
    <w:uiPriority w:val="19"/>
    <w:basedOn w:val="a0"/>
    <w:qFormat/>
    <w:rPr>
      <w:i/>
      <w:iCs/>
      <w:color w:val="BDBDBD"/>
    </w:rPr>
  </w:style>
  <w:style w:type="character" w:styleId="ad">
    <w:name w:val="Intense Emphasis"/>
    <w:uiPriority w:val="21"/>
    <w:basedOn w:val="a0"/>
    <w:qFormat/>
    <w:rPr>
      <w:b/>
      <w:bCs/>
      <w:i/>
      <w:iCs/>
      <w:color w:val="4F81BD"/>
    </w:rPr>
  </w:style>
  <w:style w:type="character" w:styleId="ae">
    <w:name w:val="Subtle Reference"/>
    <w:uiPriority w:val="31"/>
    <w:basedOn w:val="a0"/>
    <w:qFormat/>
    <w:rPr>
      <w:smallCaps/>
      <w:color w:val="C0504D"/>
      <w:u w:val="single" w:color="auto"/>
    </w:rPr>
  </w:style>
  <w:style w:type="character" w:styleId="af">
    <w:name w:val="Intense Reference"/>
    <w:uiPriority w:val="32"/>
    <w:basedOn w:val="a0"/>
    <w:qFormat/>
    <w:rPr>
      <w:b/>
      <w:bCs/>
      <w:smallCaps/>
      <w:color w:val="C0504D"/>
      <w:u w:val="single" w:color="auto"/>
      <w:spacing w:val="5"/>
    </w:rPr>
  </w:style>
  <w:style w:type="character" w:styleId="af0">
    <w:name w:val="Book Title"/>
    <w:uiPriority w:val="33"/>
    <w:basedOn w:val="a0"/>
    <w:qFormat/>
    <w:rPr>
      <w:b/>
      <w:bCs/>
      <w:smallCaps/>
      <w:spacing w:val="5"/>
    </w:rPr>
  </w:style>
  <w:style w:type="paragraph" w:styleId="TOC">
    <w:name w:val="TOC Heading"/>
    <w:uiPriority w:val="39"/>
    <w:basedOn w:val="11"/>
    <w:next w:val="a"/>
    <w:qFormat/>
    <w:semiHidden/>
    <w:unhideWhenUsed/>
    <w:pPr>
      <w:outlineLvl w:val="9"/>
    </w:pPr>
  </w:style>
  <w:style w:type="table" w:styleId="af1">
    <w:name w:val="Table Grid"/>
    <w:uiPriority w:val="59"/>
    <w:basedOn w:val="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2">
    <w:name w:val="Light Shading"/>
    <w:uiPriority w:val="60"/>
    <w:basedOn w:val="14"/>
    <w:pPr>
      <w:spacing w:after="0" w:line="240" w:lineRule="auto"/>
    </w:pPr>
    <w:rPr>
      <w:color w:val="000000"/>
    </w:rPr>
    <w:tblPr>
      <w:tblBorders>
        <w:top w:val="single" w:sz="8" w:space="0" w:color="000000" w:themeColor="text1"/>
        <w:bottom w:val="single" w:sz="8" w:space="0" w:color="000000" w:themeColor="text1"/>
      </w:tblBorders>
      <w:tblStyleColBandSize w:val="1"/>
      <w:tblStyleRowBandSize w:val="1"/>
    </w:tblPr>
    <w:tblStylePr w:type="fir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after="0" w:before="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1E1E1" w:themeFill="text1" w:themeFillTint="3f"/>
      </w:tcPr>
    </w:tblStylePr>
    <w:tblStylePr w:type="band1Horz">
      <w:tblPr/>
      <w:tcPr>
        <w:tcBorders>
          <w:left w:val="nil"/>
          <w:right w:val="nil"/>
          <w:insideH w:val="nil"/>
          <w:insideV w:val="nil"/>
        </w:tcBorders>
        <w:shd w:val="clear" w:color="auto" w:fill="E1E1E1" w:themeFill="text1" w:themeFillTint="3f"/>
      </w:tcPr>
    </w:tblStylePr>
  </w:style>
  <w:style w:type="table" w:styleId="-1">
    <w:name w:val="Light Shading Accent 1"/>
    <w:uiPriority w:val="60"/>
    <w:basedOn w:val="14"/>
    <w:pPr>
      <w:spacing w:after="0" w:line="240" w:lineRule="auto"/>
    </w:pPr>
    <w:rPr>
      <w:color w:val="376092"/>
    </w:rPr>
    <w:tblPr>
      <w:tblBorders>
        <w:top w:val="single" w:sz="8" w:space="0" w:color="4F81BD" w:themeColor="accent1"/>
        <w:bottom w:val="single" w:sz="8" w:space="0" w:color="4F81BD" w:themeColor="accent1"/>
      </w:tblBorders>
      <w:tblStyleColBandSize w:val="1"/>
      <w:tblStyleRowBandSize w:val="1"/>
    </w:tblPr>
    <w:tblStylePr w:type="fir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after="0" w:before="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8F1" w:themeFill="accent1" w:themeFillTint="3f"/>
      </w:tcPr>
    </w:tblStylePr>
    <w:tblStylePr w:type="band1Horz">
      <w:tblPr/>
      <w:tcPr>
        <w:tcBorders>
          <w:left w:val="nil"/>
          <w:right w:val="nil"/>
          <w:insideH w:val="nil"/>
          <w:insideV w:val="nil"/>
        </w:tcBorders>
        <w:shd w:val="clear" w:color="auto" w:fill="E4E8F1" w:themeFill="accent1" w:themeFillTint="3f"/>
      </w:tcPr>
    </w:tblStylePr>
  </w:style>
  <w:style w:type="table" w:styleId="-2">
    <w:name w:val="Light Shading Accent 2"/>
    <w:uiPriority w:val="60"/>
    <w:basedOn w:val="14"/>
    <w:pPr>
      <w:spacing w:after="0" w:line="240" w:lineRule="auto"/>
    </w:pPr>
    <w:rPr>
      <w:color w:val="953735"/>
    </w:rPr>
    <w:tblPr>
      <w:tblBorders>
        <w:top w:val="single" w:sz="8" w:space="0" w:color="C0504D" w:themeColor="accent2"/>
        <w:bottom w:val="single" w:sz="8" w:space="0" w:color="C0504D" w:themeColor="accent2"/>
      </w:tblBorders>
      <w:tblStyleColBandSize w:val="1"/>
      <w:tblStyleRowBandSize w:val="1"/>
    </w:tblPr>
    <w:tblStylePr w:type="fir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after="0" w:before="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E4E3" w:themeFill="accent2" w:themeFillTint="3f"/>
      </w:tcPr>
    </w:tblStylePr>
    <w:tblStylePr w:type="band1Horz">
      <w:tblPr/>
      <w:tcPr>
        <w:tcBorders>
          <w:left w:val="nil"/>
          <w:right w:val="nil"/>
          <w:insideH w:val="nil"/>
          <w:insideV w:val="nil"/>
        </w:tcBorders>
        <w:shd w:val="clear" w:color="auto" w:fill="F1E4E3" w:themeFill="accent2" w:themeFillTint="3f"/>
      </w:tcPr>
    </w:tblStylePr>
  </w:style>
  <w:style w:type="table" w:styleId="-3">
    <w:name w:val="Light Shading Accent 3"/>
    <w:uiPriority w:val="60"/>
    <w:basedOn w:val="14"/>
    <w:pPr>
      <w:spacing w:after="0" w:line="240" w:lineRule="auto"/>
    </w:pPr>
    <w:rPr>
      <w:color w:val="76933C"/>
    </w:rPr>
    <w:tblPr>
      <w:tblBorders>
        <w:top w:val="single" w:sz="8" w:space="0" w:color="9BBB59" w:themeColor="accent3"/>
        <w:bottom w:val="single" w:sz="8" w:space="0" w:color="9BBB59" w:themeColor="accent3"/>
      </w:tblBorders>
      <w:tblStyleColBandSize w:val="1"/>
      <w:tblStyleRowBandSize w:val="1"/>
    </w:tblPr>
    <w:tblStylePr w:type="fir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after="0" w:before="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F0E4" w:themeFill="accent3" w:themeFillTint="3f"/>
      </w:tcPr>
    </w:tblStylePr>
    <w:tblStylePr w:type="band1Horz">
      <w:tblPr/>
      <w:tcPr>
        <w:tcBorders>
          <w:left w:val="nil"/>
          <w:right w:val="nil"/>
          <w:insideH w:val="nil"/>
          <w:insideV w:val="nil"/>
        </w:tcBorders>
        <w:shd w:val="clear" w:color="auto" w:fill="EBF0E4" w:themeFill="accent3" w:themeFillTint="3f"/>
      </w:tcPr>
    </w:tblStylePr>
  </w:style>
  <w:style w:type="table" w:styleId="-4">
    <w:name w:val="Light Shading Accent 4"/>
    <w:uiPriority w:val="60"/>
    <w:basedOn w:val="14"/>
    <w:pPr>
      <w:spacing w:after="0" w:line="240" w:lineRule="auto"/>
    </w:pPr>
    <w:rPr>
      <w:color w:val="604A7B"/>
    </w:rPr>
    <w:tblPr>
      <w:tblBorders>
        <w:top w:val="single" w:sz="8" w:space="0" w:color="8064A2" w:themeColor="accent4"/>
        <w:bottom w:val="single" w:sz="8" w:space="0" w:color="8064A2" w:themeColor="accent4"/>
      </w:tblBorders>
      <w:tblStyleColBandSize w:val="1"/>
      <w:tblStyleRowBandSize w:val="1"/>
    </w:tblPr>
    <w:tblStylePr w:type="fir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after="0" w:before="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5EC" w:themeFill="accent4" w:themeFillTint="3f"/>
      </w:tcPr>
    </w:tblStylePr>
    <w:tblStylePr w:type="band1Horz">
      <w:tblPr/>
      <w:tcPr>
        <w:tcBorders>
          <w:left w:val="nil"/>
          <w:right w:val="nil"/>
          <w:insideH w:val="nil"/>
          <w:insideV w:val="nil"/>
        </w:tcBorders>
        <w:shd w:val="clear" w:color="auto" w:fill="E8E5EC" w:themeFill="accent4" w:themeFillTint="3f"/>
      </w:tcPr>
    </w:tblStylePr>
  </w:style>
  <w:style w:type="table" w:styleId="-5">
    <w:name w:val="Light Shading Accent 5"/>
    <w:uiPriority w:val="60"/>
    <w:basedOn w:val="14"/>
    <w:pPr>
      <w:spacing w:after="0" w:line="240" w:lineRule="auto"/>
    </w:pPr>
    <w:rPr>
      <w:color w:val="31859B"/>
    </w:rPr>
    <w:tblPr>
      <w:tblBorders>
        <w:top w:val="single" w:sz="8" w:space="0" w:color="4BACC6" w:themeColor="accent5"/>
        <w:bottom w:val="single" w:sz="8" w:space="0" w:color="4BACC6" w:themeColor="accent5"/>
      </w:tblBorders>
      <w:tblStyleColBandSize w:val="1"/>
      <w:tblStyleRowBandSize w:val="1"/>
    </w:tblPr>
    <w:tblStylePr w:type="fir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after="0" w:before="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3EEF3" w:themeFill="accent5" w:themeFillTint="3f"/>
      </w:tcPr>
    </w:tblStylePr>
    <w:tblStylePr w:type="band1Horz">
      <w:tblPr/>
      <w:tcPr>
        <w:tcBorders>
          <w:left w:val="nil"/>
          <w:right w:val="nil"/>
          <w:insideH w:val="nil"/>
          <w:insideV w:val="nil"/>
        </w:tcBorders>
        <w:shd w:val="clear" w:color="auto" w:fill="E3EEF3" w:themeFill="accent5" w:themeFillTint="3f"/>
      </w:tcPr>
    </w:tblStylePr>
  </w:style>
  <w:style w:type="table" w:styleId="-6">
    <w:name w:val="Light Shading Accent 6"/>
    <w:uiPriority w:val="60"/>
    <w:basedOn w:val="14"/>
    <w:pPr>
      <w:spacing w:after="0" w:line="240" w:lineRule="auto"/>
    </w:pPr>
    <w:rPr>
      <w:color w:val="E46C0A"/>
    </w:rPr>
    <w:tblPr>
      <w:tblBorders>
        <w:top w:val="single" w:sz="8" w:space="0" w:color="F79646" w:themeColor="accent6"/>
        <w:bottom w:val="single" w:sz="8" w:space="0" w:color="F79646" w:themeColor="accent6"/>
      </w:tblBorders>
      <w:tblStyleColBandSize w:val="1"/>
      <w:tblStyleRowBandSize w:val="1"/>
    </w:tblPr>
    <w:tblStylePr w:type="fir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after="0" w:before="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BE3" w:themeFill="accent6" w:themeFillTint="3f"/>
      </w:tcPr>
    </w:tblStylePr>
    <w:tblStylePr w:type="band1Horz">
      <w:tblPr/>
      <w:tcPr>
        <w:tcBorders>
          <w:left w:val="nil"/>
          <w:right w:val="nil"/>
          <w:insideH w:val="nil"/>
          <w:insideV w:val="nil"/>
        </w:tcBorders>
        <w:shd w:val="clear" w:color="auto" w:fill="FDEBE3" w:themeFill="accent6" w:themeFillTint="3f"/>
      </w:tcPr>
    </w:tblStylePr>
  </w:style>
  <w:style w:type="table" w:styleId="af3">
    <w:name w:val="Light List"/>
    <w:uiPriority w:val="61"/>
    <w:basedOn w:val="14"/>
    <w:pPr>
      <w:spacing w:after="0" w:line="240" w:lineRule="auto"/>
    </w:p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StyleColBandSize w:val="1"/>
      <w:tblStyleRowBandSize w:val="1"/>
    </w:tblPr>
    <w:tblStylePr w:type="firstRow">
      <w:pPr>
        <w:spacing w:after="0" w:before="0" w:line="240" w:lineRule="auto"/>
      </w:pPr>
      <w:rPr>
        <w:b/>
        <w:bCs/>
        <w:color w:val="FFFFFF"/>
      </w:rPr>
      <w:tblPr/>
      <w:tcPr>
        <w:shd w:val="clear" w:color="auto" w:fill="000000" w:themeFill="text1"/>
      </w:tcPr>
    </w:tblStylePr>
    <w:tblStylePr w:type="lastRow">
      <w:pPr>
        <w:spacing w:after="0" w:before="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uiPriority w:val="61"/>
    <w:basedOn w:val="14"/>
    <w:pPr>
      <w:spacing w:after="0" w:line="240" w:lineRule="auto"/>
    </w:p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StyleColBandSize w:val="1"/>
      <w:tblStyleRowBandSize w:val="1"/>
    </w:tblPr>
    <w:tblStylePr w:type="firstRow">
      <w:pPr>
        <w:spacing w:after="0" w:before="0" w:line="240" w:lineRule="auto"/>
      </w:pPr>
      <w:rPr>
        <w:b/>
        <w:bCs/>
        <w:color w:val="FFFFFF"/>
      </w:rPr>
      <w:tblPr/>
      <w:tcPr>
        <w:shd w:val="clear" w:color="auto" w:fill="4F81BD" w:themeFill="accent1"/>
      </w:tcPr>
    </w:tblStylePr>
    <w:tblStylePr w:type="lastRow">
      <w:pPr>
        <w:spacing w:after="0" w:before="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uiPriority w:val="61"/>
    <w:basedOn w:val="14"/>
    <w:pPr>
      <w:spacing w:after="0" w:line="240" w:lineRule="auto"/>
    </w:p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StyleColBandSize w:val="1"/>
      <w:tblStyleRowBandSize w:val="1"/>
    </w:tblPr>
    <w:tblStylePr w:type="firstRow">
      <w:pPr>
        <w:spacing w:after="0" w:before="0" w:line="240" w:lineRule="auto"/>
      </w:pPr>
      <w:rPr>
        <w:b/>
        <w:bCs/>
        <w:color w:val="FFFFFF"/>
      </w:rPr>
      <w:tblPr/>
      <w:tcPr>
        <w:shd w:val="clear" w:color="auto" w:fill="C0504D" w:themeFill="accent2"/>
      </w:tcPr>
    </w:tblStylePr>
    <w:tblStylePr w:type="lastRow">
      <w:pPr>
        <w:spacing w:after="0" w:before="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uiPriority w:val="61"/>
    <w:basedOn w:val="14"/>
    <w:pPr>
      <w:spacing w:after="0" w:line="240" w:lineRule="auto"/>
    </w:p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StyleColBandSize w:val="1"/>
      <w:tblStyleRowBandSize w:val="1"/>
    </w:tblPr>
    <w:tblStylePr w:type="firstRow">
      <w:pPr>
        <w:spacing w:after="0" w:before="0" w:line="240" w:lineRule="auto"/>
      </w:pPr>
      <w:rPr>
        <w:b/>
        <w:bCs/>
        <w:color w:val="FFFFFF"/>
      </w:rPr>
      <w:tblPr/>
      <w:tcPr>
        <w:shd w:val="clear" w:color="auto" w:fill="9BBB59" w:themeFill="accent3"/>
      </w:tcPr>
    </w:tblStylePr>
    <w:tblStylePr w:type="lastRow">
      <w:pPr>
        <w:spacing w:after="0" w:before="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uiPriority w:val="61"/>
    <w:basedOn w:val="14"/>
    <w:pPr>
      <w:spacing w:after="0" w:line="240" w:lineRule="auto"/>
    </w:p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StyleColBandSize w:val="1"/>
      <w:tblStyleRowBandSize w:val="1"/>
    </w:tblPr>
    <w:tblStylePr w:type="firstRow">
      <w:pPr>
        <w:spacing w:after="0" w:before="0" w:line="240" w:lineRule="auto"/>
      </w:pPr>
      <w:rPr>
        <w:b/>
        <w:bCs/>
        <w:color w:val="FFFFFF"/>
      </w:rPr>
      <w:tblPr/>
      <w:tcPr>
        <w:shd w:val="clear" w:color="auto" w:fill="8064A2" w:themeFill="accent4"/>
      </w:tcPr>
    </w:tblStylePr>
    <w:tblStylePr w:type="lastRow">
      <w:pPr>
        <w:spacing w:after="0" w:before="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uiPriority w:val="61"/>
    <w:basedOn w:val="14"/>
    <w:pPr>
      <w:spacing w:after="0" w:line="240" w:lineRule="auto"/>
    </w:p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StyleColBandSize w:val="1"/>
      <w:tblStyleRowBandSize w:val="1"/>
    </w:tblPr>
    <w:tblStylePr w:type="firstRow">
      <w:pPr>
        <w:spacing w:after="0" w:before="0" w:line="240" w:lineRule="auto"/>
      </w:pPr>
      <w:rPr>
        <w:b/>
        <w:bCs/>
        <w:color w:val="FFFFFF"/>
      </w:rPr>
      <w:tblPr/>
      <w:tcPr>
        <w:shd w:val="clear" w:color="auto" w:fill="4BACC6" w:themeFill="accent5"/>
      </w:tcPr>
    </w:tblStylePr>
    <w:tblStylePr w:type="lastRow">
      <w:pPr>
        <w:spacing w:after="0" w:before="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uiPriority w:val="61"/>
    <w:basedOn w:val="14"/>
    <w:pPr>
      <w:spacing w:after="0" w:line="240" w:lineRule="auto"/>
    </w:p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StyleColBandSize w:val="1"/>
      <w:tblStyleRowBandSize w:val="1"/>
    </w:tblPr>
    <w:tblStylePr w:type="firstRow">
      <w:pPr>
        <w:spacing w:after="0" w:before="0" w:line="240" w:lineRule="auto"/>
      </w:pPr>
      <w:rPr>
        <w:b/>
        <w:bCs/>
        <w:color w:val="FFFFFF"/>
      </w:rPr>
      <w:tblPr/>
      <w:tcPr>
        <w:shd w:val="clear" w:color="auto" w:fill="F79646" w:themeFill="accent6"/>
      </w:tcPr>
    </w:tblStylePr>
    <w:tblStylePr w:type="lastRow">
      <w:pPr>
        <w:spacing w:after="0" w:before="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4">
    <w:name w:val="Light Grid"/>
    <w:uiPriority w:val="62"/>
    <w:basedOn w:val="14"/>
    <w:pPr>
      <w:spacing w:after="0" w:line="240" w:lineRule="auto"/>
    </w:p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1E1E1"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E1E1E1"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uiPriority w:val="62"/>
    <w:basedOn w:val="14"/>
    <w:pPr>
      <w:spacing w:after="0" w:line="240" w:lineRule="auto"/>
    </w:p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E4E8F1"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E4E8F1"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uiPriority w:val="62"/>
    <w:basedOn w:val="14"/>
    <w:pPr>
      <w:spacing w:after="0" w:line="240" w:lineRule="auto"/>
    </w:p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E4E3"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E4E3"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uiPriority w:val="62"/>
    <w:basedOn w:val="14"/>
    <w:pPr>
      <w:spacing w:after="0" w:line="240" w:lineRule="auto"/>
    </w:p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BF0E4"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BF0E4"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uiPriority w:val="62"/>
    <w:basedOn w:val="14"/>
    <w:pPr>
      <w:spacing w:after="0" w:line="240" w:lineRule="auto"/>
    </w:p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E8E5EC"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E8E5EC"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uiPriority w:val="62"/>
    <w:basedOn w:val="14"/>
    <w:pPr>
      <w:spacing w:after="0" w:line="240" w:lineRule="auto"/>
    </w:p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E3EEF3"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E3EEF3"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uiPriority w:val="62"/>
    <w:basedOn w:val="14"/>
    <w:pPr>
      <w:spacing w:after="0" w:line="240" w:lineRule="auto"/>
    </w:p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StyleColBandSize w:val="1"/>
      <w:tblStyleRowBandSize w:val="1"/>
    </w:tblPr>
    <w:tblStylePr w:type="firstRow">
      <w:pPr>
        <w:spacing w:after="0" w:before="0" w:line="240" w:lineRule="auto"/>
      </w:pPr>
      <w:rPr>
        <w:rFonts w:asciiTheme="majorHAnsi" w:eastAsiaTheme="majorHAnsi" w:hAnsiTheme="majorHAnsi" w:cstheme="majorEastAs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after="0" w:before="0" w:line="240" w:lineRule="auto"/>
      </w:pPr>
      <w:rPr>
        <w:rFonts w:asciiTheme="majorHAnsi" w:eastAsiaTheme="majorHAnsi" w:hAnsiTheme="majorHAnsi" w:cstheme="majorEastAs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HAnsi" w:hAnsiTheme="majorHAnsi" w:cstheme="majorEastAsia"/>
        <w:b/>
        <w:bCs/>
      </w:rPr>
    </w:tblStylePr>
    <w:tblStylePr w:type="lastCol">
      <w:rPr>
        <w:rFonts w:asciiTheme="majorHAnsi" w:eastAsiaTheme="majorHAnsi" w:hAnsiTheme="majorHAnsi" w:cstheme="majorEastAs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BE3"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BE3"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a">
    <w:name w:val="Medium Shading 1"/>
    <w:uiPriority w:val="63"/>
    <w:basedOn w:val="14"/>
    <w:pPr>
      <w:spacing w:after="0" w:line="240" w:lineRule="auto"/>
    </w:pPr>
    <w:tblPr>
      <w:tbl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single" w:sz="8" w:space="0" w:color="8C8C8C" w:themeColor="text1" w:themeTint="bf"/>
      </w:tblBorders>
      <w:tblStyleColBandSize w:val="1"/>
      <w:tblStyleRowBandSize w:val="1"/>
    </w:tblPr>
    <w:tblStylePr w:type="firstRow">
      <w:pPr>
        <w:spacing w:after="0" w:before="0" w:line="240" w:lineRule="auto"/>
      </w:pPr>
      <w:rPr>
        <w:b/>
        <w:bCs/>
        <w:color w:val="FFFFFF"/>
      </w:rPr>
      <w:tblPr/>
      <w:tcPr>
        <w:tc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nil"/>
          <w:insideV w:val="nil"/>
        </w:tcBorders>
        <w:shd w:val="clear" w:color="auto" w:fill="000000" w:themeFill="text1"/>
      </w:tcPr>
    </w:tblStylePr>
    <w:tblStylePr w:type="lastRow">
      <w:pPr>
        <w:spacing w:after="0" w:before="0" w:line="240" w:lineRule="auto"/>
      </w:pPr>
      <w:rPr>
        <w:b/>
        <w:bCs/>
      </w:rPr>
      <w:tblPr/>
      <w:tcPr>
        <w:tcBorders>
          <w:top w:val="double" w:sz="6"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nil"/>
          <w:insideV w:val="nil"/>
        </w:tcBorders>
      </w:tcPr>
    </w:tblStylePr>
    <w:tblStylePr w:type="firstCol">
      <w:rPr>
        <w:b/>
        <w:bCs/>
      </w:rPr>
    </w:tblStylePr>
    <w:tblStylePr w:type="lastCol">
      <w:rPr>
        <w:b/>
        <w:bCs/>
      </w:rPr>
    </w:tblStylePr>
    <w:tblStylePr w:type="band1Vert">
      <w:tblPr/>
      <w:tcPr>
        <w:shd w:val="clear" w:color="auto" w:fill="E1E1E1" w:themeFill="text1" w:themeFillTint="3f"/>
      </w:tcPr>
    </w:tblStylePr>
    <w:tblStylePr w:type="band1Horz">
      <w:tblPr/>
      <w:tcPr>
        <w:tcBorders>
          <w:insideH w:val="nil"/>
          <w:insideV w:val="nil"/>
        </w:tcBorders>
        <w:shd w:val="clear" w:color="auto" w:fill="E1E1E1" w:themeFill="text1" w:themeFillTint="3f"/>
      </w:tcPr>
    </w:tblStylePr>
    <w:tblStylePr w:type="band2Horz">
      <w:tblPr/>
      <w:tcPr>
        <w:tcBorders>
          <w:insideH w:val="nil"/>
          <w:insideV w:val="nil"/>
        </w:tcBorders>
      </w:tcPr>
    </w:tblStylePr>
  </w:style>
  <w:style w:type="table" w:styleId="1-1">
    <w:name w:val="Medium Shading 1 Accent 1"/>
    <w:uiPriority w:val="63"/>
    <w:basedOn w:val="14"/>
    <w:pPr>
      <w:spacing w:after="0" w:line="240" w:lineRule="auto"/>
    </w:pPr>
    <w:tblPr>
      <w:tbl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single" w:sz="8" w:space="0" w:color="97ADD0" w:themeColor="accent1" w:themeTint="bf"/>
      </w:tblBorders>
      <w:tblStyleColBandSize w:val="1"/>
      <w:tblStyleRowBandSize w:val="1"/>
    </w:tblPr>
    <w:tblStylePr w:type="firstRow">
      <w:pPr>
        <w:spacing w:after="0" w:before="0" w:line="240" w:lineRule="auto"/>
      </w:pPr>
      <w:rPr>
        <w:b/>
        <w:bCs/>
        <w:color w:val="FFFFFF"/>
      </w:rPr>
      <w:tblPr/>
      <w:tcPr>
        <w:tc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nil"/>
          <w:insideV w:val="nil"/>
        </w:tcBorders>
        <w:shd w:val="clear" w:color="auto" w:fill="4F81BD" w:themeFill="accent1"/>
      </w:tcPr>
    </w:tblStylePr>
    <w:tblStylePr w:type="lastRow">
      <w:pPr>
        <w:spacing w:after="0" w:before="0" w:line="240" w:lineRule="auto"/>
      </w:pPr>
      <w:rPr>
        <w:b/>
        <w:bCs/>
      </w:rPr>
      <w:tblPr/>
      <w:tcPr>
        <w:tcBorders>
          <w:top w:val="double" w:sz="6"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nil"/>
          <w:insideV w:val="nil"/>
        </w:tcBorders>
      </w:tcPr>
    </w:tblStylePr>
    <w:tblStylePr w:type="firstCol">
      <w:rPr>
        <w:b/>
        <w:bCs/>
      </w:rPr>
    </w:tblStylePr>
    <w:tblStylePr w:type="lastCol">
      <w:rPr>
        <w:b/>
        <w:bCs/>
      </w:rPr>
    </w:tblStylePr>
    <w:tblStylePr w:type="band1Vert">
      <w:tblPr/>
      <w:tcPr>
        <w:shd w:val="clear" w:color="auto" w:fill="E4E8F1" w:themeFill="accent1" w:themeFillTint="3f"/>
      </w:tcPr>
    </w:tblStylePr>
    <w:tblStylePr w:type="band1Horz">
      <w:tblPr/>
      <w:tcPr>
        <w:tcBorders>
          <w:insideH w:val="nil"/>
          <w:insideV w:val="nil"/>
        </w:tcBorders>
        <w:shd w:val="clear" w:color="auto" w:fill="E4E8F1" w:themeFill="accent1" w:themeFillTint="3f"/>
      </w:tcPr>
    </w:tblStylePr>
    <w:tblStylePr w:type="band2Horz">
      <w:tblPr/>
      <w:tcPr>
        <w:tcBorders>
          <w:insideH w:val="nil"/>
          <w:insideV w:val="nil"/>
        </w:tcBorders>
      </w:tcPr>
    </w:tblStylePr>
  </w:style>
  <w:style w:type="table" w:styleId="1-2">
    <w:name w:val="Medium Shading 1 Accent 2"/>
    <w:uiPriority w:val="63"/>
    <w:basedOn w:val="14"/>
    <w:pPr>
      <w:spacing w:after="0" w:line="240" w:lineRule="auto"/>
    </w:pPr>
    <w:tblPr>
      <w:tbl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single" w:sz="8" w:space="0" w:color="D29897" w:themeColor="accent2" w:themeTint="bf"/>
      </w:tblBorders>
      <w:tblStyleColBandSize w:val="1"/>
      <w:tblStyleRowBandSize w:val="1"/>
    </w:tblPr>
    <w:tblStylePr w:type="firstRow">
      <w:pPr>
        <w:spacing w:after="0" w:before="0" w:line="240" w:lineRule="auto"/>
      </w:pPr>
      <w:rPr>
        <w:b/>
        <w:bCs/>
        <w:color w:val="FFFFFF"/>
      </w:rPr>
      <w:tblPr/>
      <w:tcPr>
        <w:tc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nil"/>
          <w:insideV w:val="nil"/>
        </w:tcBorders>
        <w:shd w:val="clear" w:color="auto" w:fill="C0504D" w:themeFill="accent2"/>
      </w:tcPr>
    </w:tblStylePr>
    <w:tblStylePr w:type="lastRow">
      <w:pPr>
        <w:spacing w:after="0" w:before="0" w:line="240" w:lineRule="auto"/>
      </w:pPr>
      <w:rPr>
        <w:b/>
        <w:bCs/>
      </w:rPr>
      <w:tblPr/>
      <w:tcPr>
        <w:tcBorders>
          <w:top w:val="double" w:sz="6"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E4E3" w:themeFill="accent2" w:themeFillTint="3f"/>
      </w:tcPr>
    </w:tblStylePr>
    <w:tblStylePr w:type="band1Horz">
      <w:tblPr/>
      <w:tcPr>
        <w:tcBorders>
          <w:insideH w:val="nil"/>
          <w:insideV w:val="nil"/>
        </w:tcBorders>
        <w:shd w:val="clear" w:color="auto" w:fill="F1E4E3" w:themeFill="accent2" w:themeFillTint="3f"/>
      </w:tcPr>
    </w:tblStylePr>
    <w:tblStylePr w:type="band2Horz">
      <w:tblPr/>
      <w:tcPr>
        <w:tcBorders>
          <w:insideH w:val="nil"/>
          <w:insideV w:val="nil"/>
        </w:tcBorders>
      </w:tcPr>
    </w:tblStylePr>
  </w:style>
  <w:style w:type="table" w:styleId="1-3">
    <w:name w:val="Medium Shading 1 Accent 3"/>
    <w:uiPriority w:val="63"/>
    <w:basedOn w:val="14"/>
    <w:pPr>
      <w:spacing w:after="0" w:line="240" w:lineRule="auto"/>
    </w:pPr>
    <w:tblPr>
      <w:tbl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single" w:sz="8" w:space="0" w:color="BBCF9B" w:themeColor="accent3" w:themeTint="bf"/>
      </w:tblBorders>
      <w:tblStyleColBandSize w:val="1"/>
      <w:tblStyleRowBandSize w:val="1"/>
    </w:tblPr>
    <w:tblStylePr w:type="firstRow">
      <w:pPr>
        <w:spacing w:after="0" w:before="0" w:line="240" w:lineRule="auto"/>
      </w:pPr>
      <w:rPr>
        <w:b/>
        <w:bCs/>
        <w:color w:val="FFFFFF"/>
      </w:rPr>
      <w:tblPr/>
      <w:tcPr>
        <w:tc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nil"/>
          <w:insideV w:val="nil"/>
        </w:tcBorders>
        <w:shd w:val="clear" w:color="auto" w:fill="9BBB59" w:themeFill="accent3"/>
      </w:tcPr>
    </w:tblStylePr>
    <w:tblStylePr w:type="lastRow">
      <w:pPr>
        <w:spacing w:after="0" w:before="0" w:line="240" w:lineRule="auto"/>
      </w:pPr>
      <w:rPr>
        <w:b/>
        <w:bCs/>
      </w:rPr>
      <w:tblPr/>
      <w:tcPr>
        <w:tcBorders>
          <w:top w:val="double" w:sz="6"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F0E4" w:themeFill="accent3" w:themeFillTint="3f"/>
      </w:tcPr>
    </w:tblStylePr>
    <w:tblStylePr w:type="band1Horz">
      <w:tblPr/>
      <w:tcPr>
        <w:tcBorders>
          <w:insideH w:val="nil"/>
          <w:insideV w:val="nil"/>
        </w:tcBorders>
        <w:shd w:val="clear" w:color="auto" w:fill="EBF0E4" w:themeFill="accent3" w:themeFillTint="3f"/>
      </w:tcPr>
    </w:tblStylePr>
    <w:tblStylePr w:type="band2Horz">
      <w:tblPr/>
      <w:tcPr>
        <w:tcBorders>
          <w:insideH w:val="nil"/>
          <w:insideV w:val="nil"/>
        </w:tcBorders>
      </w:tcPr>
    </w:tblStylePr>
  </w:style>
  <w:style w:type="table" w:styleId="1-4">
    <w:name w:val="Medium Shading 1 Accent 4"/>
    <w:uiPriority w:val="63"/>
    <w:basedOn w:val="14"/>
    <w:pPr>
      <w:spacing w:after="0" w:line="240" w:lineRule="auto"/>
    </w:pPr>
    <w:tblPr>
      <w:tbl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single" w:sz="8" w:space="0" w:color="AC9FBF" w:themeColor="accent4" w:themeTint="bf"/>
      </w:tblBorders>
      <w:tblStyleColBandSize w:val="1"/>
      <w:tblStyleRowBandSize w:val="1"/>
    </w:tblPr>
    <w:tblStylePr w:type="firstRow">
      <w:pPr>
        <w:spacing w:after="0" w:before="0" w:line="240" w:lineRule="auto"/>
      </w:pPr>
      <w:rPr>
        <w:b/>
        <w:bCs/>
        <w:color w:val="FFFFFF"/>
      </w:rPr>
      <w:tblPr/>
      <w:tcPr>
        <w:tc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nil"/>
          <w:insideV w:val="nil"/>
        </w:tcBorders>
        <w:shd w:val="clear" w:color="auto" w:fill="8064A2" w:themeFill="accent4"/>
      </w:tcPr>
    </w:tblStylePr>
    <w:tblStylePr w:type="lastRow">
      <w:pPr>
        <w:spacing w:after="0" w:before="0" w:line="240" w:lineRule="auto"/>
      </w:pPr>
      <w:rPr>
        <w:b/>
        <w:bCs/>
      </w:rPr>
      <w:tblPr/>
      <w:tcPr>
        <w:tcBorders>
          <w:top w:val="double" w:sz="6"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nil"/>
          <w:insideV w:val="nil"/>
        </w:tcBorders>
      </w:tcPr>
    </w:tblStylePr>
    <w:tblStylePr w:type="firstCol">
      <w:rPr>
        <w:b/>
        <w:bCs/>
      </w:rPr>
    </w:tblStylePr>
    <w:tblStylePr w:type="lastCol">
      <w:rPr>
        <w:b/>
        <w:bCs/>
      </w:rPr>
    </w:tblStylePr>
    <w:tblStylePr w:type="band1Vert">
      <w:tblPr/>
      <w:tcPr>
        <w:shd w:val="clear" w:color="auto" w:fill="E8E5EC" w:themeFill="accent4" w:themeFillTint="3f"/>
      </w:tcPr>
    </w:tblStylePr>
    <w:tblStylePr w:type="band1Horz">
      <w:tblPr/>
      <w:tcPr>
        <w:tcBorders>
          <w:insideH w:val="nil"/>
          <w:insideV w:val="nil"/>
        </w:tcBorders>
        <w:shd w:val="clear" w:color="auto" w:fill="E8E5EC" w:themeFill="accent4" w:themeFillTint="3f"/>
      </w:tcPr>
    </w:tblStylePr>
    <w:tblStylePr w:type="band2Horz">
      <w:tblPr/>
      <w:tcPr>
        <w:tcBorders>
          <w:insideH w:val="nil"/>
          <w:insideV w:val="nil"/>
        </w:tcBorders>
      </w:tcPr>
    </w:tblStylePr>
  </w:style>
  <w:style w:type="table" w:styleId="1-5">
    <w:name w:val="Medium Shading 1 Accent 5"/>
    <w:uiPriority w:val="63"/>
    <w:basedOn w:val="14"/>
    <w:pPr>
      <w:spacing w:after="0" w:line="240" w:lineRule="auto"/>
    </w:pPr>
    <w:tblPr>
      <w:tbl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single" w:sz="8" w:space="0" w:color="96C5D6" w:themeColor="accent5" w:themeTint="bf"/>
      </w:tblBorders>
      <w:tblStyleColBandSize w:val="1"/>
      <w:tblStyleRowBandSize w:val="1"/>
    </w:tblPr>
    <w:tblStylePr w:type="firstRow">
      <w:pPr>
        <w:spacing w:after="0" w:before="0" w:line="240" w:lineRule="auto"/>
      </w:pPr>
      <w:rPr>
        <w:b/>
        <w:bCs/>
        <w:color w:val="FFFFFF"/>
      </w:rPr>
      <w:tblPr/>
      <w:tcPr>
        <w:tc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nil"/>
          <w:insideV w:val="nil"/>
        </w:tcBorders>
        <w:shd w:val="clear" w:color="auto" w:fill="4BACC6" w:themeFill="accent5"/>
      </w:tcPr>
    </w:tblStylePr>
    <w:tblStylePr w:type="lastRow">
      <w:pPr>
        <w:spacing w:after="0" w:before="0" w:line="240" w:lineRule="auto"/>
      </w:pPr>
      <w:rPr>
        <w:b/>
        <w:bCs/>
      </w:rPr>
      <w:tblPr/>
      <w:tcPr>
        <w:tcBorders>
          <w:top w:val="double" w:sz="6"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nil"/>
          <w:insideV w:val="nil"/>
        </w:tcBorders>
      </w:tcPr>
    </w:tblStylePr>
    <w:tblStylePr w:type="firstCol">
      <w:rPr>
        <w:b/>
        <w:bCs/>
      </w:rPr>
    </w:tblStylePr>
    <w:tblStylePr w:type="lastCol">
      <w:rPr>
        <w:b/>
        <w:bCs/>
      </w:rPr>
    </w:tblStylePr>
    <w:tblStylePr w:type="band1Vert">
      <w:tblPr/>
      <w:tcPr>
        <w:shd w:val="clear" w:color="auto" w:fill="E3EEF3" w:themeFill="accent5" w:themeFillTint="3f"/>
      </w:tcPr>
    </w:tblStylePr>
    <w:tblStylePr w:type="band1Horz">
      <w:tblPr/>
      <w:tcPr>
        <w:tcBorders>
          <w:insideH w:val="nil"/>
          <w:insideV w:val="nil"/>
        </w:tcBorders>
        <w:shd w:val="clear" w:color="auto" w:fill="E3EEF3" w:themeFill="accent5" w:themeFillTint="3f"/>
      </w:tcPr>
    </w:tblStylePr>
    <w:tblStylePr w:type="band2Horz">
      <w:tblPr/>
      <w:tcPr>
        <w:tcBorders>
          <w:insideH w:val="nil"/>
          <w:insideV w:val="nil"/>
        </w:tcBorders>
      </w:tcPr>
    </w:tblStylePr>
  </w:style>
  <w:style w:type="table" w:styleId="1-6">
    <w:name w:val="Medium Shading 1 Accent 6"/>
    <w:uiPriority w:val="63"/>
    <w:basedOn w:val="14"/>
    <w:pPr>
      <w:spacing w:after="0" w:line="240" w:lineRule="auto"/>
    </w:pPr>
    <w:tblPr>
      <w:tbl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single" w:sz="8" w:space="0" w:color="F9B895" w:themeColor="accent6" w:themeTint="bf"/>
      </w:tblBorders>
      <w:tblStyleColBandSize w:val="1"/>
      <w:tblStyleRowBandSize w:val="1"/>
    </w:tblPr>
    <w:tblStylePr w:type="firstRow">
      <w:pPr>
        <w:spacing w:after="0" w:before="0" w:line="240" w:lineRule="auto"/>
      </w:pPr>
      <w:rPr>
        <w:b/>
        <w:bCs/>
        <w:color w:val="FFFFFF"/>
      </w:rPr>
      <w:tblPr/>
      <w:tcPr>
        <w:tc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nil"/>
          <w:insideV w:val="nil"/>
        </w:tcBorders>
        <w:shd w:val="clear" w:color="auto" w:fill="F79646" w:themeFill="accent6"/>
      </w:tcPr>
    </w:tblStylePr>
    <w:tblStylePr w:type="lastRow">
      <w:pPr>
        <w:spacing w:after="0" w:before="0" w:line="240" w:lineRule="auto"/>
      </w:pPr>
      <w:rPr>
        <w:b/>
        <w:bCs/>
      </w:rPr>
      <w:tblPr/>
      <w:tcPr>
        <w:tcBorders>
          <w:top w:val="double" w:sz="6"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BE3" w:themeFill="accent6" w:themeFillTint="3f"/>
      </w:tcPr>
    </w:tblStylePr>
    <w:tblStylePr w:type="band1Horz">
      <w:tblPr/>
      <w:tcPr>
        <w:tcBorders>
          <w:insideH w:val="nil"/>
          <w:insideV w:val="nil"/>
        </w:tcBorders>
        <w:shd w:val="clear" w:color="auto" w:fill="FDEBE3" w:themeFill="accent6" w:themeFillTint="3f"/>
      </w:tcPr>
    </w:tblStylePr>
    <w:tblStylePr w:type="band2Horz">
      <w:tblPr/>
      <w:tcPr>
        <w:tcBorders>
          <w:insideH w:val="nil"/>
          <w:insideV w:val="nil"/>
        </w:tcBorders>
      </w:tcPr>
    </w:tblStylePr>
  </w:style>
  <w:style w:type="table" w:styleId="20">
    <w:name w:val="Medium Shading 2"/>
    <w:uiPriority w:val="64"/>
    <w:basedOn w:val="14"/>
    <w:pPr>
      <w:spacing w:after="0" w:line="240" w:lineRule="auto"/>
    </w:pPr>
    <w:tblPr>
      <w:tblBorders>
        <w:top w:val="single" w:sz="18" w:space="0" w:color="auto"/>
        <w:bottom w:val="single" w:sz="18" w:space="0" w:color="auto"/>
      </w:tblBorders>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uiPriority w:val="64"/>
    <w:basedOn w:val="14"/>
    <w:pPr>
      <w:spacing w:after="0" w:line="240" w:lineRule="auto"/>
    </w:pPr>
    <w:tblPr>
      <w:tblBorders>
        <w:top w:val="single" w:sz="18" w:space="0" w:color="auto"/>
        <w:bottom w:val="single" w:sz="18" w:space="0" w:color="auto"/>
      </w:tblBorders>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uiPriority w:val="64"/>
    <w:basedOn w:val="14"/>
    <w:pPr>
      <w:spacing w:after="0" w:line="240" w:lineRule="auto"/>
    </w:pPr>
    <w:tblPr>
      <w:tblBorders>
        <w:top w:val="single" w:sz="18" w:space="0" w:color="auto"/>
        <w:bottom w:val="single" w:sz="18" w:space="0" w:color="auto"/>
      </w:tblBorders>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uiPriority w:val="64"/>
    <w:basedOn w:val="14"/>
    <w:pPr>
      <w:spacing w:after="0" w:line="240" w:lineRule="auto"/>
    </w:pPr>
    <w:tblPr>
      <w:tblBorders>
        <w:top w:val="single" w:sz="18" w:space="0" w:color="auto"/>
        <w:bottom w:val="single" w:sz="18" w:space="0" w:color="auto"/>
      </w:tblBorders>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uiPriority w:val="64"/>
    <w:basedOn w:val="14"/>
    <w:pPr>
      <w:spacing w:after="0" w:line="240" w:lineRule="auto"/>
    </w:pPr>
    <w:tblPr>
      <w:tblBorders>
        <w:top w:val="single" w:sz="18" w:space="0" w:color="auto"/>
        <w:bottom w:val="single" w:sz="18" w:space="0" w:color="auto"/>
      </w:tblBorders>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uiPriority w:val="64"/>
    <w:basedOn w:val="14"/>
    <w:pPr>
      <w:spacing w:after="0" w:line="240" w:lineRule="auto"/>
    </w:pPr>
    <w:tblPr>
      <w:tblBorders>
        <w:top w:val="single" w:sz="18" w:space="0" w:color="auto"/>
        <w:bottom w:val="single" w:sz="18" w:space="0" w:color="auto"/>
      </w:tblBorders>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uiPriority w:val="64"/>
    <w:basedOn w:val="14"/>
    <w:pPr>
      <w:spacing w:after="0" w:line="240" w:lineRule="auto"/>
    </w:pPr>
    <w:tblPr>
      <w:tblBorders>
        <w:top w:val="single" w:sz="18" w:space="0" w:color="auto"/>
        <w:bottom w:val="single" w:sz="18" w:space="0" w:color="auto"/>
      </w:tblBorders>
      <w:tblStyleColBandSize w:val="1"/>
      <w:tblStyleRowBandSize w:val="1"/>
    </w:tblPr>
    <w:tblStylePr w:type="firstRow">
      <w:pPr>
        <w:spacing w:after="0" w:before="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after="0" w:before="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b">
    <w:name w:val="Medium List 1"/>
    <w:uiPriority w:val="65"/>
    <w:basedOn w:val="14"/>
    <w:pPr>
      <w:spacing w:after="0" w:line="240" w:lineRule="auto"/>
    </w:pPr>
    <w:rPr>
      <w:color w:val="000000"/>
    </w:rPr>
    <w:tblPr>
      <w:tblBorders>
        <w:top w:val="single" w:sz="8" w:space="0" w:color="000000" w:themeColor="text1"/>
        <w:bottom w:val="single" w:sz="8" w:space="0" w:color="000000" w:themeColor="text1"/>
      </w:tblBorders>
      <w:tblStyleColBandSize w:val="1"/>
      <w:tblStyleRowBandSize w:val="1"/>
    </w:tblPr>
    <w:tblStylePr w:type="firstRow">
      <w:rPr>
        <w:rFonts w:asciiTheme="majorHAnsi" w:eastAsiaTheme="majorHAnsi" w:hAnsiTheme="majorHAnsi" w:cstheme="majorEastAsia"/>
      </w:rPr>
      <w:tblPr/>
      <w:tcPr>
        <w:tcBorders>
          <w:top w:val="nil"/>
          <w:bottom w:val="single" w:sz="8" w:space="0" w:color="000000" w:themeColor="text1"/>
        </w:tcBorders>
      </w:tcPr>
    </w:tblStylePr>
    <w:tblStylePr w:type="lastRow">
      <w:rPr>
        <w:b/>
        <w:bCs/>
        <w:color w:val="1F497D"/>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E1E1E1" w:themeFill="text1" w:themeFillTint="3f"/>
      </w:tcPr>
    </w:tblStylePr>
    <w:tblStylePr w:type="band1Horz">
      <w:tblPr/>
      <w:tcPr>
        <w:shd w:val="clear" w:color="auto" w:fill="E1E1E1" w:themeFill="text1" w:themeFillTint="3f"/>
      </w:tcPr>
    </w:tblStylePr>
  </w:style>
  <w:style w:type="table" w:styleId="1-10">
    <w:name w:val="Medium List 1 Accent 1"/>
    <w:uiPriority w:val="65"/>
    <w:basedOn w:val="14"/>
    <w:pPr>
      <w:spacing w:after="0" w:line="240" w:lineRule="auto"/>
    </w:pPr>
    <w:rPr>
      <w:color w:val="000000"/>
    </w:rPr>
    <w:tblPr>
      <w:tblBorders>
        <w:top w:val="single" w:sz="8" w:space="0" w:color="4F81BD" w:themeColor="accent1"/>
        <w:bottom w:val="single" w:sz="8" w:space="0" w:color="4F81BD" w:themeColor="accent1"/>
      </w:tblBorders>
      <w:tblStyleColBandSize w:val="1"/>
      <w:tblStyleRowBandSize w:val="1"/>
    </w:tblPr>
    <w:tblStylePr w:type="firstRow">
      <w:rPr>
        <w:rFonts w:asciiTheme="majorHAnsi" w:eastAsiaTheme="majorHAnsi" w:hAnsiTheme="majorHAnsi" w:cstheme="majorEastAsia"/>
      </w:rPr>
      <w:tblPr/>
      <w:tcPr>
        <w:tcBorders>
          <w:top w:val="nil"/>
          <w:bottom w:val="single" w:sz="8" w:space="0" w:color="4F81BD" w:themeColor="accent1"/>
        </w:tcBorders>
      </w:tcPr>
    </w:tblStylePr>
    <w:tblStylePr w:type="lastRow">
      <w:rPr>
        <w:b/>
        <w:bCs/>
        <w:color w:val="1F497D"/>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E4E8F1" w:themeFill="accent1" w:themeFillTint="3f"/>
      </w:tcPr>
    </w:tblStylePr>
    <w:tblStylePr w:type="band1Horz">
      <w:tblPr/>
      <w:tcPr>
        <w:shd w:val="clear" w:color="auto" w:fill="E4E8F1" w:themeFill="accent1" w:themeFillTint="3f"/>
      </w:tcPr>
    </w:tblStylePr>
  </w:style>
  <w:style w:type="table" w:styleId="1-20">
    <w:name w:val="Medium List 1 Accent 2"/>
    <w:uiPriority w:val="65"/>
    <w:basedOn w:val="14"/>
    <w:pPr>
      <w:spacing w:after="0" w:line="240" w:lineRule="auto"/>
    </w:pPr>
    <w:rPr>
      <w:color w:val="000000"/>
    </w:rPr>
    <w:tblPr>
      <w:tblBorders>
        <w:top w:val="single" w:sz="8" w:space="0" w:color="C0504D" w:themeColor="accent2"/>
        <w:bottom w:val="single" w:sz="8" w:space="0" w:color="C0504D" w:themeColor="accent2"/>
      </w:tblBorders>
      <w:tblStyleColBandSize w:val="1"/>
      <w:tblStyleRowBandSize w:val="1"/>
    </w:tblPr>
    <w:tblStylePr w:type="firstRow">
      <w:rPr>
        <w:rFonts w:asciiTheme="majorHAnsi" w:eastAsiaTheme="majorHAnsi" w:hAnsiTheme="majorHAnsi" w:cstheme="majorEastAsia"/>
      </w:rPr>
      <w:tblPr/>
      <w:tcPr>
        <w:tcBorders>
          <w:top w:val="nil"/>
          <w:bottom w:val="single" w:sz="8" w:space="0" w:color="C0504D" w:themeColor="accent2"/>
        </w:tcBorders>
      </w:tcPr>
    </w:tblStylePr>
    <w:tblStylePr w:type="lastRow">
      <w:rPr>
        <w:b/>
        <w:bCs/>
        <w:color w:val="1F497D"/>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E4E3" w:themeFill="accent2" w:themeFillTint="3f"/>
      </w:tcPr>
    </w:tblStylePr>
    <w:tblStylePr w:type="band1Horz">
      <w:tblPr/>
      <w:tcPr>
        <w:shd w:val="clear" w:color="auto" w:fill="F1E4E3" w:themeFill="accent2" w:themeFillTint="3f"/>
      </w:tcPr>
    </w:tblStylePr>
  </w:style>
  <w:style w:type="table" w:styleId="1-30">
    <w:name w:val="Medium List 1 Accent 3"/>
    <w:uiPriority w:val="65"/>
    <w:basedOn w:val="14"/>
    <w:pPr>
      <w:spacing w:after="0" w:line="240" w:lineRule="auto"/>
    </w:pPr>
    <w:rPr>
      <w:color w:val="000000"/>
    </w:rPr>
    <w:tblPr>
      <w:tblBorders>
        <w:top w:val="single" w:sz="8" w:space="0" w:color="9BBB59" w:themeColor="accent3"/>
        <w:bottom w:val="single" w:sz="8" w:space="0" w:color="9BBB59" w:themeColor="accent3"/>
      </w:tblBorders>
      <w:tblStyleColBandSize w:val="1"/>
      <w:tblStyleRowBandSize w:val="1"/>
    </w:tblPr>
    <w:tblStylePr w:type="firstRow">
      <w:rPr>
        <w:rFonts w:asciiTheme="majorHAnsi" w:eastAsiaTheme="majorHAnsi" w:hAnsiTheme="majorHAnsi" w:cstheme="majorEastAsia"/>
      </w:rPr>
      <w:tblPr/>
      <w:tcPr>
        <w:tcBorders>
          <w:top w:val="nil"/>
          <w:bottom w:val="single" w:sz="8" w:space="0" w:color="9BBB59" w:themeColor="accent3"/>
        </w:tcBorders>
      </w:tcPr>
    </w:tblStylePr>
    <w:tblStylePr w:type="lastRow">
      <w:rPr>
        <w:b/>
        <w:bCs/>
        <w:color w:val="1F497D"/>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BF0E4" w:themeFill="accent3" w:themeFillTint="3f"/>
      </w:tcPr>
    </w:tblStylePr>
    <w:tblStylePr w:type="band1Horz">
      <w:tblPr/>
      <w:tcPr>
        <w:shd w:val="clear" w:color="auto" w:fill="EBF0E4" w:themeFill="accent3" w:themeFillTint="3f"/>
      </w:tcPr>
    </w:tblStylePr>
  </w:style>
  <w:style w:type="table" w:styleId="1-40">
    <w:name w:val="Medium List 1 Accent 4"/>
    <w:uiPriority w:val="65"/>
    <w:basedOn w:val="14"/>
    <w:pPr>
      <w:spacing w:after="0" w:line="240" w:lineRule="auto"/>
    </w:pPr>
    <w:rPr>
      <w:color w:val="000000"/>
    </w:rPr>
    <w:tblPr>
      <w:tblBorders>
        <w:top w:val="single" w:sz="8" w:space="0" w:color="8064A2" w:themeColor="accent4"/>
        <w:bottom w:val="single" w:sz="8" w:space="0" w:color="8064A2" w:themeColor="accent4"/>
      </w:tblBorders>
      <w:tblStyleColBandSize w:val="1"/>
      <w:tblStyleRowBandSize w:val="1"/>
    </w:tblPr>
    <w:tblStylePr w:type="firstRow">
      <w:rPr>
        <w:rFonts w:asciiTheme="majorHAnsi" w:eastAsiaTheme="majorHAnsi" w:hAnsiTheme="majorHAnsi" w:cstheme="majorEastAsia"/>
      </w:rPr>
      <w:tblPr/>
      <w:tcPr>
        <w:tcBorders>
          <w:top w:val="nil"/>
          <w:bottom w:val="single" w:sz="8" w:space="0" w:color="8064A2" w:themeColor="accent4"/>
        </w:tcBorders>
      </w:tcPr>
    </w:tblStylePr>
    <w:tblStylePr w:type="lastRow">
      <w:rPr>
        <w:b/>
        <w:bCs/>
        <w:color w:val="1F497D"/>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E8E5EC" w:themeFill="accent4" w:themeFillTint="3f"/>
      </w:tcPr>
    </w:tblStylePr>
    <w:tblStylePr w:type="band1Horz">
      <w:tblPr/>
      <w:tcPr>
        <w:shd w:val="clear" w:color="auto" w:fill="E8E5EC" w:themeFill="accent4" w:themeFillTint="3f"/>
      </w:tcPr>
    </w:tblStylePr>
  </w:style>
  <w:style w:type="table" w:styleId="1-50">
    <w:name w:val="Medium List 1 Accent 5"/>
    <w:uiPriority w:val="65"/>
    <w:basedOn w:val="14"/>
    <w:pPr>
      <w:spacing w:after="0" w:line="240" w:lineRule="auto"/>
    </w:pPr>
    <w:rPr>
      <w:color w:val="000000"/>
    </w:rPr>
    <w:tblPr>
      <w:tblBorders>
        <w:top w:val="single" w:sz="8" w:space="0" w:color="4BACC6" w:themeColor="accent5"/>
        <w:bottom w:val="single" w:sz="8" w:space="0" w:color="4BACC6" w:themeColor="accent5"/>
      </w:tblBorders>
      <w:tblStyleColBandSize w:val="1"/>
      <w:tblStyleRowBandSize w:val="1"/>
    </w:tblPr>
    <w:tblStylePr w:type="firstRow">
      <w:rPr>
        <w:rFonts w:asciiTheme="majorHAnsi" w:eastAsiaTheme="majorHAnsi" w:hAnsiTheme="majorHAnsi" w:cstheme="majorEastAsia"/>
      </w:rPr>
      <w:tblPr/>
      <w:tcPr>
        <w:tcBorders>
          <w:top w:val="nil"/>
          <w:bottom w:val="single" w:sz="8" w:space="0" w:color="4BACC6" w:themeColor="accent5"/>
        </w:tcBorders>
      </w:tcPr>
    </w:tblStylePr>
    <w:tblStylePr w:type="lastRow">
      <w:rPr>
        <w:b/>
        <w:bCs/>
        <w:color w:val="1F497D"/>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E3EEF3" w:themeFill="accent5" w:themeFillTint="3f"/>
      </w:tcPr>
    </w:tblStylePr>
    <w:tblStylePr w:type="band1Horz">
      <w:tblPr/>
      <w:tcPr>
        <w:shd w:val="clear" w:color="auto" w:fill="E3EEF3" w:themeFill="accent5" w:themeFillTint="3f"/>
      </w:tcPr>
    </w:tblStylePr>
  </w:style>
  <w:style w:type="table" w:styleId="1-60">
    <w:name w:val="Medium List 1 Accent 6"/>
    <w:uiPriority w:val="65"/>
    <w:basedOn w:val="14"/>
    <w:pPr>
      <w:spacing w:after="0" w:line="240" w:lineRule="auto"/>
    </w:pPr>
    <w:rPr>
      <w:color w:val="000000"/>
    </w:rPr>
    <w:tblPr>
      <w:tblBorders>
        <w:top w:val="single" w:sz="8" w:space="0" w:color="F79646" w:themeColor="accent6"/>
        <w:bottom w:val="single" w:sz="8" w:space="0" w:color="F79646" w:themeColor="accent6"/>
      </w:tblBorders>
      <w:tblStyleColBandSize w:val="1"/>
      <w:tblStyleRowBandSize w:val="1"/>
    </w:tblPr>
    <w:tblStylePr w:type="firstRow">
      <w:rPr>
        <w:rFonts w:asciiTheme="majorHAnsi" w:eastAsiaTheme="majorHAnsi" w:hAnsiTheme="majorHAnsi" w:cstheme="majorEastAsia"/>
      </w:rPr>
      <w:tblPr/>
      <w:tcPr>
        <w:tcBorders>
          <w:top w:val="nil"/>
          <w:bottom w:val="single" w:sz="8" w:space="0" w:color="F79646" w:themeColor="accent6"/>
        </w:tcBorders>
      </w:tcPr>
    </w:tblStylePr>
    <w:tblStylePr w:type="lastRow">
      <w:rPr>
        <w:b/>
        <w:bCs/>
        <w:color w:val="1F497D"/>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BE3" w:themeFill="accent6" w:themeFillTint="3f"/>
      </w:tcPr>
    </w:tblStylePr>
    <w:tblStylePr w:type="band1Horz">
      <w:tblPr/>
      <w:tcPr>
        <w:shd w:val="clear" w:color="auto" w:fill="FDEBE3" w:themeFill="accent6" w:themeFillTint="3f"/>
      </w:tcPr>
    </w:tblStylePr>
  </w:style>
  <w:style w:type="table" w:styleId="22">
    <w:name w:val="Medium List 2"/>
    <w:uiPriority w:val="66"/>
    <w:basedOn w:val="14"/>
    <w:pPr>
      <w:spacing w:after="0" w:line="240" w:lineRule="auto"/>
    </w:pPr>
    <w:rPr>
      <w:rFonts w:asciiTheme="majorHAnsi" w:eastAsiaTheme="majorHAnsi" w:hAnsiTheme="majorHAnsi" w:cstheme="majorEastAsia"/>
      <w:color w:val="000000"/>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StyleColBandSize w:val="1"/>
      <w:tblStyleRowBandSize w:val="1"/>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1E1E1" w:themeFill="text1" w:themeFillTint="3f"/>
      </w:tcPr>
    </w:tblStylePr>
    <w:tblStylePr w:type="band1Horz">
      <w:tblPr/>
      <w:tcPr>
        <w:tcBorders>
          <w:top w:val="nil"/>
          <w:bottom w:val="nil"/>
          <w:insideH w:val="nil"/>
          <w:insideV w:val="nil"/>
        </w:tcBorders>
        <w:shd w:val="clear" w:color="auto" w:fill="E1E1E1"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uiPriority w:val="66"/>
    <w:basedOn w:val="14"/>
    <w:pPr>
      <w:spacing w:after="0" w:line="240" w:lineRule="auto"/>
    </w:pPr>
    <w:rPr>
      <w:rFonts w:asciiTheme="majorHAnsi" w:eastAsiaTheme="majorHAnsi" w:hAnsiTheme="majorHAnsi" w:cstheme="majorEastAsia"/>
      <w:color w:val="000000"/>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StyleColBandSize w:val="1"/>
      <w:tblStyleRowBandSize w:val="1"/>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4E8F1" w:themeFill="accent1" w:themeFillTint="3f"/>
      </w:tcPr>
    </w:tblStylePr>
    <w:tblStylePr w:type="band1Horz">
      <w:tblPr/>
      <w:tcPr>
        <w:tcBorders>
          <w:top w:val="nil"/>
          <w:bottom w:val="nil"/>
          <w:insideH w:val="nil"/>
          <w:insideV w:val="nil"/>
        </w:tcBorders>
        <w:shd w:val="clear" w:color="auto" w:fill="E4E8F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uiPriority w:val="66"/>
    <w:basedOn w:val="14"/>
    <w:pPr>
      <w:spacing w:after="0" w:line="240" w:lineRule="auto"/>
    </w:pPr>
    <w:rPr>
      <w:rFonts w:asciiTheme="majorHAnsi" w:eastAsiaTheme="majorHAnsi" w:hAnsiTheme="majorHAnsi" w:cstheme="majorEastAsia"/>
      <w:color w:val="000000"/>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StyleColBandSize w:val="1"/>
      <w:tblStyleRowBandSize w:val="1"/>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1E4E3" w:themeFill="accent2" w:themeFillTint="3f"/>
      </w:tcPr>
    </w:tblStylePr>
    <w:tblStylePr w:type="band1Horz">
      <w:tblPr/>
      <w:tcPr>
        <w:tcBorders>
          <w:top w:val="nil"/>
          <w:bottom w:val="nil"/>
          <w:insideH w:val="nil"/>
          <w:insideV w:val="nil"/>
        </w:tcBorders>
        <w:shd w:val="clear" w:color="auto" w:fill="F1E4E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uiPriority w:val="66"/>
    <w:basedOn w:val="14"/>
    <w:pPr>
      <w:spacing w:after="0" w:line="240" w:lineRule="auto"/>
    </w:pPr>
    <w:rPr>
      <w:rFonts w:asciiTheme="majorHAnsi" w:eastAsiaTheme="majorHAnsi" w:hAnsiTheme="majorHAnsi" w:cstheme="majorEastAsia"/>
      <w:color w:val="000000"/>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StyleColBandSize w:val="1"/>
      <w:tblStyleRowBandSize w:val="1"/>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F0E4" w:themeFill="accent3" w:themeFillTint="3f"/>
      </w:tcPr>
    </w:tblStylePr>
    <w:tblStylePr w:type="band1Horz">
      <w:tblPr/>
      <w:tcPr>
        <w:tcBorders>
          <w:top w:val="nil"/>
          <w:bottom w:val="nil"/>
          <w:insideH w:val="nil"/>
          <w:insideV w:val="nil"/>
        </w:tcBorders>
        <w:shd w:val="clear" w:color="auto" w:fill="EBF0E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uiPriority w:val="66"/>
    <w:basedOn w:val="14"/>
    <w:pPr>
      <w:spacing w:after="0" w:line="240" w:lineRule="auto"/>
    </w:pPr>
    <w:rPr>
      <w:rFonts w:asciiTheme="majorHAnsi" w:eastAsiaTheme="majorHAnsi" w:hAnsiTheme="majorHAnsi" w:cstheme="majorEastAsia"/>
      <w:color w:val="000000"/>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StyleColBandSize w:val="1"/>
      <w:tblStyleRowBandSize w:val="1"/>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5EC" w:themeFill="accent4" w:themeFillTint="3f"/>
      </w:tcPr>
    </w:tblStylePr>
    <w:tblStylePr w:type="band1Horz">
      <w:tblPr/>
      <w:tcPr>
        <w:tcBorders>
          <w:top w:val="nil"/>
          <w:bottom w:val="nil"/>
          <w:insideH w:val="nil"/>
          <w:insideV w:val="nil"/>
        </w:tcBorders>
        <w:shd w:val="clear" w:color="auto" w:fill="E8E5EC"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uiPriority w:val="66"/>
    <w:basedOn w:val="14"/>
    <w:pPr>
      <w:spacing w:after="0" w:line="240" w:lineRule="auto"/>
    </w:pPr>
    <w:rPr>
      <w:rFonts w:asciiTheme="majorHAnsi" w:eastAsiaTheme="majorHAnsi" w:hAnsiTheme="majorHAnsi" w:cstheme="majorEastAsia"/>
      <w:color w:val="000000"/>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StyleColBandSize w:val="1"/>
      <w:tblStyleRowBandSize w:val="1"/>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3EEF3" w:themeFill="accent5" w:themeFillTint="3f"/>
      </w:tcPr>
    </w:tblStylePr>
    <w:tblStylePr w:type="band1Horz">
      <w:tblPr/>
      <w:tcPr>
        <w:tcBorders>
          <w:top w:val="nil"/>
          <w:bottom w:val="nil"/>
          <w:insideH w:val="nil"/>
          <w:insideV w:val="nil"/>
        </w:tcBorders>
        <w:shd w:val="clear" w:color="auto" w:fill="E3EEF3"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uiPriority w:val="66"/>
    <w:basedOn w:val="14"/>
    <w:pPr>
      <w:spacing w:after="0" w:line="240" w:lineRule="auto"/>
    </w:pPr>
    <w:rPr>
      <w:rFonts w:asciiTheme="majorHAnsi" w:eastAsiaTheme="majorHAnsi" w:hAnsiTheme="majorHAnsi" w:cstheme="majorEastAsia"/>
      <w:color w:val="000000"/>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StyleColBandSize w:val="1"/>
      <w:tblStyleRowBandSize w:val="1"/>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BE3" w:themeFill="accent6" w:themeFillTint="3f"/>
      </w:tcPr>
    </w:tblStylePr>
    <w:tblStylePr w:type="band1Horz">
      <w:tblPr/>
      <w:tcPr>
        <w:tcBorders>
          <w:top w:val="nil"/>
          <w:bottom w:val="nil"/>
          <w:insideH w:val="nil"/>
          <w:insideV w:val="nil"/>
        </w:tcBorders>
        <w:shd w:val="clear" w:color="auto" w:fill="FDEBE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c">
    <w:name w:val="Medium Grid 1"/>
    <w:uiPriority w:val="67"/>
    <w:basedOn w:val="14"/>
    <w:pPr>
      <w:spacing w:after="0" w:line="240" w:lineRule="auto"/>
    </w:pPr>
    <w:tblPr>
      <w:tblBorders>
        <w:top w:val="single" w:sz="8" w:space="0" w:color="8C8C8C" w:themeColor="text1" w:themeTint="bf"/>
        <w:left w:val="single" w:sz="8" w:space="0" w:color="8C8C8C" w:themeColor="text1" w:themeTint="bf"/>
        <w:bottom w:val="single" w:sz="8" w:space="0" w:color="8C8C8C" w:themeColor="text1" w:themeTint="bf"/>
        <w:right w:val="single" w:sz="8" w:space="0" w:color="8C8C8C" w:themeColor="text1" w:themeTint="bf"/>
        <w:insideH w:val="single" w:sz="8" w:space="0" w:color="8C8C8C" w:themeColor="text1" w:themeTint="bf"/>
        <w:insideV w:val="single" w:sz="8" w:space="0" w:color="8C8C8C" w:themeColor="text1" w:themeTint="bf"/>
      </w:tblBorders>
      <w:tblStyleColBandSize w:val="1"/>
      <w:tblStyleRowBandSize w:val="1"/>
    </w:tblPr>
    <w:tcPr>
      <w:shd w:val="clear" w:color="auto" w:fill="E1E1E1" w:themeFill="text1" w:themeFillTint="3f"/>
    </w:tcPr>
    <w:tblStylePr w:type="firstRow">
      <w:rPr>
        <w:b/>
        <w:bCs/>
      </w:rPr>
    </w:tblStylePr>
    <w:tblStylePr w:type="lastRow">
      <w:rPr>
        <w:b/>
        <w:bCs/>
      </w:rPr>
      <w:tblPr/>
      <w:tcPr>
        <w:tcBorders>
          <w:top w:val="single" w:sz="18" w:space="0" w:color="8C8C8C" w:themeColor="text1" w:themeTint="bf"/>
        </w:tcBorders>
      </w:tcPr>
    </w:tblStylePr>
    <w:tblStylePr w:type="firstCol">
      <w:rPr>
        <w:b/>
        <w:bCs/>
      </w:rPr>
    </w:tblStylePr>
    <w:tblStylePr w:type="lastCol">
      <w:rPr>
        <w:b/>
        <w:bCs/>
      </w:rPr>
    </w:tblStylePr>
    <w:tblStylePr w:type="band1Vert">
      <w:tblPr/>
      <w:tcPr>
        <w:shd w:val="clear" w:color="auto" w:fill="BDBDBD" w:themeFill="text1" w:themeFillTint="7f"/>
      </w:tcPr>
    </w:tblStylePr>
    <w:tblStylePr w:type="band1Horz">
      <w:tblPr/>
      <w:tcPr>
        <w:shd w:val="clear" w:color="auto" w:fill="BDBDBD" w:themeFill="text1" w:themeFillTint="7f"/>
      </w:tcPr>
    </w:tblStylePr>
  </w:style>
  <w:style w:type="table" w:styleId="1-11">
    <w:name w:val="Medium Grid 1 Accent 1"/>
    <w:uiPriority w:val="67"/>
    <w:basedOn w:val="14"/>
    <w:pPr>
      <w:spacing w:after="0" w:line="240" w:lineRule="auto"/>
    </w:pPr>
    <w:tblPr>
      <w:tblBorders>
        <w:top w:val="single" w:sz="8" w:space="0" w:color="97ADD0" w:themeColor="accent1" w:themeTint="bf"/>
        <w:left w:val="single" w:sz="8" w:space="0" w:color="97ADD0" w:themeColor="accent1" w:themeTint="bf"/>
        <w:bottom w:val="single" w:sz="8" w:space="0" w:color="97ADD0" w:themeColor="accent1" w:themeTint="bf"/>
        <w:right w:val="single" w:sz="8" w:space="0" w:color="97ADD0" w:themeColor="accent1" w:themeTint="bf"/>
        <w:insideH w:val="single" w:sz="8" w:space="0" w:color="97ADD0" w:themeColor="accent1" w:themeTint="bf"/>
        <w:insideV w:val="single" w:sz="8" w:space="0" w:color="97ADD0" w:themeColor="accent1" w:themeTint="bf"/>
      </w:tblBorders>
      <w:tblStyleColBandSize w:val="1"/>
      <w:tblStyleRowBandSize w:val="1"/>
    </w:tblPr>
    <w:tcPr>
      <w:shd w:val="clear" w:color="auto" w:fill="E4E8F1" w:themeFill="accent1" w:themeFillTint="3f"/>
    </w:tcPr>
    <w:tblStylePr w:type="firstRow">
      <w:rPr>
        <w:b/>
        <w:bCs/>
      </w:rPr>
    </w:tblStylePr>
    <w:tblStylePr w:type="lastRow">
      <w:rPr>
        <w:b/>
        <w:bCs/>
      </w:rPr>
      <w:tblPr/>
      <w:tcPr>
        <w:tcBorders>
          <w:top w:val="single" w:sz="18" w:space="0" w:color="97ADD0" w:themeColor="accent1" w:themeTint="bf"/>
        </w:tcBorders>
      </w:tcPr>
    </w:tblStylePr>
    <w:tblStylePr w:type="firstCol">
      <w:rPr>
        <w:b/>
        <w:bCs/>
      </w:rPr>
    </w:tblStylePr>
    <w:tblStylePr w:type="lastCol">
      <w:rPr>
        <w:b/>
        <w:bCs/>
      </w:rPr>
    </w:tblStylePr>
    <w:tblStylePr w:type="band1Vert">
      <w:tblPr/>
      <w:tcPr>
        <w:shd w:val="clear" w:color="auto" w:fill="C2CDE1" w:themeFill="accent1" w:themeFillTint="7f"/>
      </w:tcPr>
    </w:tblStylePr>
    <w:tblStylePr w:type="band1Horz">
      <w:tblPr/>
      <w:tcPr>
        <w:shd w:val="clear" w:color="auto" w:fill="C2CDE1" w:themeFill="accent1" w:themeFillTint="7f"/>
      </w:tcPr>
    </w:tblStylePr>
  </w:style>
  <w:style w:type="table" w:styleId="1-21">
    <w:name w:val="Medium Grid 1 Accent 2"/>
    <w:uiPriority w:val="67"/>
    <w:basedOn w:val="14"/>
    <w:pPr>
      <w:spacing w:after="0" w:line="240" w:lineRule="auto"/>
    </w:pPr>
    <w:tblPr>
      <w:tblBorders>
        <w:top w:val="single" w:sz="8" w:space="0" w:color="D29897" w:themeColor="accent2" w:themeTint="bf"/>
        <w:left w:val="single" w:sz="8" w:space="0" w:color="D29897" w:themeColor="accent2" w:themeTint="bf"/>
        <w:bottom w:val="single" w:sz="8" w:space="0" w:color="D29897" w:themeColor="accent2" w:themeTint="bf"/>
        <w:right w:val="single" w:sz="8" w:space="0" w:color="D29897" w:themeColor="accent2" w:themeTint="bf"/>
        <w:insideH w:val="single" w:sz="8" w:space="0" w:color="D29897" w:themeColor="accent2" w:themeTint="bf"/>
        <w:insideV w:val="single" w:sz="8" w:space="0" w:color="D29897" w:themeColor="accent2" w:themeTint="bf"/>
      </w:tblBorders>
      <w:tblStyleColBandSize w:val="1"/>
      <w:tblStyleRowBandSize w:val="1"/>
    </w:tblPr>
    <w:tcPr>
      <w:shd w:val="clear" w:color="auto" w:fill="F1E4E3" w:themeFill="accent2" w:themeFillTint="3f"/>
    </w:tcPr>
    <w:tblStylePr w:type="firstRow">
      <w:rPr>
        <w:b/>
        <w:bCs/>
      </w:rPr>
    </w:tblStylePr>
    <w:tblStylePr w:type="lastRow">
      <w:rPr>
        <w:b/>
        <w:bCs/>
      </w:rPr>
      <w:tblPr/>
      <w:tcPr>
        <w:tcBorders>
          <w:top w:val="single" w:sz="18" w:space="0" w:color="D29897" w:themeColor="accent2" w:themeTint="bf"/>
        </w:tcBorders>
      </w:tcPr>
    </w:tblStylePr>
    <w:tblStylePr w:type="firstCol">
      <w:rPr>
        <w:b/>
        <w:bCs/>
      </w:rPr>
    </w:tblStylePr>
    <w:tblStylePr w:type="lastCol">
      <w:rPr>
        <w:b/>
        <w:bCs/>
      </w:rPr>
    </w:tblStylePr>
    <w:tblStylePr w:type="band1Vert">
      <w:tblPr/>
      <w:tcPr>
        <w:shd w:val="clear" w:color="auto" w:fill="E2C3C2" w:themeFill="accent2" w:themeFillTint="7f"/>
      </w:tcPr>
    </w:tblStylePr>
    <w:tblStylePr w:type="band1Horz">
      <w:tblPr/>
      <w:tcPr>
        <w:shd w:val="clear" w:color="auto" w:fill="E2C3C2" w:themeFill="accent2" w:themeFillTint="7f"/>
      </w:tcPr>
    </w:tblStylePr>
  </w:style>
  <w:style w:type="table" w:styleId="1-31">
    <w:name w:val="Medium Grid 1 Accent 3"/>
    <w:uiPriority w:val="67"/>
    <w:basedOn w:val="14"/>
    <w:pPr>
      <w:spacing w:after="0" w:line="240" w:lineRule="auto"/>
    </w:pPr>
    <w:tblPr>
      <w:tblBorders>
        <w:top w:val="single" w:sz="8" w:space="0" w:color="BBCF9B" w:themeColor="accent3" w:themeTint="bf"/>
        <w:left w:val="single" w:sz="8" w:space="0" w:color="BBCF9B" w:themeColor="accent3" w:themeTint="bf"/>
        <w:bottom w:val="single" w:sz="8" w:space="0" w:color="BBCF9B" w:themeColor="accent3" w:themeTint="bf"/>
        <w:right w:val="single" w:sz="8" w:space="0" w:color="BBCF9B" w:themeColor="accent3" w:themeTint="bf"/>
        <w:insideH w:val="single" w:sz="8" w:space="0" w:color="BBCF9B" w:themeColor="accent3" w:themeTint="bf"/>
        <w:insideV w:val="single" w:sz="8" w:space="0" w:color="BBCF9B" w:themeColor="accent3" w:themeTint="bf"/>
      </w:tblBorders>
      <w:tblStyleColBandSize w:val="1"/>
      <w:tblStyleRowBandSize w:val="1"/>
    </w:tblPr>
    <w:tcPr>
      <w:shd w:val="clear" w:color="auto" w:fill="EBF0E4" w:themeFill="accent3" w:themeFillTint="3f"/>
    </w:tcPr>
    <w:tblStylePr w:type="firstRow">
      <w:rPr>
        <w:b/>
        <w:bCs/>
      </w:rPr>
    </w:tblStylePr>
    <w:tblStylePr w:type="lastRow">
      <w:rPr>
        <w:b/>
        <w:bCs/>
      </w:rPr>
      <w:tblPr/>
      <w:tcPr>
        <w:tcBorders>
          <w:top w:val="single" w:sz="18" w:space="0" w:color="BBCF9B" w:themeColor="accent3" w:themeTint="bf"/>
        </w:tcBorders>
      </w:tcPr>
    </w:tblStylePr>
    <w:tblStylePr w:type="firstCol">
      <w:rPr>
        <w:b/>
        <w:bCs/>
      </w:rPr>
    </w:tblStylePr>
    <w:tblStylePr w:type="lastCol">
      <w:rPr>
        <w:b/>
        <w:bCs/>
      </w:rPr>
    </w:tblStylePr>
    <w:tblStylePr w:type="band1Vert">
      <w:tblPr/>
      <w:tcPr>
        <w:shd w:val="clear" w:color="auto" w:fill="D5E0C4" w:themeFill="accent3" w:themeFillTint="7f"/>
      </w:tcPr>
    </w:tblStylePr>
    <w:tblStylePr w:type="band1Horz">
      <w:tblPr/>
      <w:tcPr>
        <w:shd w:val="clear" w:color="auto" w:fill="D5E0C4" w:themeFill="accent3" w:themeFillTint="7f"/>
      </w:tcPr>
    </w:tblStylePr>
  </w:style>
  <w:style w:type="table" w:styleId="1-41">
    <w:name w:val="Medium Grid 1 Accent 4"/>
    <w:uiPriority w:val="67"/>
    <w:basedOn w:val="14"/>
    <w:pPr>
      <w:spacing w:after="0" w:line="240" w:lineRule="auto"/>
    </w:pPr>
    <w:tblPr>
      <w:tblBorders>
        <w:top w:val="single" w:sz="8" w:space="0" w:color="AC9FBF" w:themeColor="accent4" w:themeTint="bf"/>
        <w:left w:val="single" w:sz="8" w:space="0" w:color="AC9FBF" w:themeColor="accent4" w:themeTint="bf"/>
        <w:bottom w:val="single" w:sz="8" w:space="0" w:color="AC9FBF" w:themeColor="accent4" w:themeTint="bf"/>
        <w:right w:val="single" w:sz="8" w:space="0" w:color="AC9FBF" w:themeColor="accent4" w:themeTint="bf"/>
        <w:insideH w:val="single" w:sz="8" w:space="0" w:color="AC9FBF" w:themeColor="accent4" w:themeTint="bf"/>
        <w:insideV w:val="single" w:sz="8" w:space="0" w:color="AC9FBF" w:themeColor="accent4" w:themeTint="bf"/>
      </w:tblBorders>
      <w:tblStyleColBandSize w:val="1"/>
      <w:tblStyleRowBandSize w:val="1"/>
    </w:tblPr>
    <w:tcPr>
      <w:shd w:val="clear" w:color="auto" w:fill="E8E5EC" w:themeFill="accent4" w:themeFillTint="3f"/>
    </w:tcPr>
    <w:tblStylePr w:type="firstRow">
      <w:rPr>
        <w:b/>
        <w:bCs/>
      </w:rPr>
    </w:tblStylePr>
    <w:tblStylePr w:type="lastRow">
      <w:rPr>
        <w:b/>
        <w:bCs/>
      </w:rPr>
      <w:tblPr/>
      <w:tcPr>
        <w:tcBorders>
          <w:top w:val="single" w:sz="18" w:space="0" w:color="AC9FBF" w:themeColor="accent4" w:themeTint="bf"/>
        </w:tcBorders>
      </w:tcPr>
    </w:tblStylePr>
    <w:tblStylePr w:type="firstCol">
      <w:rPr>
        <w:b/>
        <w:bCs/>
      </w:rPr>
    </w:tblStylePr>
    <w:tblStylePr w:type="lastCol">
      <w:rPr>
        <w:b/>
        <w:bCs/>
      </w:rPr>
    </w:tblStylePr>
    <w:tblStylePr w:type="band1Vert">
      <w:tblPr/>
      <w:tcPr>
        <w:shd w:val="clear" w:color="auto" w:fill="CDC6D7" w:themeFill="accent4" w:themeFillTint="7f"/>
      </w:tcPr>
    </w:tblStylePr>
    <w:tblStylePr w:type="band1Horz">
      <w:tblPr/>
      <w:tcPr>
        <w:shd w:val="clear" w:color="auto" w:fill="CDC6D7" w:themeFill="accent4" w:themeFillTint="7f"/>
      </w:tcPr>
    </w:tblStylePr>
  </w:style>
  <w:style w:type="table" w:styleId="1-51">
    <w:name w:val="Medium Grid 1 Accent 5"/>
    <w:uiPriority w:val="67"/>
    <w:basedOn w:val="14"/>
    <w:pPr>
      <w:spacing w:after="0" w:line="240" w:lineRule="auto"/>
    </w:pPr>
    <w:tblPr>
      <w:tblBorders>
        <w:top w:val="single" w:sz="8" w:space="0" w:color="96C5D6" w:themeColor="accent5" w:themeTint="bf"/>
        <w:left w:val="single" w:sz="8" w:space="0" w:color="96C5D6" w:themeColor="accent5" w:themeTint="bf"/>
        <w:bottom w:val="single" w:sz="8" w:space="0" w:color="96C5D6" w:themeColor="accent5" w:themeTint="bf"/>
        <w:right w:val="single" w:sz="8" w:space="0" w:color="96C5D6" w:themeColor="accent5" w:themeTint="bf"/>
        <w:insideH w:val="single" w:sz="8" w:space="0" w:color="96C5D6" w:themeColor="accent5" w:themeTint="bf"/>
        <w:insideV w:val="single" w:sz="8" w:space="0" w:color="96C5D6" w:themeColor="accent5" w:themeTint="bf"/>
      </w:tblBorders>
      <w:tblStyleColBandSize w:val="1"/>
      <w:tblStyleRowBandSize w:val="1"/>
    </w:tblPr>
    <w:tcPr>
      <w:shd w:val="clear" w:color="auto" w:fill="E3EEF3" w:themeFill="accent5" w:themeFillTint="3f"/>
    </w:tcPr>
    <w:tblStylePr w:type="firstRow">
      <w:rPr>
        <w:b/>
        <w:bCs/>
      </w:rPr>
    </w:tblStylePr>
    <w:tblStylePr w:type="lastRow">
      <w:rPr>
        <w:b/>
        <w:bCs/>
      </w:rPr>
      <w:tblPr/>
      <w:tcPr>
        <w:tcBorders>
          <w:top w:val="single" w:sz="18" w:space="0" w:color="96C5D6" w:themeColor="accent5" w:themeTint="bf"/>
        </w:tcBorders>
      </w:tcPr>
    </w:tblStylePr>
    <w:tblStylePr w:type="firstCol">
      <w:rPr>
        <w:b/>
        <w:bCs/>
      </w:rPr>
    </w:tblStylePr>
    <w:tblStylePr w:type="lastCol">
      <w:rPr>
        <w:b/>
        <w:bCs/>
      </w:rPr>
    </w:tblStylePr>
    <w:tblStylePr w:type="band1Vert">
      <w:tblPr/>
      <w:tcPr>
        <w:shd w:val="clear" w:color="auto" w:fill="C2DBE5" w:themeFill="accent5" w:themeFillTint="7f"/>
      </w:tcPr>
    </w:tblStylePr>
    <w:tblStylePr w:type="band1Horz">
      <w:tblPr/>
      <w:tcPr>
        <w:shd w:val="clear" w:color="auto" w:fill="C2DBE5" w:themeFill="accent5" w:themeFillTint="7f"/>
      </w:tcPr>
    </w:tblStylePr>
  </w:style>
  <w:style w:type="table" w:styleId="1-61">
    <w:name w:val="Medium Grid 1 Accent 6"/>
    <w:uiPriority w:val="67"/>
    <w:basedOn w:val="14"/>
    <w:pPr>
      <w:spacing w:after="0" w:line="240" w:lineRule="auto"/>
    </w:pPr>
    <w:tblPr>
      <w:tblBorders>
        <w:top w:val="single" w:sz="8" w:space="0" w:color="F9B895" w:themeColor="accent6" w:themeTint="bf"/>
        <w:left w:val="single" w:sz="8" w:space="0" w:color="F9B895" w:themeColor="accent6" w:themeTint="bf"/>
        <w:bottom w:val="single" w:sz="8" w:space="0" w:color="F9B895" w:themeColor="accent6" w:themeTint="bf"/>
        <w:right w:val="single" w:sz="8" w:space="0" w:color="F9B895" w:themeColor="accent6" w:themeTint="bf"/>
        <w:insideH w:val="single" w:sz="8" w:space="0" w:color="F9B895" w:themeColor="accent6" w:themeTint="bf"/>
        <w:insideV w:val="single" w:sz="8" w:space="0" w:color="F9B895" w:themeColor="accent6" w:themeTint="bf"/>
      </w:tblBorders>
      <w:tblStyleColBandSize w:val="1"/>
      <w:tblStyleRowBandSize w:val="1"/>
    </w:tblPr>
    <w:tcPr>
      <w:shd w:val="clear" w:color="auto" w:fill="FDEBE3" w:themeFill="accent6" w:themeFillTint="3f"/>
    </w:tcPr>
    <w:tblStylePr w:type="firstRow">
      <w:rPr>
        <w:b/>
        <w:bCs/>
      </w:rPr>
    </w:tblStylePr>
    <w:tblStylePr w:type="lastRow">
      <w:rPr>
        <w:b/>
        <w:bCs/>
      </w:rPr>
      <w:tblPr/>
      <w:tcPr>
        <w:tcBorders>
          <w:top w:val="single" w:sz="18" w:space="0" w:color="F9B895" w:themeColor="accent6" w:themeTint="bf"/>
        </w:tcBorders>
      </w:tcPr>
    </w:tblStylePr>
    <w:tblStylePr w:type="firstCol">
      <w:rPr>
        <w:b/>
        <w:bCs/>
      </w:rPr>
    </w:tblStylePr>
    <w:tblStylePr w:type="lastCol">
      <w:rPr>
        <w:b/>
        <w:bCs/>
      </w:rPr>
    </w:tblStylePr>
    <w:tblStylePr w:type="band1Vert">
      <w:tblPr/>
      <w:tcPr>
        <w:shd w:val="clear" w:color="auto" w:fill="FBD3C1" w:themeFill="accent6" w:themeFillTint="7f"/>
      </w:tcPr>
    </w:tblStylePr>
    <w:tblStylePr w:type="band1Horz">
      <w:tblPr/>
      <w:tcPr>
        <w:shd w:val="clear" w:color="auto" w:fill="FBD3C1" w:themeFill="accent6" w:themeFillTint="7f"/>
      </w:tcPr>
    </w:tblStylePr>
  </w:style>
  <w:style w:type="table" w:styleId="23">
    <w:name w:val="Medium Grid 2"/>
    <w:uiPriority w:val="68"/>
    <w:basedOn w:val="14"/>
    <w:pPr>
      <w:spacing w:after="0" w:line="240" w:lineRule="auto"/>
    </w:pPr>
    <w:rPr>
      <w:rFonts w:asciiTheme="majorHAnsi" w:eastAsiaTheme="majorHAnsi" w:hAnsiTheme="majorHAnsi" w:cstheme="majorEastAsia"/>
      <w:color w:val="000000"/>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StyleColBandSize w:val="1"/>
      <w:tblStyleRowBandSize w:val="1"/>
    </w:tblPr>
    <w:tcPr>
      <w:shd w:val="clear" w:color="auto" w:fill="E1E1E1" w:themeFill="text1" w:themeFillTint="3f"/>
    </w:tcPr>
    <w:tblStylePr w:type="firstRow">
      <w:rPr>
        <w:b/>
        <w:bCs/>
        <w:color w:val="000000"/>
      </w:rPr>
      <w:tblPr/>
      <w:tcPr>
        <w:shd w:val="clear" w:color="auto" w:fill="F4F4F4"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7E7E7" w:themeFill="text1" w:themeFillTint="33"/>
      </w:tcPr>
    </w:tblStylePr>
    <w:tblStylePr w:type="band1Vert">
      <w:tblPr/>
      <w:tcPr>
        <w:shd w:val="clear" w:color="auto" w:fill="BDBDBD" w:themeFill="text1" w:themeFillTint="7f"/>
      </w:tcPr>
    </w:tblStylePr>
    <w:tblStylePr w:type="band1Horz">
      <w:tblPr/>
      <w:tcPr>
        <w:tcBorders>
          <w:insideH w:val="single" w:sz="6" w:space="0" w:color="000000" w:themeColor="text1"/>
          <w:insideV w:val="single" w:sz="6" w:space="0" w:color="000000" w:themeColor="text1"/>
        </w:tcBorders>
        <w:shd w:val="clear" w:color="auto" w:fill="BDBDBD" w:themeFill="text1" w:themeFillTint="7f"/>
      </w:tcPr>
    </w:tblStylePr>
    <w:tblStylePr w:type="nwCell">
      <w:tblPr/>
      <w:tcPr>
        <w:shd w:val="clear" w:color="auto" w:fill="FFFFFF" w:themeFill="background1"/>
      </w:tcPr>
    </w:tblStylePr>
  </w:style>
  <w:style w:type="table" w:styleId="2-11">
    <w:name w:val="Medium Grid 2 Accent 1"/>
    <w:uiPriority w:val="68"/>
    <w:basedOn w:val="14"/>
    <w:pPr>
      <w:spacing w:after="0" w:line="240" w:lineRule="auto"/>
    </w:pPr>
    <w:rPr>
      <w:rFonts w:asciiTheme="majorHAnsi" w:eastAsiaTheme="majorHAnsi" w:hAnsiTheme="majorHAnsi" w:cstheme="majorEastAsia"/>
      <w:color w:val="000000"/>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StyleColBandSize w:val="1"/>
      <w:tblStyleRowBandSize w:val="1"/>
    </w:tblPr>
    <w:tcPr>
      <w:shd w:val="clear" w:color="auto" w:fill="E4E8F1" w:themeFill="accent1" w:themeFillTint="3f"/>
    </w:tcPr>
    <w:tblStylePr w:type="firstRow">
      <w:rPr>
        <w:b/>
        <w:bCs/>
        <w:color w:val="000000"/>
      </w:rPr>
      <w:tblPr/>
      <w:tcPr>
        <w:shd w:val="clear" w:color="auto" w:fill="F5F6FA"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9EDF4" w:themeFill="accent1" w:themeFillTint="33"/>
      </w:tcPr>
    </w:tblStylePr>
    <w:tblStylePr w:type="band1Vert">
      <w:tblPr/>
      <w:tcPr>
        <w:shd w:val="clear" w:color="auto" w:fill="C2CDE1" w:themeFill="accent1" w:themeFillTint="7f"/>
      </w:tcPr>
    </w:tblStylePr>
    <w:tblStylePr w:type="band1Horz">
      <w:tblPr/>
      <w:tcPr>
        <w:tcBorders>
          <w:insideH w:val="single" w:sz="6" w:space="0" w:color="4F81BD" w:themeColor="accent1"/>
          <w:insideV w:val="single" w:sz="6" w:space="0" w:color="4F81BD" w:themeColor="accent1"/>
        </w:tcBorders>
        <w:shd w:val="clear" w:color="auto" w:fill="C2CDE1" w:themeFill="accent1" w:themeFillTint="7f"/>
      </w:tcPr>
    </w:tblStylePr>
    <w:tblStylePr w:type="nwCell">
      <w:tblPr/>
      <w:tcPr>
        <w:shd w:val="clear" w:color="auto" w:fill="FFFFFF" w:themeFill="background1"/>
      </w:tcPr>
    </w:tblStylePr>
  </w:style>
  <w:style w:type="table" w:styleId="2-21">
    <w:name w:val="Medium Grid 2 Accent 2"/>
    <w:uiPriority w:val="68"/>
    <w:basedOn w:val="14"/>
    <w:pPr>
      <w:spacing w:after="0" w:line="240" w:lineRule="auto"/>
    </w:pPr>
    <w:rPr>
      <w:rFonts w:asciiTheme="majorHAnsi" w:eastAsiaTheme="majorHAnsi" w:hAnsiTheme="majorHAnsi" w:cstheme="majorEastAsia"/>
      <w:color w:val="000000"/>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StyleColBandSize w:val="1"/>
      <w:tblStyleRowBandSize w:val="1"/>
    </w:tblPr>
    <w:tcPr>
      <w:shd w:val="clear" w:color="auto" w:fill="F1E4E3" w:themeFill="accent2" w:themeFillTint="3f"/>
    </w:tcPr>
    <w:tblStylePr w:type="firstRow">
      <w:rPr>
        <w:b/>
        <w:bCs/>
        <w:color w:val="000000"/>
      </w:rPr>
      <w:tblPr/>
      <w:tcPr>
        <w:shd w:val="clear" w:color="auto" w:fill="FAF5F5"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4E9E9" w:themeFill="accent2" w:themeFillTint="33"/>
      </w:tcPr>
    </w:tblStylePr>
    <w:tblStylePr w:type="band1Vert">
      <w:tblPr/>
      <w:tcPr>
        <w:shd w:val="clear" w:color="auto" w:fill="E2C3C2" w:themeFill="accent2" w:themeFillTint="7f"/>
      </w:tcPr>
    </w:tblStylePr>
    <w:tblStylePr w:type="band1Horz">
      <w:tblPr/>
      <w:tcPr>
        <w:tcBorders>
          <w:insideH w:val="single" w:sz="6" w:space="0" w:color="C0504D" w:themeColor="accent2"/>
          <w:insideV w:val="single" w:sz="6" w:space="0" w:color="C0504D" w:themeColor="accent2"/>
        </w:tcBorders>
        <w:shd w:val="clear" w:color="auto" w:fill="E2C3C2" w:themeFill="accent2" w:themeFillTint="7f"/>
      </w:tcPr>
    </w:tblStylePr>
    <w:tblStylePr w:type="nwCell">
      <w:tblPr/>
      <w:tcPr>
        <w:shd w:val="clear" w:color="auto" w:fill="FFFFFF" w:themeFill="background1"/>
      </w:tcPr>
    </w:tblStylePr>
  </w:style>
  <w:style w:type="table" w:styleId="2-31">
    <w:name w:val="Medium Grid 2 Accent 3"/>
    <w:uiPriority w:val="68"/>
    <w:basedOn w:val="14"/>
    <w:pPr>
      <w:spacing w:after="0" w:line="240" w:lineRule="auto"/>
    </w:pPr>
    <w:rPr>
      <w:rFonts w:asciiTheme="majorHAnsi" w:eastAsiaTheme="majorHAnsi" w:hAnsiTheme="majorHAnsi" w:cstheme="majorEastAsia"/>
      <w:color w:val="000000"/>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StyleColBandSize w:val="1"/>
      <w:tblStyleRowBandSize w:val="1"/>
    </w:tblPr>
    <w:tcPr>
      <w:shd w:val="clear" w:color="auto" w:fill="EBF0E4" w:themeFill="accent3" w:themeFillTint="3f"/>
    </w:tcPr>
    <w:tblStylePr w:type="firstRow">
      <w:rPr>
        <w:b/>
        <w:bCs/>
        <w:color w:val="000000"/>
      </w:rPr>
      <w:tblPr/>
      <w:tcPr>
        <w:shd w:val="clear" w:color="auto" w:fill="F7F9F5"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FF3EA" w:themeFill="accent3" w:themeFillTint="33"/>
      </w:tcPr>
    </w:tblStylePr>
    <w:tblStylePr w:type="band1Vert">
      <w:tblPr/>
      <w:tcPr>
        <w:shd w:val="clear" w:color="auto" w:fill="D5E0C4" w:themeFill="accent3" w:themeFillTint="7f"/>
      </w:tcPr>
    </w:tblStylePr>
    <w:tblStylePr w:type="band1Horz">
      <w:tblPr/>
      <w:tcPr>
        <w:tcBorders>
          <w:insideH w:val="single" w:sz="6" w:space="0" w:color="9BBB59" w:themeColor="accent3"/>
          <w:insideV w:val="single" w:sz="6" w:space="0" w:color="9BBB59" w:themeColor="accent3"/>
        </w:tcBorders>
        <w:shd w:val="clear" w:color="auto" w:fill="D5E0C4" w:themeFill="accent3" w:themeFillTint="7f"/>
      </w:tcPr>
    </w:tblStylePr>
    <w:tblStylePr w:type="nwCell">
      <w:tblPr/>
      <w:tcPr>
        <w:shd w:val="clear" w:color="auto" w:fill="FFFFFF" w:themeFill="background1"/>
      </w:tcPr>
    </w:tblStylePr>
  </w:style>
  <w:style w:type="table" w:styleId="2-41">
    <w:name w:val="Medium Grid 2 Accent 4"/>
    <w:uiPriority w:val="68"/>
    <w:basedOn w:val="14"/>
    <w:pPr>
      <w:spacing w:after="0" w:line="240" w:lineRule="auto"/>
    </w:pPr>
    <w:rPr>
      <w:rFonts w:asciiTheme="majorHAnsi" w:eastAsiaTheme="majorHAnsi" w:hAnsiTheme="majorHAnsi" w:cstheme="majorEastAsia"/>
      <w:color w:val="000000"/>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StyleColBandSize w:val="1"/>
      <w:tblStyleRowBandSize w:val="1"/>
    </w:tblPr>
    <w:tcPr>
      <w:shd w:val="clear" w:color="auto" w:fill="E8E5EC" w:themeFill="accent4" w:themeFillTint="3f"/>
    </w:tcPr>
    <w:tblStylePr w:type="firstRow">
      <w:rPr>
        <w:b/>
        <w:bCs/>
        <w:color w:val="000000"/>
      </w:rPr>
      <w:tblPr/>
      <w:tcPr>
        <w:shd w:val="clear" w:color="auto" w:fill="F6F5F8"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DEAF0" w:themeFill="accent4" w:themeFillTint="33"/>
      </w:tcPr>
    </w:tblStylePr>
    <w:tblStylePr w:type="band1Vert">
      <w:tblPr/>
      <w:tcPr>
        <w:shd w:val="clear" w:color="auto" w:fill="CDC6D7" w:themeFill="accent4" w:themeFillTint="7f"/>
      </w:tcPr>
    </w:tblStylePr>
    <w:tblStylePr w:type="band1Horz">
      <w:tblPr/>
      <w:tcPr>
        <w:tcBorders>
          <w:insideH w:val="single" w:sz="6" w:space="0" w:color="8064A2" w:themeColor="accent4"/>
          <w:insideV w:val="single" w:sz="6" w:space="0" w:color="8064A2" w:themeColor="accent4"/>
        </w:tcBorders>
        <w:shd w:val="clear" w:color="auto" w:fill="CDC6D7" w:themeFill="accent4" w:themeFillTint="7f"/>
      </w:tcPr>
    </w:tblStylePr>
    <w:tblStylePr w:type="nwCell">
      <w:tblPr/>
      <w:tcPr>
        <w:shd w:val="clear" w:color="auto" w:fill="FFFFFF" w:themeFill="background1"/>
      </w:tcPr>
    </w:tblStylePr>
  </w:style>
  <w:style w:type="table" w:styleId="2-51">
    <w:name w:val="Medium Grid 2 Accent 5"/>
    <w:uiPriority w:val="68"/>
    <w:basedOn w:val="14"/>
    <w:pPr>
      <w:spacing w:after="0" w:line="240" w:lineRule="auto"/>
    </w:pPr>
    <w:rPr>
      <w:rFonts w:asciiTheme="majorHAnsi" w:eastAsiaTheme="majorHAnsi" w:hAnsiTheme="majorHAnsi" w:cstheme="majorEastAsia"/>
      <w:color w:val="000000"/>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StyleColBandSize w:val="1"/>
      <w:tblStyleRowBandSize w:val="1"/>
    </w:tblPr>
    <w:tcPr>
      <w:shd w:val="clear" w:color="auto" w:fill="E3EEF3" w:themeFill="accent5" w:themeFillTint="3f"/>
    </w:tcPr>
    <w:tblStylePr w:type="firstRow">
      <w:rPr>
        <w:b/>
        <w:bCs/>
        <w:color w:val="000000"/>
      </w:rPr>
      <w:tblPr/>
      <w:tcPr>
        <w:shd w:val="clear" w:color="auto" w:fill="F5F8FA"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9F1F5" w:themeFill="accent5" w:themeFillTint="33"/>
      </w:tcPr>
    </w:tblStylePr>
    <w:tblStylePr w:type="band1Vert">
      <w:tblPr/>
      <w:tcPr>
        <w:shd w:val="clear" w:color="auto" w:fill="C2DBE5" w:themeFill="accent5" w:themeFillTint="7f"/>
      </w:tcPr>
    </w:tblStylePr>
    <w:tblStylePr w:type="band1Horz">
      <w:tblPr/>
      <w:tcPr>
        <w:tcBorders>
          <w:insideH w:val="single" w:sz="6" w:space="0" w:color="4BACC6" w:themeColor="accent5"/>
          <w:insideV w:val="single" w:sz="6" w:space="0" w:color="4BACC6" w:themeColor="accent5"/>
        </w:tcBorders>
        <w:shd w:val="clear" w:color="auto" w:fill="C2DBE5" w:themeFill="accent5" w:themeFillTint="7f"/>
      </w:tcPr>
    </w:tblStylePr>
    <w:tblStylePr w:type="nwCell">
      <w:tblPr/>
      <w:tcPr>
        <w:shd w:val="clear" w:color="auto" w:fill="FFFFFF" w:themeFill="background1"/>
      </w:tcPr>
    </w:tblStylePr>
  </w:style>
  <w:style w:type="table" w:styleId="2-61">
    <w:name w:val="Medium Grid 2 Accent 6"/>
    <w:uiPriority w:val="68"/>
    <w:basedOn w:val="14"/>
    <w:pPr>
      <w:spacing w:after="0" w:line="240" w:lineRule="auto"/>
    </w:pPr>
    <w:rPr>
      <w:rFonts w:asciiTheme="majorHAnsi" w:eastAsiaTheme="majorHAnsi" w:hAnsiTheme="majorHAnsi" w:cstheme="majorEastAsia"/>
      <w:color w:val="000000"/>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StyleColBandSize w:val="1"/>
      <w:tblStyleRowBandSize w:val="1"/>
    </w:tblPr>
    <w:tcPr>
      <w:shd w:val="clear" w:color="auto" w:fill="FDEBE3" w:themeFill="accent6" w:themeFillTint="3f"/>
    </w:tcPr>
    <w:tblStylePr w:type="firstRow">
      <w:rPr>
        <w:b/>
        <w:bCs/>
        <w:color w:val="000000"/>
      </w:rPr>
      <w:tblPr/>
      <w:tcPr>
        <w:shd w:val="clear" w:color="auto" w:fill="FEF7F4"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FE9" w:themeFill="accent6" w:themeFillTint="33"/>
      </w:tcPr>
    </w:tblStylePr>
    <w:tblStylePr w:type="band1Vert">
      <w:tblPr/>
      <w:tcPr>
        <w:shd w:val="clear" w:color="auto" w:fill="FBD3C1" w:themeFill="accent6" w:themeFillTint="7f"/>
      </w:tcPr>
    </w:tblStylePr>
    <w:tblStylePr w:type="band1Horz">
      <w:tblPr/>
      <w:tcPr>
        <w:tcBorders>
          <w:insideH w:val="single" w:sz="6" w:space="0" w:color="F79646" w:themeColor="accent6"/>
          <w:insideV w:val="single" w:sz="6" w:space="0" w:color="F79646" w:themeColor="accent6"/>
        </w:tcBorders>
        <w:shd w:val="clear" w:color="auto" w:fill="FBD3C1" w:themeFill="accent6" w:themeFillTint="7f"/>
      </w:tcPr>
    </w:tblStylePr>
    <w:tblStylePr w:type="nwCell">
      <w:tblPr/>
      <w:tcPr>
        <w:shd w:val="clear" w:color="auto" w:fill="FFFFFF" w:themeFill="background1"/>
      </w:tcPr>
    </w:tblStylePr>
  </w:style>
  <w:style w:type="table" w:styleId="30">
    <w:name w:val="Medium Grid 3"/>
    <w:uiPriority w:val="69"/>
    <w:basedOn w:val="14"/>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StyleColBandSize w:val="1"/>
      <w:tblStyleRowBandSize w:val="1"/>
    </w:tblPr>
    <w:tcPr>
      <w:shd w:val="clear" w:color="auto" w:fill="E1E1E1"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DBDBD"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DBDBD" w:themeFill="text1" w:themeFillTint="7f"/>
      </w:tcPr>
    </w:tblStylePr>
  </w:style>
  <w:style w:type="table" w:styleId="3-1">
    <w:name w:val="Medium Grid 3 Accent 1"/>
    <w:uiPriority w:val="69"/>
    <w:basedOn w:val="14"/>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StyleColBandSize w:val="1"/>
      <w:tblStyleRowBandSize w:val="1"/>
    </w:tblPr>
    <w:tcPr>
      <w:shd w:val="clear" w:color="auto" w:fill="E4E8F1"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2CD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2CDE1" w:themeFill="accent1" w:themeFillTint="7f"/>
      </w:tcPr>
    </w:tblStylePr>
  </w:style>
  <w:style w:type="table" w:styleId="3-2">
    <w:name w:val="Medium Grid 3 Accent 2"/>
    <w:uiPriority w:val="69"/>
    <w:basedOn w:val="14"/>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StyleColBandSize w:val="1"/>
      <w:tblStyleRowBandSize w:val="1"/>
    </w:tblPr>
    <w:tcPr>
      <w:shd w:val="clear" w:color="auto" w:fill="F1E4E3"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2C3C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2C3C2" w:themeFill="accent2" w:themeFillTint="7f"/>
      </w:tcPr>
    </w:tblStylePr>
  </w:style>
  <w:style w:type="table" w:styleId="3-3">
    <w:name w:val="Medium Grid 3 Accent 3"/>
    <w:uiPriority w:val="69"/>
    <w:basedOn w:val="14"/>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StyleColBandSize w:val="1"/>
      <w:tblStyleRowBandSize w:val="1"/>
    </w:tblPr>
    <w:tcPr>
      <w:shd w:val="clear" w:color="auto" w:fill="EBF0E4"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5E0C4"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5E0C4" w:themeFill="accent3" w:themeFillTint="7f"/>
      </w:tcPr>
    </w:tblStylePr>
  </w:style>
  <w:style w:type="table" w:styleId="3-4">
    <w:name w:val="Medium Grid 3 Accent 4"/>
    <w:uiPriority w:val="69"/>
    <w:basedOn w:val="14"/>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StyleColBandSize w:val="1"/>
      <w:tblStyleRowBandSize w:val="1"/>
    </w:tblPr>
    <w:tcPr>
      <w:shd w:val="clear" w:color="auto" w:fill="E8E5EC"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C6D7"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C6D7" w:themeFill="accent4" w:themeFillTint="7f"/>
      </w:tcPr>
    </w:tblStylePr>
  </w:style>
  <w:style w:type="table" w:styleId="3-5">
    <w:name w:val="Medium Grid 3 Accent 5"/>
    <w:uiPriority w:val="69"/>
    <w:basedOn w:val="14"/>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StyleColBandSize w:val="1"/>
      <w:tblStyleRowBandSize w:val="1"/>
    </w:tblPr>
    <w:tcPr>
      <w:shd w:val="clear" w:color="auto" w:fill="E3EEF3"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2DBE5"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2DBE5" w:themeFill="accent5" w:themeFillTint="7f"/>
      </w:tcPr>
    </w:tblStylePr>
  </w:style>
  <w:style w:type="table" w:styleId="3-6">
    <w:name w:val="Medium Grid 3 Accent 6"/>
    <w:uiPriority w:val="69"/>
    <w:basedOn w:val="14"/>
    <w:pPr>
      <w:spacing w:after="0" w:line="240" w:lineRule="auto"/>
    </w:p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StyleColBandSize w:val="1"/>
      <w:tblStyleRowBandSize w:val="1"/>
    </w:tblPr>
    <w:tcPr>
      <w:shd w:val="clear" w:color="auto" w:fill="FDEBE3"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D3C1"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D3C1" w:themeFill="accent6" w:themeFillTint="7f"/>
      </w:tcPr>
    </w:tblStylePr>
  </w:style>
  <w:style w:type="table" w:styleId="af5">
    <w:name w:val="Dark List"/>
    <w:uiPriority w:val="70"/>
    <w:basedOn w:val="14"/>
    <w:pPr>
      <w:spacing w:after="0" w:line="240" w:lineRule="auto"/>
    </w:pPr>
    <w:rPr>
      <w:color w:val="FFFFFF"/>
    </w:rPr>
    <w:tblPr>
      <w:tblStyleColBandSize w:val="1"/>
      <w:tblStyleRow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uiPriority w:val="70"/>
    <w:basedOn w:val="14"/>
    <w:pPr>
      <w:spacing w:after="0" w:line="240" w:lineRule="auto"/>
    </w:pPr>
    <w:rPr>
      <w:color w:val="FFFFFF"/>
    </w:rPr>
    <w:tblPr>
      <w:tblStyleColBandSize w:val="1"/>
      <w:tblStyleRow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4061"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76092"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76092" w:themeFill="accent1" w:themeFillShade="bf"/>
      </w:tcPr>
    </w:tblStylePr>
    <w:tblStylePr w:type="band1Vert">
      <w:tblPr/>
      <w:tcPr>
        <w:tcBorders>
          <w:top w:val="nil"/>
          <w:left w:val="nil"/>
          <w:bottom w:val="nil"/>
          <w:right w:val="nil"/>
          <w:insideH w:val="nil"/>
          <w:insideV w:val="nil"/>
        </w:tcBorders>
        <w:shd w:val="clear" w:color="auto" w:fill="376092" w:themeFill="accent1" w:themeFillShade="bf"/>
      </w:tcPr>
    </w:tblStylePr>
    <w:tblStylePr w:type="band1Horz">
      <w:tblPr/>
      <w:tcPr>
        <w:tcBorders>
          <w:top w:val="nil"/>
          <w:left w:val="nil"/>
          <w:bottom w:val="nil"/>
          <w:right w:val="nil"/>
          <w:insideH w:val="nil"/>
          <w:insideV w:val="nil"/>
        </w:tcBorders>
        <w:shd w:val="clear" w:color="auto" w:fill="376092" w:themeFill="accent1" w:themeFillShade="bf"/>
      </w:tcPr>
    </w:tblStylePr>
  </w:style>
  <w:style w:type="table" w:styleId="-22">
    <w:name w:val="Dark List Accent 2"/>
    <w:uiPriority w:val="70"/>
    <w:basedOn w:val="14"/>
    <w:pPr>
      <w:spacing w:after="0" w:line="240" w:lineRule="auto"/>
    </w:pPr>
    <w:rPr>
      <w:color w:val="FFFFFF"/>
    </w:rPr>
    <w:tblPr>
      <w:tblStyleColBandSize w:val="1"/>
      <w:tblStyleRow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325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5373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53735" w:themeFill="accent2" w:themeFillShade="bf"/>
      </w:tcPr>
    </w:tblStylePr>
    <w:tblStylePr w:type="band1Vert">
      <w:tblPr/>
      <w:tcPr>
        <w:tcBorders>
          <w:top w:val="nil"/>
          <w:left w:val="nil"/>
          <w:bottom w:val="nil"/>
          <w:right w:val="nil"/>
          <w:insideH w:val="nil"/>
          <w:insideV w:val="nil"/>
        </w:tcBorders>
        <w:shd w:val="clear" w:color="auto" w:fill="953735" w:themeFill="accent2" w:themeFillShade="bf"/>
      </w:tcPr>
    </w:tblStylePr>
    <w:tblStylePr w:type="band1Horz">
      <w:tblPr/>
      <w:tcPr>
        <w:tcBorders>
          <w:top w:val="nil"/>
          <w:left w:val="nil"/>
          <w:bottom w:val="nil"/>
          <w:right w:val="nil"/>
          <w:insideH w:val="nil"/>
          <w:insideV w:val="nil"/>
        </w:tcBorders>
        <w:shd w:val="clear" w:color="auto" w:fill="953735" w:themeFill="accent2" w:themeFillShade="bf"/>
      </w:tcPr>
    </w:tblStylePr>
  </w:style>
  <w:style w:type="table" w:styleId="-32">
    <w:name w:val="Dark List Accent 3"/>
    <w:uiPriority w:val="70"/>
    <w:basedOn w:val="14"/>
    <w:pPr>
      <w:spacing w:after="0" w:line="240" w:lineRule="auto"/>
    </w:pPr>
    <w:rPr>
      <w:color w:val="FFFFFF"/>
    </w:rPr>
    <w:tblPr>
      <w:tblStyleColBandSize w:val="1"/>
      <w:tblStyleRow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62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3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33C" w:themeFill="accent3" w:themeFillShade="bf"/>
      </w:tcPr>
    </w:tblStylePr>
    <w:tblStylePr w:type="band1Vert">
      <w:tblPr/>
      <w:tcPr>
        <w:tcBorders>
          <w:top w:val="nil"/>
          <w:left w:val="nil"/>
          <w:bottom w:val="nil"/>
          <w:right w:val="nil"/>
          <w:insideH w:val="nil"/>
          <w:insideV w:val="nil"/>
        </w:tcBorders>
        <w:shd w:val="clear" w:color="auto" w:fill="76933C" w:themeFill="accent3" w:themeFillShade="bf"/>
      </w:tcPr>
    </w:tblStylePr>
    <w:tblStylePr w:type="band1Horz">
      <w:tblPr/>
      <w:tcPr>
        <w:tcBorders>
          <w:top w:val="nil"/>
          <w:left w:val="nil"/>
          <w:bottom w:val="nil"/>
          <w:right w:val="nil"/>
          <w:insideH w:val="nil"/>
          <w:insideV w:val="nil"/>
        </w:tcBorders>
        <w:shd w:val="clear" w:color="auto" w:fill="76933C" w:themeFill="accent3" w:themeFillShade="bf"/>
      </w:tcPr>
    </w:tblStylePr>
  </w:style>
  <w:style w:type="table" w:styleId="-42">
    <w:name w:val="Dark List Accent 4"/>
    <w:uiPriority w:val="70"/>
    <w:basedOn w:val="14"/>
    <w:pPr>
      <w:spacing w:after="0" w:line="240" w:lineRule="auto"/>
    </w:pPr>
    <w:rPr>
      <w:color w:val="FFFFFF"/>
    </w:rPr>
    <w:tblPr>
      <w:tblStyleColBandSize w:val="1"/>
      <w:tblStyleRow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03152"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04A7B"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04A7B" w:themeFill="accent4" w:themeFillShade="bf"/>
      </w:tcPr>
    </w:tblStylePr>
    <w:tblStylePr w:type="band1Vert">
      <w:tblPr/>
      <w:tcPr>
        <w:tcBorders>
          <w:top w:val="nil"/>
          <w:left w:val="nil"/>
          <w:bottom w:val="nil"/>
          <w:right w:val="nil"/>
          <w:insideH w:val="nil"/>
          <w:insideV w:val="nil"/>
        </w:tcBorders>
        <w:shd w:val="clear" w:color="auto" w:fill="604A7B" w:themeFill="accent4" w:themeFillShade="bf"/>
      </w:tcPr>
    </w:tblStylePr>
    <w:tblStylePr w:type="band1Horz">
      <w:tblPr/>
      <w:tcPr>
        <w:tcBorders>
          <w:top w:val="nil"/>
          <w:left w:val="nil"/>
          <w:bottom w:val="nil"/>
          <w:right w:val="nil"/>
          <w:insideH w:val="nil"/>
          <w:insideV w:val="nil"/>
        </w:tcBorders>
        <w:shd w:val="clear" w:color="auto" w:fill="604A7B" w:themeFill="accent4" w:themeFillShade="bf"/>
      </w:tcPr>
    </w:tblStylePr>
  </w:style>
  <w:style w:type="table" w:styleId="-52">
    <w:name w:val="Dark List Accent 5"/>
    <w:uiPriority w:val="70"/>
    <w:basedOn w:val="14"/>
    <w:pPr>
      <w:spacing w:after="0" w:line="240" w:lineRule="auto"/>
    </w:pPr>
    <w:rPr>
      <w:color w:val="FFFFFF"/>
    </w:rPr>
    <w:tblPr>
      <w:tblStyleColBandSize w:val="1"/>
      <w:tblStyleRow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1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5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59B" w:themeFill="accent5" w:themeFillShade="bf"/>
      </w:tcPr>
    </w:tblStylePr>
    <w:tblStylePr w:type="band1Vert">
      <w:tblPr/>
      <w:tcPr>
        <w:tcBorders>
          <w:top w:val="nil"/>
          <w:left w:val="nil"/>
          <w:bottom w:val="nil"/>
          <w:right w:val="nil"/>
          <w:insideH w:val="nil"/>
          <w:insideV w:val="nil"/>
        </w:tcBorders>
        <w:shd w:val="clear" w:color="auto" w:fill="31859B" w:themeFill="accent5" w:themeFillShade="bf"/>
      </w:tcPr>
    </w:tblStylePr>
    <w:tblStylePr w:type="band1Horz">
      <w:tblPr/>
      <w:tcPr>
        <w:tcBorders>
          <w:top w:val="nil"/>
          <w:left w:val="nil"/>
          <w:bottom w:val="nil"/>
          <w:right w:val="nil"/>
          <w:insideH w:val="nil"/>
          <w:insideV w:val="nil"/>
        </w:tcBorders>
        <w:shd w:val="clear" w:color="auto" w:fill="31859B" w:themeFill="accent5" w:themeFillShade="bf"/>
      </w:tcPr>
    </w:tblStylePr>
  </w:style>
  <w:style w:type="table" w:styleId="-62">
    <w:name w:val="Dark List Accent 6"/>
    <w:uiPriority w:val="70"/>
    <w:basedOn w:val="14"/>
    <w:pPr>
      <w:spacing w:after="0" w:line="240" w:lineRule="auto"/>
    </w:pPr>
    <w:rPr>
      <w:color w:val="FFFFFF"/>
    </w:rPr>
    <w:tblPr>
      <w:tblStyleColBandSize w:val="1"/>
      <w:tblStyleRow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80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6C0A" w:themeFill="accent6" w:themeFillShade="bf"/>
      </w:tcPr>
    </w:tblStylePr>
    <w:tblStylePr w:type="band1Vert">
      <w:tblPr/>
      <w:tcPr>
        <w:tcBorders>
          <w:top w:val="nil"/>
          <w:left w:val="nil"/>
          <w:bottom w:val="nil"/>
          <w:right w:val="nil"/>
          <w:insideH w:val="nil"/>
          <w:insideV w:val="nil"/>
        </w:tcBorders>
        <w:shd w:val="clear" w:color="auto" w:fill="E46C0A" w:themeFill="accent6" w:themeFillShade="bf"/>
      </w:tcPr>
    </w:tblStylePr>
    <w:tblStylePr w:type="band1Horz">
      <w:tblPr/>
      <w:tcPr>
        <w:tcBorders>
          <w:top w:val="nil"/>
          <w:left w:val="nil"/>
          <w:bottom w:val="nil"/>
          <w:right w:val="nil"/>
          <w:insideH w:val="nil"/>
          <w:insideV w:val="nil"/>
        </w:tcBorders>
        <w:shd w:val="clear" w:color="auto" w:fill="E46C0A" w:themeFill="accent6" w:themeFillShade="bf"/>
      </w:tcPr>
    </w:tblStylePr>
  </w:style>
  <w:style w:type="table" w:styleId="af6">
    <w:name w:val="Colorful Shading"/>
    <w:uiPriority w:val="71"/>
    <w:basedOn w:val="14"/>
    <w:pPr>
      <w:spacing w:after="0" w:line="240" w:lineRule="auto"/>
    </w:pPr>
    <w:rPr>
      <w:color w:val="000000"/>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StyleColBandSize w:val="1"/>
      <w:tblStyleRowBandSize w:val="1"/>
    </w:tblPr>
    <w:tcPr>
      <w:shd w:val="clear" w:color="auto" w:fill="F4F4F4"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CCCCCC" w:themeFill="text1" w:themeFillTint="66"/>
      </w:tcPr>
    </w:tblStylePr>
    <w:tblStylePr w:type="band1Horz">
      <w:tblPr/>
      <w:tcPr>
        <w:shd w:val="clear" w:color="auto" w:fill="BDBDBD" w:themeFill="text1" w:themeFillTint="7f"/>
      </w:tcPr>
    </w:tblStylePr>
    <w:tblStylePr w:type="neCell">
      <w:rPr>
        <w:color w:val="000000"/>
      </w:rPr>
    </w:tblStylePr>
    <w:tblStylePr w:type="nwCell">
      <w:rPr>
        <w:color w:val="000000"/>
      </w:rPr>
    </w:tblStylePr>
  </w:style>
  <w:style w:type="table" w:styleId="-13">
    <w:name w:val="Colorful Shading Accent 1"/>
    <w:uiPriority w:val="71"/>
    <w:basedOn w:val="14"/>
    <w:pPr>
      <w:spacing w:after="0" w:line="240" w:lineRule="auto"/>
    </w:pPr>
    <w:rPr>
      <w:color w:val="000000"/>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StyleColBandSize w:val="1"/>
      <w:tblStyleRowBandSize w:val="1"/>
    </w:tblPr>
    <w:tcPr>
      <w:shd w:val="clear" w:color="auto" w:fill="F5F6FA"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D75" w:themeFill="accent1" w:themeFillShade="99"/>
      </w:tcPr>
    </w:tblStylePr>
    <w:tblStylePr w:type="firstCol">
      <w:rPr>
        <w:color w:val="FFFFFF"/>
      </w:rPr>
      <w:tblPr/>
      <w:tcPr>
        <w:tcBorders>
          <w:top w:val="nil"/>
          <w:left w:val="nil"/>
          <w:bottom w:val="nil"/>
          <w:right w:val="nil"/>
          <w:insideH w:val="single" w:sz="4" w:space="0" w:color="2C4D75" w:themeColor="accent1" w:themeShade="99"/>
          <w:insideV w:val="nil"/>
        </w:tcBorders>
        <w:shd w:val="clear" w:color="auto" w:fill="2C4D75" w:themeFill="accent1" w:themeFillShade="99"/>
      </w:tcPr>
    </w:tblStylePr>
    <w:tblStylePr w:type="lastCol">
      <w:rPr>
        <w:color w:val="FFFFFF"/>
      </w:rPr>
      <w:tblPr/>
      <w:tcPr>
        <w:tcBorders>
          <w:top w:val="nil"/>
          <w:left w:val="nil"/>
          <w:bottom w:val="nil"/>
          <w:right w:val="nil"/>
          <w:insideH w:val="nil"/>
          <w:insideV w:val="nil"/>
        </w:tcBorders>
        <w:shd w:val="clear" w:color="auto" w:fill="2C4D75" w:themeFill="accent1" w:themeFillShade="99"/>
      </w:tcPr>
    </w:tblStylePr>
    <w:tblStylePr w:type="band1Vert">
      <w:tblPr/>
      <w:tcPr>
        <w:shd w:val="clear" w:color="auto" w:fill="D0D8E8" w:themeFill="accent1" w:themeFillTint="66"/>
      </w:tcPr>
    </w:tblStylePr>
    <w:tblStylePr w:type="band1Horz">
      <w:tblPr/>
      <w:tcPr>
        <w:shd w:val="clear" w:color="auto" w:fill="C2CDE1" w:themeFill="accent1" w:themeFillTint="7f"/>
      </w:tcPr>
    </w:tblStylePr>
    <w:tblStylePr w:type="neCell">
      <w:rPr>
        <w:color w:val="000000"/>
      </w:rPr>
    </w:tblStylePr>
    <w:tblStylePr w:type="nwCell">
      <w:rPr>
        <w:color w:val="000000"/>
      </w:rPr>
    </w:tblStylePr>
  </w:style>
  <w:style w:type="table" w:styleId="-23">
    <w:name w:val="Colorful Shading Accent 2"/>
    <w:uiPriority w:val="71"/>
    <w:basedOn w:val="14"/>
    <w:pPr>
      <w:spacing w:after="0" w:line="240" w:lineRule="auto"/>
    </w:pPr>
    <w:rPr>
      <w:color w:val="000000"/>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StyleColBandSize w:val="1"/>
      <w:tblStyleRowBandSize w:val="1"/>
    </w:tblPr>
    <w:tcPr>
      <w:shd w:val="clear" w:color="auto" w:fill="FAF5F5"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8D0D0" w:themeFill="accent2" w:themeFillTint="66"/>
      </w:tcPr>
    </w:tblStylePr>
    <w:tblStylePr w:type="band1Horz">
      <w:tblPr/>
      <w:tcPr>
        <w:shd w:val="clear" w:color="auto" w:fill="E2C3C2" w:themeFill="accent2" w:themeFillTint="7f"/>
      </w:tcPr>
    </w:tblStylePr>
    <w:tblStylePr w:type="neCell">
      <w:rPr>
        <w:color w:val="000000"/>
      </w:rPr>
    </w:tblStylePr>
    <w:tblStylePr w:type="nwCell">
      <w:rPr>
        <w:color w:val="000000"/>
      </w:rPr>
    </w:tblStylePr>
  </w:style>
  <w:style w:type="table" w:styleId="-33">
    <w:name w:val="Colorful Shading Accent 3"/>
    <w:uiPriority w:val="71"/>
    <w:basedOn w:val="14"/>
    <w:pPr>
      <w:spacing w:after="0" w:line="240" w:lineRule="auto"/>
    </w:pPr>
    <w:rPr>
      <w:color w:val="000000"/>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StyleColBandSize w:val="1"/>
      <w:tblStyleRowBandSize w:val="1"/>
    </w:tblPr>
    <w:tcPr>
      <w:shd w:val="clear" w:color="auto" w:fill="F7F9F5"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F7530" w:themeFill="accent3" w:themeFillShade="99"/>
      </w:tcPr>
    </w:tblStylePr>
    <w:tblStylePr w:type="firstCol">
      <w:rPr>
        <w:color w:val="FFFFFF"/>
      </w:rPr>
      <w:tblPr/>
      <w:tcPr>
        <w:tcBorders>
          <w:top w:val="nil"/>
          <w:left w:val="nil"/>
          <w:bottom w:val="nil"/>
          <w:right w:val="nil"/>
          <w:insideH w:val="single" w:sz="4" w:space="0" w:color="5F7530" w:themeColor="accent3" w:themeShade="99"/>
          <w:insideV w:val="nil"/>
        </w:tcBorders>
        <w:shd w:val="clear" w:color="auto" w:fill="5F7530" w:themeFill="accent3" w:themeFillShade="99"/>
      </w:tcPr>
    </w:tblStylePr>
    <w:tblStylePr w:type="lastCol">
      <w:rPr>
        <w:color w:val="FFFFFF"/>
      </w:rPr>
      <w:tblPr/>
      <w:tcPr>
        <w:tcBorders>
          <w:top w:val="nil"/>
          <w:left w:val="nil"/>
          <w:bottom w:val="nil"/>
          <w:right w:val="nil"/>
          <w:insideH w:val="nil"/>
          <w:insideV w:val="nil"/>
        </w:tcBorders>
        <w:shd w:val="clear" w:color="auto" w:fill="5F7530" w:themeFill="accent3" w:themeFillShade="99"/>
      </w:tcPr>
    </w:tblStylePr>
    <w:tblStylePr w:type="band1Vert">
      <w:tblPr/>
      <w:tcPr>
        <w:shd w:val="clear" w:color="auto" w:fill="DEE7D1" w:themeFill="accent3" w:themeFillTint="66"/>
      </w:tcPr>
    </w:tblStylePr>
    <w:tblStylePr w:type="band1Horz">
      <w:tblPr/>
      <w:tcPr>
        <w:shd w:val="clear" w:color="auto" w:fill="D5E0C4" w:themeFill="accent3" w:themeFillTint="7f"/>
      </w:tcPr>
    </w:tblStylePr>
  </w:style>
  <w:style w:type="table" w:styleId="-43">
    <w:name w:val="Colorful Shading Accent 4"/>
    <w:uiPriority w:val="71"/>
    <w:basedOn w:val="14"/>
    <w:pPr>
      <w:spacing w:after="0" w:line="240" w:lineRule="auto"/>
    </w:pPr>
    <w:rPr>
      <w:color w:val="000000"/>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StyleColBandSize w:val="1"/>
      <w:tblStyleRowBandSize w:val="1"/>
    </w:tblPr>
    <w:tcPr>
      <w:shd w:val="clear" w:color="auto" w:fill="F6F5F8"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D3B62" w:themeFill="accent4" w:themeFillShade="99"/>
      </w:tcPr>
    </w:tblStylePr>
    <w:tblStylePr w:type="firstCol">
      <w:rPr>
        <w:color w:val="FFFFFF"/>
      </w:rPr>
      <w:tblPr/>
      <w:tcPr>
        <w:tcBorders>
          <w:top w:val="nil"/>
          <w:left w:val="nil"/>
          <w:bottom w:val="nil"/>
          <w:right w:val="nil"/>
          <w:insideH w:val="single" w:sz="4" w:space="0" w:color="4D3B62" w:themeColor="accent4" w:themeShade="99"/>
          <w:insideV w:val="nil"/>
        </w:tcBorders>
        <w:shd w:val="clear" w:color="auto" w:fill="4D3B62" w:themeFill="accent4" w:themeFillShade="99"/>
      </w:tcPr>
    </w:tblStylePr>
    <w:tblStylePr w:type="lastCol">
      <w:rPr>
        <w:color w:val="FFFFFF"/>
      </w:rPr>
      <w:tblPr/>
      <w:tcPr>
        <w:tcBorders>
          <w:top w:val="nil"/>
          <w:left w:val="nil"/>
          <w:bottom w:val="nil"/>
          <w:right w:val="nil"/>
          <w:insideH w:val="nil"/>
          <w:insideV w:val="nil"/>
        </w:tcBorders>
        <w:shd w:val="clear" w:color="auto" w:fill="4D3B62" w:themeFill="accent4" w:themeFillShade="99"/>
      </w:tcPr>
    </w:tblStylePr>
    <w:tblStylePr w:type="band1Vert">
      <w:tblPr/>
      <w:tcPr>
        <w:shd w:val="clear" w:color="auto" w:fill="D8D3E0" w:themeFill="accent4" w:themeFillTint="66"/>
      </w:tcPr>
    </w:tblStylePr>
    <w:tblStylePr w:type="band1Horz">
      <w:tblPr/>
      <w:tcPr>
        <w:shd w:val="clear" w:color="auto" w:fill="CDC6D7" w:themeFill="accent4" w:themeFillTint="7f"/>
      </w:tcPr>
    </w:tblStylePr>
    <w:tblStylePr w:type="neCell">
      <w:rPr>
        <w:color w:val="000000"/>
      </w:rPr>
    </w:tblStylePr>
    <w:tblStylePr w:type="nwCell">
      <w:rPr>
        <w:color w:val="000000"/>
      </w:rPr>
    </w:tblStylePr>
  </w:style>
  <w:style w:type="table" w:styleId="-53">
    <w:name w:val="Colorful Shading Accent 5"/>
    <w:uiPriority w:val="71"/>
    <w:basedOn w:val="14"/>
    <w:pPr>
      <w:spacing w:after="0" w:line="240" w:lineRule="auto"/>
    </w:pPr>
    <w:rPr>
      <w:color w:val="000000"/>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StyleColBandSize w:val="1"/>
      <w:tblStyleRowBandSize w:val="1"/>
    </w:tblPr>
    <w:tcPr>
      <w:shd w:val="clear" w:color="auto" w:fill="F5F8FA"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D0E3EA" w:themeFill="accent5" w:themeFillTint="66"/>
      </w:tcPr>
    </w:tblStylePr>
    <w:tblStylePr w:type="band1Horz">
      <w:tblPr/>
      <w:tcPr>
        <w:shd w:val="clear" w:color="auto" w:fill="C2DBE5" w:themeFill="accent5" w:themeFillTint="7f"/>
      </w:tcPr>
    </w:tblStylePr>
    <w:tblStylePr w:type="neCell">
      <w:rPr>
        <w:color w:val="000000"/>
      </w:rPr>
    </w:tblStylePr>
    <w:tblStylePr w:type="nwCell">
      <w:rPr>
        <w:color w:val="000000"/>
      </w:rPr>
    </w:tblStylePr>
  </w:style>
  <w:style w:type="table" w:styleId="-63">
    <w:name w:val="Colorful Shading Accent 6"/>
    <w:uiPriority w:val="71"/>
    <w:basedOn w:val="14"/>
    <w:pPr>
      <w:spacing w:after="0" w:line="240" w:lineRule="auto"/>
    </w:pPr>
    <w:rPr>
      <w:color w:val="000000"/>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StyleColBandSize w:val="1"/>
      <w:tblStyleRowBandSize w:val="1"/>
    </w:tblPr>
    <w:tcPr>
      <w:shd w:val="clear" w:color="auto" w:fill="FEF7F4"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708" w:themeFill="accent6" w:themeFillShade="99"/>
      </w:tcPr>
    </w:tblStylePr>
    <w:tblStylePr w:type="firstCol">
      <w:rPr>
        <w:color w:val="FFFFFF"/>
      </w:rPr>
      <w:tblPr/>
      <w:tcPr>
        <w:tcBorders>
          <w:top w:val="nil"/>
          <w:left w:val="nil"/>
          <w:bottom w:val="nil"/>
          <w:right w:val="nil"/>
          <w:insideH w:val="single" w:sz="4" w:space="0" w:color="B65708" w:themeColor="accent6" w:themeShade="99"/>
          <w:insideV w:val="nil"/>
        </w:tcBorders>
        <w:shd w:val="clear" w:color="auto" w:fill="B65708" w:themeFill="accent6" w:themeFillShade="99"/>
      </w:tcPr>
    </w:tblStylePr>
    <w:tblStylePr w:type="lastCol">
      <w:rPr>
        <w:color w:val="FFFFFF"/>
      </w:rPr>
      <w:tblPr/>
      <w:tcPr>
        <w:tcBorders>
          <w:top w:val="nil"/>
          <w:left w:val="nil"/>
          <w:bottom w:val="nil"/>
          <w:right w:val="nil"/>
          <w:insideH w:val="nil"/>
          <w:insideV w:val="nil"/>
        </w:tcBorders>
        <w:shd w:val="clear" w:color="auto" w:fill="B65708" w:themeFill="accent6" w:themeFillShade="99"/>
      </w:tcPr>
    </w:tblStylePr>
    <w:tblStylePr w:type="band1Vert">
      <w:tblPr/>
      <w:tcPr>
        <w:shd w:val="clear" w:color="auto" w:fill="FCDDCF" w:themeFill="accent6" w:themeFillTint="66"/>
      </w:tcPr>
    </w:tblStylePr>
    <w:tblStylePr w:type="band1Horz">
      <w:tblPr/>
      <w:tcPr>
        <w:shd w:val="clear" w:color="auto" w:fill="FBD3C1" w:themeFill="accent6" w:themeFillTint="7f"/>
      </w:tcPr>
    </w:tblStylePr>
    <w:tblStylePr w:type="neCell">
      <w:rPr>
        <w:color w:val="000000"/>
      </w:rPr>
    </w:tblStylePr>
    <w:tblStylePr w:type="nwCell">
      <w:rPr>
        <w:color w:val="000000"/>
      </w:rPr>
    </w:tblStylePr>
  </w:style>
  <w:style w:type="table" w:styleId="af7">
    <w:name w:val="Colorful List"/>
    <w:uiPriority w:val="72"/>
    <w:basedOn w:val="14"/>
    <w:pPr>
      <w:spacing w:after="0" w:line="240" w:lineRule="auto"/>
    </w:pPr>
    <w:rPr>
      <w:color w:val="000000"/>
    </w:rPr>
    <w:tblPr>
      <w:tblStyleColBandSize w:val="1"/>
      <w:tblStyleRowBandSize w:val="1"/>
    </w:tblPr>
    <w:tcPr>
      <w:shd w:val="clear" w:color="auto" w:fill="F4F4F4" w:themeFill="tex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1E1E1" w:themeFill="text1" w:themeFillTint="3f"/>
      </w:tcPr>
    </w:tblStylePr>
    <w:tblStylePr w:type="band1Horz">
      <w:tblPr/>
      <w:tcPr>
        <w:shd w:val="clear" w:color="auto" w:fill="E7E7E7" w:themeFill="text1" w:themeFillTint="33"/>
      </w:tcPr>
    </w:tblStylePr>
  </w:style>
  <w:style w:type="table" w:styleId="-14">
    <w:name w:val="Colorful List Accent 1"/>
    <w:uiPriority w:val="72"/>
    <w:basedOn w:val="14"/>
    <w:pPr>
      <w:spacing w:after="0" w:line="240" w:lineRule="auto"/>
    </w:pPr>
    <w:rPr>
      <w:color w:val="000000"/>
    </w:rPr>
    <w:tblPr>
      <w:tblStyleColBandSize w:val="1"/>
      <w:tblStyleRowBandSize w:val="1"/>
    </w:tblPr>
    <w:tcPr>
      <w:shd w:val="clear" w:color="auto" w:fill="F5F6FA" w:themeFill="accent1"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8F1" w:themeFill="accent1" w:themeFillTint="3f"/>
      </w:tcPr>
    </w:tblStylePr>
    <w:tblStylePr w:type="band1Horz">
      <w:tblPr/>
      <w:tcPr>
        <w:shd w:val="clear" w:color="auto" w:fill="E9EDF4" w:themeFill="accent1" w:themeFillTint="33"/>
      </w:tcPr>
    </w:tblStylePr>
  </w:style>
  <w:style w:type="table" w:styleId="-24">
    <w:name w:val="Colorful List Accent 2"/>
    <w:uiPriority w:val="72"/>
    <w:basedOn w:val="14"/>
    <w:pPr>
      <w:spacing w:after="0" w:line="240" w:lineRule="auto"/>
    </w:pPr>
    <w:rPr>
      <w:color w:val="000000"/>
    </w:rPr>
    <w:tblPr>
      <w:tblStyleColBandSize w:val="1"/>
      <w:tblStyleRowBandSize w:val="1"/>
    </w:tblPr>
    <w:tcPr>
      <w:shd w:val="clear" w:color="auto" w:fill="FAF5F5" w:themeFill="accent2" w:themeFillTint="19"/>
    </w:tcPr>
    <w:tblStylePr w:type="firstRow">
      <w:rPr>
        <w:b/>
        <w:bCs/>
        <w:color w:val="FFFFFF"/>
      </w:rPr>
      <w:tblPr/>
      <w:tcPr>
        <w:tcBorders>
          <w:bottom w:val="single" w:sz="12" w:space="0" w:color="FFFFFF" w:themeColor="background1"/>
        </w:tcBorders>
        <w:shd w:val="clear" w:color="auto" w:fill="9F3B38" w:themeFill="accent2" w:themeFillShade="cc"/>
      </w:tcPr>
    </w:tblStylePr>
    <w:tblStylePr w:type="lastRow">
      <w:rPr>
        <w:b/>
        <w:bCs/>
        <w:color w:val="9F3B38"/>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E4E3" w:themeFill="accent2" w:themeFillTint="3f"/>
      </w:tcPr>
    </w:tblStylePr>
    <w:tblStylePr w:type="band1Horz">
      <w:tblPr/>
      <w:tcPr>
        <w:shd w:val="clear" w:color="auto" w:fill="F4E9E9" w:themeFill="accent2" w:themeFillTint="33"/>
      </w:tcPr>
    </w:tblStylePr>
  </w:style>
  <w:style w:type="table" w:styleId="-34">
    <w:name w:val="Colorful List Accent 3"/>
    <w:uiPriority w:val="72"/>
    <w:basedOn w:val="14"/>
    <w:pPr>
      <w:spacing w:after="0" w:line="240" w:lineRule="auto"/>
    </w:pPr>
    <w:rPr>
      <w:color w:val="000000"/>
    </w:rPr>
    <w:tblPr>
      <w:tblStyleColBandSize w:val="1"/>
      <w:tblStyleRowBandSize w:val="1"/>
    </w:tblPr>
    <w:tcPr>
      <w:shd w:val="clear" w:color="auto" w:fill="F7F9F5" w:themeFill="accent3" w:themeFillTint="19"/>
    </w:tcPr>
    <w:tblStylePr w:type="firstRow">
      <w:rPr>
        <w:b/>
        <w:bCs/>
        <w:color w:val="FFFFFF"/>
      </w:rPr>
      <w:tblPr/>
      <w:tcPr>
        <w:tcBorders>
          <w:bottom w:val="single" w:sz="12" w:space="0" w:color="FFFFFF" w:themeColor="background1"/>
        </w:tcBorders>
        <w:shd w:val="clear" w:color="auto" w:fill="664F83" w:themeFill="accent4" w:themeFillShade="cc"/>
      </w:tcPr>
    </w:tblStylePr>
    <w:tblStylePr w:type="lastRow">
      <w:rPr>
        <w:b/>
        <w:bCs/>
        <w:color w:val="664F83"/>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F0E4" w:themeFill="accent3" w:themeFillTint="3f"/>
      </w:tcPr>
    </w:tblStylePr>
    <w:tblStylePr w:type="band1Horz">
      <w:tblPr/>
      <w:tcPr>
        <w:shd w:val="clear" w:color="auto" w:fill="EFF3EA" w:themeFill="accent3" w:themeFillTint="33"/>
      </w:tcPr>
    </w:tblStylePr>
  </w:style>
  <w:style w:type="table" w:styleId="-44">
    <w:name w:val="Colorful List Accent 4"/>
    <w:uiPriority w:val="72"/>
    <w:basedOn w:val="14"/>
    <w:pPr>
      <w:spacing w:after="0" w:line="240" w:lineRule="auto"/>
    </w:pPr>
    <w:rPr>
      <w:color w:val="000000"/>
    </w:rPr>
    <w:tblPr>
      <w:tblStyleColBandSize w:val="1"/>
      <w:tblStyleRowBandSize w:val="1"/>
    </w:tblPr>
    <w:tcPr>
      <w:shd w:val="clear" w:color="auto" w:fill="F6F5F8" w:themeFill="accent4" w:themeFillTint="19"/>
    </w:tcPr>
    <w:tblStylePr w:type="firstRow">
      <w:rPr>
        <w:b/>
        <w:bCs/>
        <w:color w:val="FFFFFF"/>
      </w:rPr>
      <w:tblPr/>
      <w:tcPr>
        <w:tcBorders>
          <w:bottom w:val="single" w:sz="12" w:space="0" w:color="FFFFFF" w:themeColor="background1"/>
        </w:tcBorders>
        <w:shd w:val="clear" w:color="auto" w:fill="7E9D40" w:themeFill="accent3" w:themeFillShade="cc"/>
      </w:tcPr>
    </w:tblStylePr>
    <w:tblStylePr w:type="lastRow">
      <w:rPr>
        <w:b/>
        <w:bCs/>
        <w:color w:val="7E9D4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5EC" w:themeFill="accent4" w:themeFillTint="3f"/>
      </w:tcPr>
    </w:tblStylePr>
    <w:tblStylePr w:type="band1Horz">
      <w:tblPr/>
      <w:tcPr>
        <w:shd w:val="clear" w:color="auto" w:fill="EDEAF0" w:themeFill="accent4" w:themeFillTint="33"/>
      </w:tcPr>
    </w:tblStylePr>
  </w:style>
  <w:style w:type="table" w:styleId="-54">
    <w:name w:val="Colorful List Accent 5"/>
    <w:uiPriority w:val="72"/>
    <w:basedOn w:val="14"/>
    <w:pPr>
      <w:spacing w:after="0" w:line="240" w:lineRule="auto"/>
    </w:pPr>
    <w:rPr>
      <w:color w:val="000000"/>
    </w:rPr>
    <w:tblPr>
      <w:tblStyleColBandSize w:val="1"/>
      <w:tblStyleRowBandSize w:val="1"/>
    </w:tblPr>
    <w:tcPr>
      <w:shd w:val="clear" w:color="auto" w:fill="F5F8FA" w:themeFill="accent5" w:themeFillTint="19"/>
    </w:tcPr>
    <w:tblStylePr w:type="firstRow">
      <w:rPr>
        <w:b/>
        <w:bCs/>
        <w:color w:val="FFFFFF"/>
      </w:rPr>
      <w:tblPr/>
      <w:tcPr>
        <w:tcBorders>
          <w:bottom w:val="single" w:sz="12" w:space="0" w:color="FFFFFF" w:themeColor="background1"/>
        </w:tcBorders>
        <w:shd w:val="clear" w:color="auto" w:fill="F3740B" w:themeFill="accent6" w:themeFillShade="cc"/>
      </w:tcPr>
    </w:tblStylePr>
    <w:tblStylePr w:type="lastRow">
      <w:rPr>
        <w:b/>
        <w:bCs/>
        <w:color w:val="F3740B"/>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3EEF3" w:themeFill="accent5" w:themeFillTint="3f"/>
      </w:tcPr>
    </w:tblStylePr>
    <w:tblStylePr w:type="band1Horz">
      <w:tblPr/>
      <w:tcPr>
        <w:shd w:val="clear" w:color="auto" w:fill="E9F1F5" w:themeFill="accent5" w:themeFillTint="33"/>
      </w:tcPr>
    </w:tblStylePr>
  </w:style>
  <w:style w:type="table" w:styleId="-64">
    <w:name w:val="Colorful List Accent 6"/>
    <w:uiPriority w:val="72"/>
    <w:basedOn w:val="14"/>
    <w:pPr>
      <w:spacing w:after="0" w:line="240" w:lineRule="auto"/>
    </w:pPr>
    <w:rPr>
      <w:color w:val="000000"/>
    </w:rPr>
    <w:tblPr>
      <w:tblStyleColBandSize w:val="1"/>
      <w:tblStyleRowBandSize w:val="1"/>
    </w:tblPr>
    <w:tcPr>
      <w:shd w:val="clear" w:color="auto" w:fill="FEF7F4" w:themeFill="accent6" w:themeFillTint="19"/>
    </w:tcPr>
    <w:tblStylePr w:type="firstRow">
      <w:rPr>
        <w:b/>
        <w:bCs/>
        <w:color w:val="FFFFFF"/>
      </w:rPr>
      <w:tblPr/>
      <w:tcPr>
        <w:tcBorders>
          <w:bottom w:val="single" w:sz="12" w:space="0" w:color="FFFFFF" w:themeColor="background1"/>
        </w:tcBorders>
        <w:shd w:val="clear" w:color="auto" w:fill="358EA6" w:themeFill="accent5" w:themeFillShade="cc"/>
      </w:tcPr>
    </w:tblStylePr>
    <w:tblStylePr w:type="lastRow">
      <w:rPr>
        <w:b/>
        <w:bCs/>
        <w:color w:val="358EA6"/>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BE3" w:themeFill="accent6" w:themeFillTint="3f"/>
      </w:tcPr>
    </w:tblStylePr>
    <w:tblStylePr w:type="band1Horz">
      <w:tblPr/>
      <w:tcPr>
        <w:shd w:val="clear" w:color="auto" w:fill="FDEFE9" w:themeFill="accent6" w:themeFillTint="33"/>
      </w:tcPr>
    </w:tblStylePr>
  </w:style>
  <w:style w:type="table" w:styleId="af8">
    <w:name w:val="Colorful Grid"/>
    <w:uiPriority w:val="73"/>
    <w:basedOn w:val="14"/>
    <w:pPr>
      <w:spacing w:after="0" w:line="240" w:lineRule="auto"/>
    </w:pPr>
    <w:rPr>
      <w:color w:val="000000"/>
    </w:rPr>
    <w:tblPr>
      <w:tblBorders>
        <w:insideH w:val="single" w:sz="4" w:space="0" w:color="FFFFFF" w:themeColor="background1"/>
      </w:tblBorders>
      <w:tblStyleColBandSize w:val="1"/>
      <w:tblStyleRowBandSize w:val="1"/>
    </w:tblPr>
    <w:tcPr>
      <w:shd w:val="clear" w:color="auto" w:fill="E7E7E7" w:themeFill="text1" w:themeFillTint="33"/>
    </w:tcPr>
    <w:tblStylePr w:type="firstRow">
      <w:rPr>
        <w:b/>
        <w:bCs/>
      </w:rPr>
      <w:tblPr/>
      <w:tcPr>
        <w:shd w:val="clear" w:color="auto" w:fill="CCCCCC" w:themeFill="text1" w:themeFillTint="66"/>
      </w:tcPr>
    </w:tblStylePr>
    <w:tblStylePr w:type="lastRow">
      <w:rPr>
        <w:b/>
        <w:bCs/>
        <w:color w:val="000000"/>
      </w:rPr>
      <w:tblPr/>
      <w:tcPr>
        <w:shd w:val="clear" w:color="auto" w:fill="CCCCCC"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BDBDBD" w:themeFill="text1" w:themeFillTint="7f"/>
      </w:tcPr>
    </w:tblStylePr>
    <w:tblStylePr w:type="band1Horz">
      <w:tblPr/>
      <w:tcPr>
        <w:shd w:val="clear" w:color="auto" w:fill="BDBDBD" w:themeFill="text1" w:themeFillTint="7f"/>
      </w:tcPr>
    </w:tblStylePr>
  </w:style>
  <w:style w:type="table" w:styleId="-15">
    <w:name w:val="Colorful Grid Accent 1"/>
    <w:uiPriority w:val="73"/>
    <w:basedOn w:val="14"/>
    <w:pPr>
      <w:spacing w:after="0" w:line="240" w:lineRule="auto"/>
    </w:pPr>
    <w:rPr>
      <w:color w:val="000000"/>
    </w:rPr>
    <w:tblPr>
      <w:tblBorders>
        <w:insideH w:val="single" w:sz="4" w:space="0" w:color="FFFFFF" w:themeColor="background1"/>
      </w:tblBorders>
      <w:tblStyleColBandSize w:val="1"/>
      <w:tblStyleRowBandSize w:val="1"/>
    </w:tblPr>
    <w:tcPr>
      <w:shd w:val="clear" w:color="auto" w:fill="E9EDF4" w:themeFill="accent1" w:themeFillTint="33"/>
    </w:tcPr>
    <w:tblStylePr w:type="firstRow">
      <w:rPr>
        <w:b/>
        <w:bCs/>
      </w:rPr>
      <w:tblPr/>
      <w:tcPr>
        <w:shd w:val="clear" w:color="auto" w:fill="D0D8E8" w:themeFill="accent1" w:themeFillTint="66"/>
      </w:tcPr>
    </w:tblStylePr>
    <w:tblStylePr w:type="lastRow">
      <w:rPr>
        <w:b/>
        <w:bCs/>
        <w:color w:val="000000"/>
      </w:rPr>
      <w:tblPr/>
      <w:tcPr>
        <w:shd w:val="clear" w:color="auto" w:fill="D0D8E8" w:themeFill="accent1" w:themeFillTint="66"/>
      </w:tcPr>
    </w:tblStylePr>
    <w:tblStylePr w:type="firstCol">
      <w:rPr>
        <w:color w:val="FFFFFF"/>
      </w:rPr>
      <w:tblPr/>
      <w:tcPr>
        <w:shd w:val="clear" w:color="auto" w:fill="376092" w:themeFill="accent1" w:themeFillShade="bf"/>
      </w:tcPr>
    </w:tblStylePr>
    <w:tblStylePr w:type="lastCol">
      <w:rPr>
        <w:color w:val="FFFFFF"/>
      </w:rPr>
      <w:tblPr/>
      <w:tcPr>
        <w:shd w:val="clear" w:color="auto" w:fill="376092" w:themeFill="accent1" w:themeFillShade="bf"/>
      </w:tcPr>
    </w:tblStylePr>
    <w:tblStylePr w:type="band1Vert">
      <w:tblPr/>
      <w:tcPr>
        <w:shd w:val="clear" w:color="auto" w:fill="C2CDE1" w:themeFill="accent1" w:themeFillTint="7f"/>
      </w:tcPr>
    </w:tblStylePr>
    <w:tblStylePr w:type="band1Horz">
      <w:tblPr/>
      <w:tcPr>
        <w:shd w:val="clear" w:color="auto" w:fill="C2CDE1" w:themeFill="accent1" w:themeFillTint="7f"/>
      </w:tcPr>
    </w:tblStylePr>
  </w:style>
  <w:style w:type="table" w:styleId="-25">
    <w:name w:val="Colorful Grid Accent 2"/>
    <w:uiPriority w:val="73"/>
    <w:basedOn w:val="14"/>
    <w:pPr>
      <w:spacing w:after="0" w:line="240" w:lineRule="auto"/>
    </w:pPr>
    <w:rPr>
      <w:color w:val="000000"/>
    </w:rPr>
    <w:tblPr>
      <w:tblBorders>
        <w:insideH w:val="single" w:sz="4" w:space="0" w:color="FFFFFF" w:themeColor="background1"/>
      </w:tblBorders>
      <w:tblStyleColBandSize w:val="1"/>
      <w:tblStyleRowBandSize w:val="1"/>
    </w:tblPr>
    <w:tcPr>
      <w:shd w:val="clear" w:color="auto" w:fill="F4E9E9" w:themeFill="accent2" w:themeFillTint="33"/>
    </w:tcPr>
    <w:tblStylePr w:type="firstRow">
      <w:rPr>
        <w:b/>
        <w:bCs/>
      </w:rPr>
      <w:tblPr/>
      <w:tcPr>
        <w:shd w:val="clear" w:color="auto" w:fill="E8D0D0" w:themeFill="accent2" w:themeFillTint="66"/>
      </w:tcPr>
    </w:tblStylePr>
    <w:tblStylePr w:type="lastRow">
      <w:rPr>
        <w:b/>
        <w:bCs/>
        <w:color w:val="000000"/>
      </w:rPr>
      <w:tblPr/>
      <w:tcPr>
        <w:shd w:val="clear" w:color="auto" w:fill="E8D0D0" w:themeFill="accent2" w:themeFillTint="66"/>
      </w:tcPr>
    </w:tblStylePr>
    <w:tblStylePr w:type="firstCol">
      <w:rPr>
        <w:color w:val="FFFFFF"/>
      </w:rPr>
      <w:tblPr/>
      <w:tcPr>
        <w:shd w:val="clear" w:color="auto" w:fill="953735" w:themeFill="accent2" w:themeFillShade="bf"/>
      </w:tcPr>
    </w:tblStylePr>
    <w:tblStylePr w:type="lastCol">
      <w:rPr>
        <w:color w:val="FFFFFF"/>
      </w:rPr>
      <w:tblPr/>
      <w:tcPr>
        <w:shd w:val="clear" w:color="auto" w:fill="953735" w:themeFill="accent2" w:themeFillShade="bf"/>
      </w:tcPr>
    </w:tblStylePr>
    <w:tblStylePr w:type="band1Vert">
      <w:tblPr/>
      <w:tcPr>
        <w:shd w:val="clear" w:color="auto" w:fill="E2C3C2" w:themeFill="accent2" w:themeFillTint="7f"/>
      </w:tcPr>
    </w:tblStylePr>
    <w:tblStylePr w:type="band1Horz">
      <w:tblPr/>
      <w:tcPr>
        <w:shd w:val="clear" w:color="auto" w:fill="E2C3C2" w:themeFill="accent2" w:themeFillTint="7f"/>
      </w:tcPr>
    </w:tblStylePr>
  </w:style>
  <w:style w:type="table" w:styleId="-35">
    <w:name w:val="Colorful Grid Accent 3"/>
    <w:uiPriority w:val="73"/>
    <w:basedOn w:val="14"/>
    <w:pPr>
      <w:spacing w:after="0" w:line="240" w:lineRule="auto"/>
    </w:pPr>
    <w:rPr>
      <w:color w:val="000000"/>
    </w:rPr>
    <w:tblPr>
      <w:tblBorders>
        <w:insideH w:val="single" w:sz="4" w:space="0" w:color="FFFFFF" w:themeColor="background1"/>
      </w:tblBorders>
      <w:tblStyleColBandSize w:val="1"/>
      <w:tblStyleRowBandSize w:val="1"/>
    </w:tblPr>
    <w:tcPr>
      <w:shd w:val="clear" w:color="auto" w:fill="EFF3EA" w:themeFill="accent3" w:themeFillTint="33"/>
    </w:tcPr>
    <w:tblStylePr w:type="firstRow">
      <w:rPr>
        <w:b/>
        <w:bCs/>
      </w:rPr>
      <w:tblPr/>
      <w:tcPr>
        <w:shd w:val="clear" w:color="auto" w:fill="DEE7D1" w:themeFill="accent3" w:themeFillTint="66"/>
      </w:tcPr>
    </w:tblStylePr>
    <w:tblStylePr w:type="lastRow">
      <w:rPr>
        <w:b/>
        <w:bCs/>
        <w:color w:val="000000"/>
      </w:rPr>
      <w:tblPr/>
      <w:tcPr>
        <w:shd w:val="clear" w:color="auto" w:fill="DEE7D1" w:themeFill="accent3" w:themeFillTint="66"/>
      </w:tcPr>
    </w:tblStylePr>
    <w:tblStylePr w:type="firstCol">
      <w:rPr>
        <w:color w:val="FFFFFF"/>
      </w:rPr>
      <w:tblPr/>
      <w:tcPr>
        <w:shd w:val="clear" w:color="auto" w:fill="76933C" w:themeFill="accent3" w:themeFillShade="bf"/>
      </w:tcPr>
    </w:tblStylePr>
    <w:tblStylePr w:type="lastCol">
      <w:rPr>
        <w:color w:val="FFFFFF"/>
      </w:rPr>
      <w:tblPr/>
      <w:tcPr>
        <w:shd w:val="clear" w:color="auto" w:fill="76933C" w:themeFill="accent3" w:themeFillShade="bf"/>
      </w:tcPr>
    </w:tblStylePr>
    <w:tblStylePr w:type="band1Vert">
      <w:tblPr/>
      <w:tcPr>
        <w:shd w:val="clear" w:color="auto" w:fill="D5E0C4" w:themeFill="accent3" w:themeFillTint="7f"/>
      </w:tcPr>
    </w:tblStylePr>
    <w:tblStylePr w:type="band1Horz">
      <w:tblPr/>
      <w:tcPr>
        <w:shd w:val="clear" w:color="auto" w:fill="D5E0C4" w:themeFill="accent3" w:themeFillTint="7f"/>
      </w:tcPr>
    </w:tblStylePr>
  </w:style>
  <w:style w:type="table" w:styleId="-45">
    <w:name w:val="Colorful Grid Accent 4"/>
    <w:uiPriority w:val="73"/>
    <w:basedOn w:val="14"/>
    <w:pPr>
      <w:spacing w:after="0" w:line="240" w:lineRule="auto"/>
    </w:pPr>
    <w:rPr>
      <w:color w:val="000000"/>
    </w:rPr>
    <w:tblPr>
      <w:tblBorders>
        <w:insideH w:val="single" w:sz="4" w:space="0" w:color="FFFFFF" w:themeColor="background1"/>
      </w:tblBorders>
      <w:tblStyleColBandSize w:val="1"/>
      <w:tblStyleRowBandSize w:val="1"/>
    </w:tblPr>
    <w:tcPr>
      <w:shd w:val="clear" w:color="auto" w:fill="EDEAF0" w:themeFill="accent4" w:themeFillTint="33"/>
    </w:tcPr>
    <w:tblStylePr w:type="firstRow">
      <w:rPr>
        <w:b/>
        <w:bCs/>
      </w:rPr>
      <w:tblPr/>
      <w:tcPr>
        <w:shd w:val="clear" w:color="auto" w:fill="D8D3E0" w:themeFill="accent4" w:themeFillTint="66"/>
      </w:tcPr>
    </w:tblStylePr>
    <w:tblStylePr w:type="lastRow">
      <w:rPr>
        <w:b/>
        <w:bCs/>
        <w:color w:val="000000"/>
      </w:rPr>
      <w:tblPr/>
      <w:tcPr>
        <w:shd w:val="clear" w:color="auto" w:fill="D8D3E0" w:themeFill="accent4" w:themeFillTint="66"/>
      </w:tcPr>
    </w:tblStylePr>
    <w:tblStylePr w:type="firstCol">
      <w:rPr>
        <w:color w:val="FFFFFF"/>
      </w:rPr>
      <w:tblPr/>
      <w:tcPr>
        <w:shd w:val="clear" w:color="auto" w:fill="604A7B" w:themeFill="accent4" w:themeFillShade="bf"/>
      </w:tcPr>
    </w:tblStylePr>
    <w:tblStylePr w:type="lastCol">
      <w:rPr>
        <w:color w:val="FFFFFF"/>
      </w:rPr>
      <w:tblPr/>
      <w:tcPr>
        <w:shd w:val="clear" w:color="auto" w:fill="604A7B" w:themeFill="accent4" w:themeFillShade="bf"/>
      </w:tcPr>
    </w:tblStylePr>
    <w:tblStylePr w:type="band1Vert">
      <w:tblPr/>
      <w:tcPr>
        <w:shd w:val="clear" w:color="auto" w:fill="CDC6D7" w:themeFill="accent4" w:themeFillTint="7f"/>
      </w:tcPr>
    </w:tblStylePr>
    <w:tblStylePr w:type="band1Horz">
      <w:tblPr/>
      <w:tcPr>
        <w:shd w:val="clear" w:color="auto" w:fill="CDC6D7" w:themeFill="accent4" w:themeFillTint="7f"/>
      </w:tcPr>
    </w:tblStylePr>
  </w:style>
  <w:style w:type="table" w:styleId="-55">
    <w:name w:val="Colorful Grid Accent 5"/>
    <w:uiPriority w:val="73"/>
    <w:basedOn w:val="14"/>
    <w:pPr>
      <w:spacing w:after="0" w:line="240" w:lineRule="auto"/>
    </w:pPr>
    <w:rPr>
      <w:color w:val="000000"/>
    </w:rPr>
    <w:tblPr>
      <w:tblBorders>
        <w:insideH w:val="single" w:sz="4" w:space="0" w:color="FFFFFF" w:themeColor="background1"/>
      </w:tblBorders>
      <w:tblStyleColBandSize w:val="1"/>
      <w:tblStyleRowBandSize w:val="1"/>
    </w:tblPr>
    <w:tcPr>
      <w:shd w:val="clear" w:color="auto" w:fill="E9F1F5" w:themeFill="accent5" w:themeFillTint="33"/>
    </w:tcPr>
    <w:tblStylePr w:type="firstRow">
      <w:rPr>
        <w:b/>
        <w:bCs/>
      </w:rPr>
      <w:tblPr/>
      <w:tcPr>
        <w:shd w:val="clear" w:color="auto" w:fill="D0E3EA" w:themeFill="accent5" w:themeFillTint="66"/>
      </w:tcPr>
    </w:tblStylePr>
    <w:tblStylePr w:type="lastRow">
      <w:rPr>
        <w:b/>
        <w:bCs/>
        <w:color w:val="000000"/>
      </w:rPr>
      <w:tblPr/>
      <w:tcPr>
        <w:shd w:val="clear" w:color="auto" w:fill="D0E3EA" w:themeFill="accent5" w:themeFillTint="66"/>
      </w:tcPr>
    </w:tblStylePr>
    <w:tblStylePr w:type="firstCol">
      <w:rPr>
        <w:color w:val="FFFFFF"/>
      </w:rPr>
      <w:tblPr/>
      <w:tcPr>
        <w:shd w:val="clear" w:color="auto" w:fill="31859B" w:themeFill="accent5" w:themeFillShade="bf"/>
      </w:tcPr>
    </w:tblStylePr>
    <w:tblStylePr w:type="lastCol">
      <w:rPr>
        <w:color w:val="FFFFFF"/>
      </w:rPr>
      <w:tblPr/>
      <w:tcPr>
        <w:shd w:val="clear" w:color="auto" w:fill="31859B" w:themeFill="accent5" w:themeFillShade="bf"/>
      </w:tcPr>
    </w:tblStylePr>
    <w:tblStylePr w:type="band1Vert">
      <w:tblPr/>
      <w:tcPr>
        <w:shd w:val="clear" w:color="auto" w:fill="C2DBE5" w:themeFill="accent5" w:themeFillTint="7f"/>
      </w:tcPr>
    </w:tblStylePr>
    <w:tblStylePr w:type="band1Horz">
      <w:tblPr/>
      <w:tcPr>
        <w:shd w:val="clear" w:color="auto" w:fill="C2DBE5" w:themeFill="accent5" w:themeFillTint="7f"/>
      </w:tcPr>
    </w:tblStylePr>
  </w:style>
  <w:style w:type="table" w:styleId="-65">
    <w:name w:val="Colorful Grid Accent 6"/>
    <w:uiPriority w:val="73"/>
    <w:basedOn w:val="14"/>
    <w:pPr>
      <w:spacing w:after="0" w:line="240" w:lineRule="auto"/>
    </w:pPr>
    <w:rPr>
      <w:color w:val="000000"/>
    </w:rPr>
    <w:tblPr>
      <w:tblBorders>
        <w:insideH w:val="single" w:sz="4" w:space="0" w:color="FFFFFF" w:themeColor="background1"/>
      </w:tblBorders>
      <w:tblStyleColBandSize w:val="1"/>
      <w:tblStyleRowBandSize w:val="1"/>
    </w:tblPr>
    <w:tcPr>
      <w:shd w:val="clear" w:color="auto" w:fill="FDEFE9" w:themeFill="accent6" w:themeFillTint="33"/>
    </w:tcPr>
    <w:tblStylePr w:type="firstRow">
      <w:rPr>
        <w:b/>
        <w:bCs/>
      </w:rPr>
      <w:tblPr/>
      <w:tcPr>
        <w:shd w:val="clear" w:color="auto" w:fill="FCDDCF" w:themeFill="accent6" w:themeFillTint="66"/>
      </w:tcPr>
    </w:tblStylePr>
    <w:tblStylePr w:type="lastRow">
      <w:rPr>
        <w:b/>
        <w:bCs/>
        <w:color w:val="000000"/>
      </w:rPr>
      <w:tblPr/>
      <w:tcPr>
        <w:shd w:val="clear" w:color="auto" w:fill="FCDDCF" w:themeFill="accent6" w:themeFillTint="66"/>
      </w:tcPr>
    </w:tblStylePr>
    <w:tblStylePr w:type="firstCol">
      <w:rPr>
        <w:color w:val="FFFFFF"/>
      </w:rPr>
      <w:tblPr/>
      <w:tcPr>
        <w:shd w:val="clear" w:color="auto" w:fill="E46C0A" w:themeFill="accent6" w:themeFillShade="bf"/>
      </w:tcPr>
    </w:tblStylePr>
    <w:tblStylePr w:type="lastCol">
      <w:rPr>
        <w:color w:val="FFFFFF"/>
      </w:rPr>
      <w:tblPr/>
      <w:tcPr>
        <w:shd w:val="clear" w:color="auto" w:fill="E46C0A" w:themeFill="accent6" w:themeFillShade="bf"/>
      </w:tcPr>
    </w:tblStylePr>
    <w:tblStylePr w:type="band1Vert">
      <w:tblPr/>
      <w:tcPr>
        <w:shd w:val="clear" w:color="auto" w:fill="FBD3C1" w:themeFill="accent6" w:themeFillTint="7f"/>
      </w:tcPr>
    </w:tblStylePr>
    <w:tblStylePr w:type="band1Horz">
      <w:tblPr/>
      <w:tcPr>
        <w:shd w:val="clear" w:color="auto" w:fill="FBD3C1" w:themeFill="accent6" w:themeFillTint="7f"/>
      </w:tcPr>
    </w:tblStylePr>
  </w:style>
  <w:style w:type="character" w:styleId="af9">
    <w:name w:val="Hyperlink"/>
    <w:uiPriority w:val="99"/>
    <w:basedOn w:val="a0"/>
    <w:unhideWhenUsed/>
    <w:rPr>
      <w:color w:val="0000FF"/>
      <w:u w:val="single" w:color="auto"/>
    </w:rPr>
  </w:style>
  <w:style w:type="character" w:customStyle="1" w:styleId="afa">
    <w:name w:val="Unresolved Mention"/>
    <w:uiPriority w:val="99"/>
    <w:basedOn w:val="a0"/>
    <w:semiHidden/>
    <w:unhideWhenUsed/>
    <w:rPr>
      <w:color w:val="605E5C"/>
      <w:shd w:val="clear" w:color="auto" w:fill="E1DFDD"/>
    </w:rPr>
  </w:style>
  <w:style w:type="paragraph" w:styleId="afb">
    <w:name w:val="Normal (Web)"/>
    <w:uiPriority w:val="99"/>
    <w:basedOn w:val="a"/>
    <w:unhideWhenUsed/>
    <w:pPr>
      <w:spacing w:after="100" w:afterAutospacing="1" w:before="100" w:beforeAutospacing="1" w:line="240" w:lineRule="auto"/>
    </w:pPr>
    <w:rPr>
      <w:lang w:eastAsia="ko-KR"/>
      <w:rFonts w:ascii="Times New Roman" w:eastAsia="Times New Roman" w:hAnsi="Times New Roman" w:cs="Times New Roman"/>
      <w:sz w:val="24"/>
      <w:szCs w:val="24"/>
    </w:rPr>
  </w:style>
  <w:style w:type="character" w:styleId="HTML">
    <w:name w:val="HTML Code"/>
    <w:uiPriority w:val="99"/>
    <w:basedOn w:val="a0"/>
    <w:semiHidden/>
    <w:unhideWhenUsed/>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6" Type="http://schemas.openxmlformats.org/officeDocument/2006/relationships/footer" Target="footer1.xml" /><Relationship Id="rId1" Type="http://schemas.openxmlformats.org/officeDocument/2006/relationships/image" Target="media/image1.png" /><Relationship Id="rId3" Type="http://schemas.openxmlformats.org/officeDocument/2006/relationships/image" Target="media/image2.png" /><Relationship Id="rId2"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7" Type="http://schemas.openxmlformats.org/officeDocument/2006/relationships/styles" Target="styles.xml" /><Relationship Id="rId8" Type="http://schemas.openxmlformats.org/officeDocument/2006/relationships/settings" Target="settings.xml" /><Relationship Id="rId9" Type="http://schemas.openxmlformats.org/officeDocument/2006/relationships/fontTable" Target="fontTable.xml" /><Relationship Id="rId10" Type="http://schemas.openxmlformats.org/officeDocument/2006/relationships/webSettings" Target="webSettings.xml" /><Relationship Id="rId11" Type="http://schemas.openxmlformats.org/officeDocument/2006/relationships/numbering" Target="numbering.xml" /><Relationship Id="rId1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Cambria"/>
        <a:ea typeface=""/>
        <a:cs typeface=""/>
        <a:font script="Jpan" typeface="MS Mincho"/>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MailFlow AI Software Design</dc:title>
  <dc:subject>Current implementation and tentative direction</dc:subject>
  <dc:creator>andre</dc:creator>
  <cp:keywords>MailFlow AI, software design, CSE 416, Next.js, Gmail</cp:keywords>
  <dc:description>generated by python-docx</dc:description>
  <cp:lastModifiedBy>andre</cp:lastModifiedBy>
  <cp:revision>1</cp:revision>
  <dcterms:created xsi:type="dcterms:W3CDTF">2013-12-23T23:15:00Z</dcterms:created>
  <dcterms:modified xsi:type="dcterms:W3CDTF">2026-10-27T01:47:35Z</dcterms:modified>
  <cp:version>1300.0100.01</cp:version>
</cp:coreProperties>
</file>