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17667" w14:textId="77777777" w:rsidR="007B6897" w:rsidRDefault="00000000">
      <w:pPr>
        <w:spacing w:before="600" w:after="240" w:line="360" w:lineRule="auto"/>
        <w:jc w:val="center"/>
      </w:pPr>
      <w:r>
        <w:rPr>
          <w:rFonts w:ascii="宋体" w:eastAsia="宋体" w:hAnsi="宋体"/>
          <w:b/>
          <w:sz w:val="36"/>
          <w:szCs w:val="36"/>
        </w:rPr>
        <w:t>用于多模态生理信号的分析系统</w:t>
      </w:r>
    </w:p>
    <w:p w14:paraId="3A084348" w14:textId="77777777" w:rsidR="007B6897" w:rsidRDefault="00000000">
      <w:pPr>
        <w:spacing w:after="360" w:line="360" w:lineRule="auto"/>
        <w:jc w:val="center"/>
      </w:pPr>
      <w:r>
        <w:rPr>
          <w:rFonts w:ascii="宋体" w:eastAsia="宋体" w:hAnsi="宋体"/>
          <w:b/>
          <w:sz w:val="32"/>
          <w:szCs w:val="32"/>
        </w:rPr>
        <w:t>软件说明书</w:t>
      </w:r>
    </w:p>
    <w:p w14:paraId="6A09F047" w14:textId="77777777" w:rsidR="007B6897" w:rsidRDefault="00000000">
      <w:pPr>
        <w:spacing w:after="120" w:line="360" w:lineRule="auto"/>
        <w:jc w:val="center"/>
      </w:pPr>
      <w:r>
        <w:rPr>
          <w:rFonts w:ascii="宋体" w:eastAsia="宋体" w:hAnsi="宋体"/>
          <w:sz w:val="24"/>
        </w:rPr>
        <w:t>版本号：V1.0</w:t>
      </w:r>
    </w:p>
    <w:p w14:paraId="1A53CCCE" w14:textId="77777777" w:rsidR="007B6897" w:rsidRDefault="00000000">
      <w:pPr>
        <w:spacing w:after="120" w:line="360" w:lineRule="auto"/>
        <w:jc w:val="center"/>
      </w:pPr>
      <w:r>
        <w:rPr>
          <w:rFonts w:ascii="宋体" w:eastAsia="宋体" w:hAnsi="宋体"/>
          <w:sz w:val="24"/>
        </w:rPr>
        <w:t>生成日期：2026-03-27</w:t>
      </w:r>
    </w:p>
    <w:p w14:paraId="1BE4BBBA" w14:textId="77777777" w:rsidR="007B6897" w:rsidRDefault="007B6897">
      <w:pPr>
        <w:spacing w:after="240" w:line="360" w:lineRule="auto"/>
      </w:pPr>
    </w:p>
    <w:p w14:paraId="31028D96" w14:textId="77777777" w:rsidR="007B6897" w:rsidRDefault="00000000">
      <w:pPr>
        <w:spacing w:line="360" w:lineRule="auto"/>
        <w:ind w:firstLine="480"/>
        <w:jc w:val="both"/>
      </w:pPr>
      <w:r>
        <w:rPr>
          <w:rFonts w:ascii="宋体" w:eastAsia="宋体" w:hAnsi="宋体"/>
          <w:sz w:val="24"/>
        </w:rPr>
        <w:t>本说明书依据现有项目代码、运行结果及模板结构整理形成，可直接用于软件著作权申报材料编制。</w:t>
      </w:r>
    </w:p>
    <w:p w14:paraId="49FE841D" w14:textId="77777777" w:rsidR="007B6897" w:rsidRDefault="00000000">
      <w:r>
        <w:br w:type="page"/>
      </w:r>
    </w:p>
    <w:p w14:paraId="441F3775" w14:textId="77777777" w:rsidR="007B6897" w:rsidRDefault="00000000">
      <w:pPr>
        <w:spacing w:before="120" w:after="180" w:line="360" w:lineRule="auto"/>
      </w:pPr>
      <w:r>
        <w:rPr>
          <w:rFonts w:ascii="宋体" w:eastAsia="宋体" w:hAnsi="宋体"/>
          <w:b/>
          <w:sz w:val="28"/>
          <w:szCs w:val="28"/>
        </w:rPr>
        <w:lastRenderedPageBreak/>
        <w:t>软件概述</w:t>
      </w:r>
    </w:p>
    <w:p w14:paraId="7C9F650F" w14:textId="77777777" w:rsidR="007B6897" w:rsidRDefault="00000000">
      <w:pPr>
        <w:spacing w:line="360" w:lineRule="auto"/>
        <w:ind w:firstLine="480"/>
        <w:jc w:val="both"/>
      </w:pPr>
      <w:r>
        <w:rPr>
          <w:rFonts w:ascii="宋体" w:eastAsia="宋体" w:hAnsi="宋体"/>
          <w:sz w:val="24"/>
        </w:rPr>
        <w:t>用于多模态生理信号的分析系统是一套面向脑电信号（EEG）、心电信号（ECG）和肌电信号（EMG）的本地分析软件。系统在保留原有数据加载、预处理和分析算法框架的基础上，新增了可视化前端界面，用户可以先在前端填写姓名、性别和年龄，再按步骤完成模态选择、CSV 数据拖拽导入、分析功能确认以及结果查看。系统通过前端服务桥接层调用现有分析流程，实现“前端引导操作 + 后端自动分析 + 终端日志与图像结果展示”的一体化工作方式。</w:t>
      </w:r>
    </w:p>
    <w:p w14:paraId="09F4DD53" w14:textId="77777777" w:rsidR="007B6897" w:rsidRDefault="00000000">
      <w:pPr>
        <w:spacing w:line="360" w:lineRule="auto"/>
        <w:ind w:firstLine="480"/>
        <w:jc w:val="both"/>
      </w:pPr>
      <w:r>
        <w:rPr>
          <w:rFonts w:ascii="宋体" w:eastAsia="宋体" w:hAnsi="宋体"/>
          <w:sz w:val="24"/>
        </w:rPr>
        <w:t>本系统适用于科研实验、教学演示、生理状态评估、运动监测以及多模态生理数据处理等场景。对于脑电数据，系统支持五通道 CSV 文件导入，并在分析前完成多通道平均处理；对于心电和肌电数据，系统支持单通道 CSV 文件导入；系统会依据用户选择的模态自动列出默认分析功能，其中脑电对应频带功率分析，心电对应心率与 HRV 分析，肌电对应 FFT、STFT 及频域指标分析。分析完成后，前端界面会展示原有终端运行日志和自动生成的结果图像，便于用户直接查看分析过程与结果。</w:t>
      </w:r>
    </w:p>
    <w:p w14:paraId="11DB69C9" w14:textId="77777777" w:rsidR="007B6897" w:rsidRDefault="00000000">
      <w:pPr>
        <w:spacing w:before="220" w:after="180" w:line="360" w:lineRule="auto"/>
      </w:pPr>
      <w:r>
        <w:rPr>
          <w:rFonts w:ascii="宋体" w:eastAsia="宋体" w:hAnsi="宋体"/>
          <w:b/>
          <w:sz w:val="28"/>
          <w:szCs w:val="28"/>
        </w:rPr>
        <w:t>一、模块介绍</w:t>
      </w:r>
    </w:p>
    <w:p w14:paraId="2975F314" w14:textId="77777777" w:rsidR="007B6897" w:rsidRDefault="00000000">
      <w:pPr>
        <w:spacing w:after="120" w:line="360" w:lineRule="auto"/>
      </w:pPr>
      <w:r>
        <w:rPr>
          <w:rFonts w:ascii="宋体" w:eastAsia="宋体" w:hAnsi="宋体"/>
          <w:b/>
          <w:sz w:val="24"/>
        </w:rPr>
        <w:t>1. 功能模块结构图</w:t>
      </w:r>
    </w:p>
    <w:p w14:paraId="2CFAFC71" w14:textId="77777777" w:rsidR="007B689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5E734C5" wp14:editId="61E013D3">
            <wp:extent cx="6400800" cy="35560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3B0A" w14:textId="77777777" w:rsidR="007B6897" w:rsidRDefault="00000000">
      <w:pPr>
        <w:spacing w:after="180" w:line="360" w:lineRule="auto"/>
        <w:jc w:val="center"/>
      </w:pPr>
      <w:r>
        <w:rPr>
          <w:rFonts w:ascii="宋体" w:eastAsia="宋体" w:hAnsi="宋体"/>
          <w:szCs w:val="22"/>
        </w:rPr>
        <w:t>图1 前端模块结构图</w:t>
      </w:r>
    </w:p>
    <w:p w14:paraId="7DECCD1D" w14:textId="77777777" w:rsidR="007B6897" w:rsidRDefault="00000000">
      <w:pPr>
        <w:spacing w:after="120" w:line="360" w:lineRule="auto"/>
      </w:pPr>
      <w:r>
        <w:rPr>
          <w:rFonts w:ascii="宋体" w:eastAsia="宋体" w:hAnsi="宋体"/>
          <w:b/>
          <w:sz w:val="24"/>
        </w:rPr>
        <w:t>2. 各功能模块说明</w:t>
      </w:r>
    </w:p>
    <w:p w14:paraId="0085D39D" w14:textId="77777777" w:rsidR="007B6897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（1）登录信息模块：位于前端流程起点，负责采集用户姓名、性别和年龄信息，并在会话摘要区域中进行展示。</w:t>
      </w:r>
    </w:p>
    <w:p w14:paraId="2913EE1A" w14:textId="77777777" w:rsidR="007B6897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（2）数据导入模块：负责模态选择和 CSV 文件导入，支持拖拽上传；脑电要求导入 5 个 CSV 文件，心电和肌电各要求导入 1 个 CSV 文件。</w:t>
      </w:r>
    </w:p>
    <w:p w14:paraId="7CA21A88" w14:textId="77777777" w:rsidR="007B6897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（3）功能确认模块：根据用户选定的模态自动列出默认分析功能，保证前端展示逻辑与原有分析框架中的默认模块映射保持一致。</w:t>
      </w:r>
    </w:p>
    <w:p w14:paraId="71E0DCDC" w14:textId="77777777" w:rsidR="007B6897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（4）前端服务桥接模块：负责会话管理、文件保存、状态轮询、日志回传和结果图片路径整理，并将前端操作转换为后端分析任务。</w:t>
      </w:r>
    </w:p>
    <w:p w14:paraId="5A85D955" w14:textId="77777777" w:rsidR="007B6897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 xml:space="preserve">（5）数据加载模块：复用现有 </w:t>
      </w:r>
      <w:proofErr w:type="spellStart"/>
      <w:r>
        <w:rPr>
          <w:rFonts w:ascii="宋体" w:eastAsia="宋体" w:hAnsi="宋体"/>
          <w:sz w:val="24"/>
        </w:rPr>
        <w:t>LoadDataset</w:t>
      </w:r>
      <w:proofErr w:type="spellEnd"/>
      <w:r>
        <w:rPr>
          <w:rFonts w:ascii="宋体" w:eastAsia="宋体" w:hAnsi="宋体"/>
          <w:sz w:val="24"/>
        </w:rPr>
        <w:t xml:space="preserve"> 逻辑，读取上传目录中的 CSV 文件，解析时间戳和信号列，并完成模态识别、通道对齐和分段处理。</w:t>
      </w:r>
    </w:p>
    <w:p w14:paraId="5BEF83FE" w14:textId="77777777" w:rsidR="007B6897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（6）预处理模块：复用现有 Preprocess 逻辑，对信号执行带通滤波和工频陷波</w:t>
      </w:r>
      <w:r>
        <w:rPr>
          <w:rFonts w:ascii="宋体" w:eastAsia="宋体" w:hAnsi="宋体"/>
          <w:sz w:val="24"/>
        </w:rPr>
        <w:lastRenderedPageBreak/>
        <w:t>处理，为后续分析提供稳定输入。</w:t>
      </w:r>
    </w:p>
    <w:p w14:paraId="0EA7999E" w14:textId="77777777" w:rsidR="007B6897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（7）分析调度与算法模块：复用现有 Analysis、</w:t>
      </w:r>
      <w:proofErr w:type="spellStart"/>
      <w:r>
        <w:rPr>
          <w:rFonts w:ascii="宋体" w:eastAsia="宋体" w:hAnsi="宋体"/>
          <w:sz w:val="24"/>
        </w:rPr>
        <w:t>BandAnalysis</w:t>
      </w:r>
      <w:proofErr w:type="spellEnd"/>
      <w:r>
        <w:rPr>
          <w:rFonts w:ascii="宋体" w:eastAsia="宋体" w:hAnsi="宋体"/>
          <w:sz w:val="24"/>
        </w:rPr>
        <w:t xml:space="preserve">、Heartrate、FFT、STFT 和 </w:t>
      </w:r>
      <w:proofErr w:type="spellStart"/>
      <w:r>
        <w:rPr>
          <w:rFonts w:ascii="宋体" w:eastAsia="宋体" w:hAnsi="宋体"/>
          <w:sz w:val="24"/>
        </w:rPr>
        <w:t>FreqAnalysis</w:t>
      </w:r>
      <w:proofErr w:type="spellEnd"/>
      <w:r>
        <w:rPr>
          <w:rFonts w:ascii="宋体" w:eastAsia="宋体" w:hAnsi="宋体"/>
          <w:sz w:val="24"/>
        </w:rPr>
        <w:t xml:space="preserve"> 等模块，根据模态自动调用对应分析算法。</w:t>
      </w:r>
    </w:p>
    <w:p w14:paraId="4EBCFCEB" w14:textId="77777777" w:rsidR="007B6897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（8）结果展示模块：在前端界面中显示系统终端日志和自动生成的图像结果，使用户可以在同一界面中查看分析进度和输出图表。</w:t>
      </w:r>
    </w:p>
    <w:p w14:paraId="433F97E4" w14:textId="77777777" w:rsidR="007B6897" w:rsidRDefault="00000000">
      <w:pPr>
        <w:spacing w:before="220" w:after="180" w:line="360" w:lineRule="auto"/>
      </w:pPr>
      <w:r>
        <w:rPr>
          <w:rFonts w:ascii="宋体" w:eastAsia="宋体" w:hAnsi="宋体"/>
          <w:b/>
          <w:sz w:val="28"/>
          <w:szCs w:val="28"/>
        </w:rPr>
        <w:t>二、流程介绍</w:t>
      </w:r>
    </w:p>
    <w:p w14:paraId="79B2DB78" w14:textId="77777777" w:rsidR="007B6897" w:rsidRDefault="00000000">
      <w:pPr>
        <w:spacing w:after="120" w:line="360" w:lineRule="auto"/>
      </w:pPr>
      <w:r>
        <w:rPr>
          <w:rFonts w:ascii="宋体" w:eastAsia="宋体" w:hAnsi="宋体"/>
          <w:b/>
          <w:sz w:val="24"/>
        </w:rPr>
        <w:t>1. 处理流程图</w:t>
      </w:r>
    </w:p>
    <w:p w14:paraId="5D9A7C09" w14:textId="77777777" w:rsidR="007B689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657093" wp14:editId="0A9C98F6">
            <wp:extent cx="5669280" cy="6047232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4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3F43" w14:textId="77777777" w:rsidR="007B6897" w:rsidRDefault="00000000">
      <w:pPr>
        <w:spacing w:after="180" w:line="360" w:lineRule="auto"/>
        <w:jc w:val="center"/>
      </w:pPr>
      <w:r>
        <w:rPr>
          <w:rFonts w:ascii="宋体" w:eastAsia="宋体" w:hAnsi="宋体"/>
          <w:szCs w:val="22"/>
        </w:rPr>
        <w:t>图6 前端处理流程图</w:t>
      </w:r>
    </w:p>
    <w:p w14:paraId="1AA8A696" w14:textId="77777777" w:rsidR="007B6897" w:rsidRDefault="00000000">
      <w:pPr>
        <w:spacing w:after="120" w:line="360" w:lineRule="auto"/>
      </w:pPr>
      <w:r>
        <w:rPr>
          <w:rFonts w:ascii="宋体" w:eastAsia="宋体" w:hAnsi="宋体"/>
          <w:b/>
          <w:sz w:val="24"/>
        </w:rPr>
        <w:t>2. 具体处理过程</w:t>
      </w:r>
    </w:p>
    <w:p w14:paraId="530B99A4" w14:textId="77777777" w:rsidR="007B6897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步骤一：登录界面。用户打开系统后首先进入登录界面，在此填写姓名、性别和年龄信息。该界面不要求输入账号和密码，填写完成后点击“下一步”即可进入数据导入阶段。</w:t>
      </w:r>
    </w:p>
    <w:p w14:paraId="7F11F78D" w14:textId="77777777" w:rsidR="007B689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4A4DBE0" wp14:editId="3393F74B">
            <wp:extent cx="6309360" cy="4596222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9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C74B" w14:textId="77777777" w:rsidR="007B6897" w:rsidRDefault="00000000">
      <w:pPr>
        <w:spacing w:after="180" w:line="360" w:lineRule="auto"/>
        <w:jc w:val="center"/>
      </w:pPr>
      <w:r>
        <w:rPr>
          <w:rFonts w:ascii="宋体" w:eastAsia="宋体" w:hAnsi="宋体"/>
          <w:szCs w:val="22"/>
        </w:rPr>
        <w:t>图2 前端步骤1 登录界面</w:t>
      </w:r>
    </w:p>
    <w:p w14:paraId="55B477D0" w14:textId="77777777" w:rsidR="007B6897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步骤二：数据导入界面。用户先选择待分析模态，再拖拽对应数量的 CSV 文件到导入区域。系统会提示脑电为五通道数据，需要导入 5 个 CSV 文件；心电和肌电为单通道数据，各需要导入 1 个 CSV 文件。上传成功后，界面下方会显示已识别文件列表。</w:t>
      </w:r>
    </w:p>
    <w:p w14:paraId="0765523D" w14:textId="77777777" w:rsidR="007B689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82C6B2" wp14:editId="0A0D7B53">
            <wp:extent cx="6309360" cy="5586499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58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A24F" w14:textId="77777777" w:rsidR="007B6897" w:rsidRDefault="00000000">
      <w:pPr>
        <w:spacing w:after="180" w:line="360" w:lineRule="auto"/>
        <w:jc w:val="center"/>
      </w:pPr>
      <w:r>
        <w:rPr>
          <w:rFonts w:ascii="宋体" w:eastAsia="宋体" w:hAnsi="宋体"/>
          <w:szCs w:val="22"/>
        </w:rPr>
        <w:t>图3 前端步骤2 数据导入界面</w:t>
      </w:r>
    </w:p>
    <w:p w14:paraId="7A2F9AB8" w14:textId="77777777" w:rsidR="007B6897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三：功能确认界面。系统依据所选模态自动列出默认分析功能，用户只需核对当前功能列表是否符合预期，然后点击“确定并开始分析”进入执行阶段。该步骤保证前端逻辑与原有代码中的默认分析映射保持一致。</w:t>
      </w:r>
    </w:p>
    <w:p w14:paraId="0F4F85E0" w14:textId="77777777" w:rsidR="007B689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240DEC4" wp14:editId="4DAEE735">
            <wp:extent cx="6309360" cy="4596222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9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8D9B" w14:textId="77777777" w:rsidR="007B6897" w:rsidRDefault="00000000">
      <w:pPr>
        <w:spacing w:after="180" w:line="360" w:lineRule="auto"/>
        <w:jc w:val="center"/>
      </w:pPr>
      <w:r>
        <w:rPr>
          <w:rFonts w:ascii="宋体" w:eastAsia="宋体" w:hAnsi="宋体"/>
          <w:szCs w:val="22"/>
        </w:rPr>
        <w:t>图4 前端步骤3 功能确认界面</w:t>
      </w:r>
    </w:p>
    <w:p w14:paraId="0DDC74B0" w14:textId="0C148CA2" w:rsidR="00C33FFA" w:rsidRDefault="00000000" w:rsidP="00C33FFA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步骤四：执行与结果展示界面。系统调用现有分析流程后，会在左侧终端区域展示运行日志，在右侧结果区域展示生成的分析图像。用户可以从这一界面同时查看分析状态、处理过程和最终图表结果。</w:t>
      </w:r>
      <w:r w:rsidR="00C33FFA">
        <w:rPr>
          <w:rFonts w:ascii="宋体" w:eastAsia="宋体" w:hAnsi="宋体"/>
          <w:sz w:val="24"/>
        </w:rPr>
        <w:t>后端算法完成模态识别、滤波处理和对应算法分析，同时将运行过程中的终端输出实时回传到前端界面。分析完成后，前端结果页展示系统终端运行日志以及生成的结果图像，用户可以在同一界面中查看分析过程与最终图表。</w:t>
      </w:r>
    </w:p>
    <w:p w14:paraId="4D786C18" w14:textId="5D754ABE" w:rsidR="007B6897" w:rsidRPr="00C33FFA" w:rsidRDefault="007B6897">
      <w:pPr>
        <w:spacing w:line="360" w:lineRule="auto"/>
        <w:jc w:val="both"/>
      </w:pPr>
    </w:p>
    <w:p w14:paraId="1FD7A711" w14:textId="77777777" w:rsidR="007B689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9E8CC92" wp14:editId="02FCE199">
            <wp:extent cx="6309360" cy="4596222"/>
            <wp:effectExtent l="0" t="0" r="0" b="0"/>
            <wp:docPr id="6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9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028E" w14:textId="77777777" w:rsidR="007B6897" w:rsidRDefault="00000000">
      <w:pPr>
        <w:spacing w:after="180" w:line="360" w:lineRule="auto"/>
        <w:jc w:val="center"/>
      </w:pPr>
      <w:r>
        <w:rPr>
          <w:rFonts w:ascii="宋体" w:eastAsia="宋体" w:hAnsi="宋体"/>
          <w:szCs w:val="22"/>
        </w:rPr>
        <w:t>图5 前端步骤4 执行与结果展示界面</w:t>
      </w:r>
    </w:p>
    <w:p w14:paraId="5131398B" w14:textId="77777777" w:rsidR="007B6897" w:rsidRDefault="00000000">
      <w:pPr>
        <w:spacing w:before="220" w:after="180" w:line="360" w:lineRule="auto"/>
      </w:pPr>
      <w:r>
        <w:rPr>
          <w:rFonts w:ascii="宋体" w:eastAsia="宋体" w:hAnsi="宋体"/>
          <w:b/>
          <w:sz w:val="28"/>
          <w:szCs w:val="28"/>
        </w:rPr>
        <w:t>三、软件优势介绍</w:t>
      </w:r>
    </w:p>
    <w:p w14:paraId="687970BF" w14:textId="77777777" w:rsidR="007B6897" w:rsidRDefault="00000000">
      <w:pPr>
        <w:spacing w:line="360" w:lineRule="auto"/>
        <w:ind w:firstLine="480"/>
        <w:jc w:val="both"/>
      </w:pPr>
      <w:r>
        <w:rPr>
          <w:rFonts w:ascii="宋体" w:eastAsia="宋体" w:hAnsi="宋体"/>
          <w:sz w:val="24"/>
        </w:rPr>
        <w:t>用于多模态生理信号的分析系统在保留原有分析框架的基础上，新增了面向用户的可视化前端，使原本偏命令行的分析流程被整理为清晰的分步骤操作流程，降低了使用门槛。系统支持脑电、心电、肌电三类模态，并能根据用户所选模态自动列出默认分析功能，减少人工判断成本。系统支持 CSV 文件拖拽上传，导入方式直观，适合实验环境和教学环境快速使用。系统前后端分层明确，前端负责交互与结果呈现，后端继续复用原有成熟算法模块，既保证了功能稳定性，也便于后续扩展新的界面和算法。系统还能在同一界面中同步展示终端日志和图像结果，使用户能够同时看到分析过程与分析结果，提升了软件的可理解性和可用性。</w:t>
      </w:r>
    </w:p>
    <w:sectPr w:rsidR="007B6897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6897"/>
    <w:rsid w:val="006579A1"/>
    <w:rsid w:val="007B6897"/>
    <w:rsid w:val="00C3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F0973"/>
  <w15:docId w15:val="{3A8F8C61-E48B-9948-B965-965FED32B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3FF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用于多模态生理信号的分析系统</dc:title>
  <dc:creator>Codex</dc:creator>
  <cp:lastModifiedBy>Dongkun Wang</cp:lastModifiedBy>
  <cp:revision>2</cp:revision>
  <dcterms:created xsi:type="dcterms:W3CDTF">2026-03-27T00:00:00Z</dcterms:created>
  <dcterms:modified xsi:type="dcterms:W3CDTF">2026-03-27T03:21:00Z</dcterms:modified>
</cp:coreProperties>
</file>