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微软雅黑" w:hAnsi="微软雅黑" w:cs="微软雅黑" w:eastAsia="微软雅黑"/>
          <w:b w:val="true"/>
          <w:color w:val="333333"/>
          <w:sz w:val="40"/>
        </w:rPr>
        <w:t>nvwa数据库设计文档</w:t>
      </w:r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表:area_group:地域组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group_name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地区分组名称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area_ids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地区id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group_type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分组类别  1:城市等级 2:地域等级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表:recharge:客户充值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advertiser_id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广告主id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金额 单位：分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类型： 1:充值 2:退款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创建者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varchar(512)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表:flow_source:开发者-媒体表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media_name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媒体名称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media_type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媒体类型：ios 、安卓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target_type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media_uuid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媒体唯一标识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media_state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媒体状态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run_state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运行状态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创建人（所属用户）id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更新时间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 0 普通adx 1 联盟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join_type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 xml:space="preserve"> api/ sdk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company_name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公司名称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company_addr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公司地址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company_linkman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linkman_tel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联系人联系方式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website_url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站点url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表:order_put:订单投放表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out_id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对外同步id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订单id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order_base_tab_id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订单ID(同步)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广告t投放名称(ad_name)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launch_mode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投放方式,1,常量直投，2，第三方DSP投放，3，竞价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third_company_id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第三方DSP公司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cost_type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计费方式 CPT CPM CPC(fee_type)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decimal(10,0)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单价(discount_price)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dx_media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流量来源 爱卡网。。。(source_id)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dx_zdlx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终端类型1、PC；2、WAP；3、app(platform_id)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dx_channel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频道id集合 以逗号分隔 1,2,3(channel_id)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place_id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对外一级广告位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ad_position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page_type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页面类型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dx_ggw_level_id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车级别集合 以逗号分隔 1,2,3(level_id)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dx_ggw_series_id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车系集合 以逗号分隔 1,2,3(series_id)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dx_ggw_price_tag_id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价格标签集合 以逗号分隔 1,2,3(tag_id)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dx_ggw_area_id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地域ID集合 以逗号分隔 1,2,3(area_id)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creative_template_ids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创意模版ID列表，（支持多选项）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adBlong_to_id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广告位归属ID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is_carousel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是否轮播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publication_adv_id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刊例广告位ID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begin_time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投放开始日期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end_time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投放结束日期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start_schedule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投放开始时间点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end_schedule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投放结束时间点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put_level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投放优先级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put_weight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投放权重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pv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单日曝光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pv_kpi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客户曝光量KPI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click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单日点击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click_kpi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客户点击量kpi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cpl_kpi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销售线索kpi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sale_clue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单日销售线索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is_frequency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频控开关(frequency_flag)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frequenc_period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频控类型 每天 每月(frequency_type)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frequenc_num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频控次数(frequency)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put_max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投放上限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delivery_mode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投放速度 0 加速 1 匀速(speed_type)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dq_rule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IP定向类别：1、包含；2、排除(directional_ip_type)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dx_dq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IP定向数据信息；（json格式数据，便于回显）(directional_ip_info 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dx_pp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定向条件-品牌(directional_brand_info)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dx_jg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定向条件-价格(directional_price_tag_info)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dx_cjb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定向条件-车级别(directional_level_info)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dx_cx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定向条件-车系(directional_series_info)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投放状态 0 待确认 1 待投放 2 投放中 3 暂停 4 投放j结束(status)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directional_flag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定向条件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创建/修改时间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flag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是否高亮展示 1 是 0 否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code_name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代码位名称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time_interval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推广时间段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limits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日期、时段(每日)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run_state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运行状态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varchar(512)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落地页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put_limit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表:apps:联盟媒体app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varchar(128)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 id/包名/站点名称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dow_url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下载页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site_url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站点url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apk_url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包地址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medias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所属第三方聚合媒体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platform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操作系统 2安卓/1ios/3pc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价格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flow_num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流量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app分类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audit_opinion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审核意见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pay_discount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分成系数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ad_pos_ids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广告位id串儿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删除状态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app_downurl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app上传路径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表:syslog:系统日志表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操作时间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object_id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对象id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class_type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对象方法类类型：推广计划、单元等等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操作类型：新增、修改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object_data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对象数据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user_type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old_data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旧数据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表:orders:订单表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out_id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对外表id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order_id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订单id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订单名称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cust_id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客户id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remark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备注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run_state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运行状态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orders_state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订单状态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user_debt_id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创建人部门id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salesperson_id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销售人id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sale_debt_id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销售部门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投放状态操作的标识字段 0 启用 1 暂停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flag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是否高亮展示 1，是 2，否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start_time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投放开始日期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end_time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投放结束日期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表:dmp_persons:人群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人群名称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remark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描述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数据集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tags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已选标签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relation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组合关系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num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覆盖人数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时段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period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周期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生成方式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compute_status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计算状态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表:group_auths: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gid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权限组ID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权限ID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表:dmp_datas:数据集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数据源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delimiter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分隔符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del_id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分隔符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表:sys_crontab:同步表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操作时间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object_id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对象id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object_type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对象类型：推广计划、单元等等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操作类型：新增、修改、删除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数据状态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parent_id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父级id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表:user:用户表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user_name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password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密码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real_name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姓名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company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公司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phone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联系方式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remark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备注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varchar(6)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UUID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is_delete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表:area:地域表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area_name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地区名称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area_code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地区码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superior_area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上级地区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 1:有效 0:无效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is_city_level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是否为页面城市属性：1:是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表:template:模版表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模版名称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模版类型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 0：无效 1:有效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表:tongfa: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通发组合名称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min_sell_day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最小售卖天数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tongfa_ids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包含的通发广告位id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表:plan:计划表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plan_name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adver_id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客户id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plan_limit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计划限额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run_state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运行状态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limit_state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限额状态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plan_state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计划状态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imp_monitor_url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曝光上报地址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clk_monitor_url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点击上报地址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表:dictionary: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dic_value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dic_key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字典健值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dic_group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字典组id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dic_type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enum_value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字典枚举值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  0:无效 1:有效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表:company:代理商/客户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out_cid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同步的爱卡客户id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short_name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简称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full_name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全称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公司类型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ag_type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代理商类型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link_man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phone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联系方式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businesslicense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营业执照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qualifications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其他资质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remark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备注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balance_status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余额状态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web_url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公司网站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代理商ID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readonly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只读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varchar(6)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UUID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industry_type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行业类型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audit_comment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审核备注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bid_discount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竞价系数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pay_discount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扣费系数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profit_margin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利润率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address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is_delete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表:auth_group:用户组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platform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平台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表:user_token: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token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uuid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expire_time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过期时间（单位：毫秒）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表:agent_recharge:代理商充值表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agent_id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代理商id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金额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类型： 1:充值 2:退款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创建者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varchar(512)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备注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表:quota_did:点击激活数据报表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fs_id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流量源id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创意ID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设备ID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is_active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是否激活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bigint(16)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act_time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bigint(16)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激活时间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ip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area_code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地域码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激活来源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表:quota_dsp:第三方平台创意报表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广告主ID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win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investment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成本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表:dmp_rules:判定规则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数据列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operation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运算符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args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参数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score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jid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判定任务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sum_op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累计操作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sum_sc_l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累计最小分值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relation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同标签规则关系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sum_sc_b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累计最大分值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表:quota_order:订单记录表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order_id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计划Id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小时（0-23）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请求量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花费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investment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成本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win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agent_cost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表:adx_relation:广告平台系统提审表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obj_id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审核对象id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obj_type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审核对象的类型(创意6 或者 客户1)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adx_type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adx_upid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媒体upid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adx_crid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媒体crid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adx_url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物料地址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audit_comments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审核备注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industry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行业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表:user_auths:用户权限表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权限id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readonly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只读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表:quota_entity:创意报表表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创意Id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小时（0-23）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请求量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act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激活量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花费(分的千分之一)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investment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成本(分的千分之一)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win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agent_cost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表:quota_flow:流量源数据报表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flow_id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流量源id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小时（0-23）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请求量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填充量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invest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成本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active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激活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表:temp_for_area:临时同步部分地域用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城市名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表:dmp_judge:数据集判定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数据集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标签组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relation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规则关系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表:entity_dsp:第三方平台创意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创意名称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consumer_id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广告平台id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advertiser_id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广告主id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dsp_advertiser_id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广告平台广告主id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dsp_creative_id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广告平台创意id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position_id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 zerofill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landpage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落地页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expire_date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过期时间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examines_status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examines_user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examines_time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examines_remarks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审核备注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entityType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创意类型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thread_title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标题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thread_content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内容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user_portrait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头像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entityUrl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thread_pic1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图片1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thread_pic2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图片2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thread_pic3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图片3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thread_pic4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thread_pic5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thread_pic6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thread_pic7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thread_pic8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thread_pic9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package_name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varchar(512)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包名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应用id（appid）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表:package_position:打包广告位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打包名称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flow_id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流量源id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forecast_ exposure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预估曝光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forecast_click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预估点击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price_rtb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竞价投放底价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price_other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非竞价投放底价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position_ids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广告位id串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update_date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表:ad_position:广告位表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flow_uuid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流量源uuid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创建类型( 1 广告平台创建 2 同步创建)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template_id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模版id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out_template_id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同步外部爱卡模板id(无用)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sell_type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售卖类型(无用)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terminal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终端类型(无用)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flow_position_id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varchar(512)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流量源广告位id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广告位uuid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 0:无效 1:有效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channel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频道(无用)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sub_Channel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子频道(无用)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car_level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车级别(无用)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car_series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车系(无用)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area_level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地域等级(无用)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area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城市(无用)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price_range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价格区间(无用)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forecast_exposure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预估曝光(无用)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forecast_click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bigint(20)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预估点击(无用)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min_sell_day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最小售卖天数(无用)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最后更改时间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aika_template_id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爱卡模版id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备注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表:quota_consumer: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win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investment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成本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表:position_exclude:互斥表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position_id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单一广告位id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tongfa_id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通发id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exclude_position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互斥的单一广告位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exclude_tongfa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互斥的通发id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表:user_grand:用户授权表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被代理对象id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被代理对象类型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表:dmp_datasource:DMP数据源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数据源名称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供应方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remark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描述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paths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表:dmp_tags:标签组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标签组名称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tags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is_dx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是否用于定向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dx_key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定向字段名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表:dmp_data_definition:DMP数据集定义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数据集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列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col_name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列名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col_type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列类型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is_key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是否主键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表:dmp_person_rule:人群标签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pkey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用户标识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score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分值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use_tag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是否打标签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数据集ID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表:advertiser_dsp:第三方平台广告主表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广告主名称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flow_consumer_id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广告平台id（dsp）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dsp_advertiser_id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广告主在爱卡的唯一标识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  1:有效 0:无效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examines_status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examines_user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审核人id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examines_time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examines_remarks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审核备注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businesslicense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营业执照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qualifications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其他资质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industry_type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行业id（字典表中）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linkman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联系电话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address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表:quota_platform:第三方平台数据报表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platform_id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varchar(16)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平台id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小时（0-23）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请求量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填充量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invest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成本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表:quota_cust:代理商/客户数据报表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varchar(16)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广告主、代理商UUID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 广告主2、代理商1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小时（0-23）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bigint(50)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花费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表:module:组件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组件名称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module_key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组件key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组件类型 1:文字 2:图片 3:视频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表:ad_position_price:广告位底价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position_id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terminal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终端类型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industry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行业类型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area_level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地域等级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sell_type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售卖计费类型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底价（单位：分）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修改时间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表:auths:菜单权限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权限名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path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路径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父级ID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platform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平台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is_menu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是否菜单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orders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显示顺序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表:dmp_tag:标签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标签租id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表:template_module_relation:模版组件关系表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模版id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组件id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width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宽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height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高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word_limit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字数限制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duration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时长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状态：1:有效 0:无效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表:sys_config:只用于系统配置项。简单的键值对形式配置。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配置名称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config_key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配置标识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config_value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配置值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edit_state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是否可编辑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pub_state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是否同步pub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配置状态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最后更新时间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表:entity:创意表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entity_name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投放类型(17 订单投放 18 精确投放 19 抄底投放)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entity_title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标题，没用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不用，单元id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entity_desc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描述，没用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entity_url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素材地址(视频)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run_state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运行状态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entity_state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创意状态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audit_comments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审核意见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audit_time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审核时间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创建人，广告主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更新时间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user_name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用户名，原生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thread_title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标题，原生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thread_pic1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图片1，原生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thread_pic2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图片2，原生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thread_pic3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图片3，原生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thread_content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帖子内容，原生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thread_url_text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文字链，原生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recommend_name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推荐文字，原生，没用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recommend_link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推荐连接，原生，没用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custom_css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自定义css，原生，没用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user_portrait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用户头像，原生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pop_window_text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弹窗文字，原生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button_text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按钮文字，原生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label_title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标签文字，原生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label_visible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标签是否显示，原生，没用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goods_style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广告版本，原生，没用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第三方ID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ext_ids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分时间段第三方ID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entity_type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创意类型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dataRate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视频码流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thread_pic4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thread_pic5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thread_pic6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thread_pic7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thread_pic8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thread_pic9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land1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land2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land3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land4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land5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land6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land7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land8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land9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表:flow_consumer:开发者-流量下发平台表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consumer_name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平台名称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consumer_uuid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平台uuid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consumer_type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接收流量的平台类型 dsp adx 聚合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rtb_url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rtburl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run_state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运行状态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创建人（所属用户）id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更新时间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company_name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公司名称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company_addr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公司地址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company_linkman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linkman_tel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联系人联系方式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adpos_id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consumer_state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广告平台状态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qps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qps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remark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备注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cookiemappingurl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cookiemappingurl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dsp_id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dspId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token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varchar(32)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token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表:quota_plan:计划报表表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plan_id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计划Id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小时（0-23）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请求量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花费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investment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成本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win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agent_cost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表:quota_put:投放报表表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cre_day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日期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cre_hour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小时（0-23）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req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请求量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花费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investment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bigint(64)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timestamp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win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agent_cost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bigint(11)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表:put:精确及抄底投放表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/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订单id(订单投放  抄底投放 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计划id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投放类型(订单投放  抄底投放 精准投放)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begin_time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投放开始时间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end_time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投放结束时间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cost_type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计费方式(CPT CPM CPC)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extension_type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投放类型(网站 ios应用等)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land_url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varchar(512)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推广链接(落地页)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app_id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应用id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pkg_name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应用包名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time_interval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推广时间段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dq_rule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地区判定规则(1 包含 2排除)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dx_xl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学历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dx_nl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年龄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dx_dq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blob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地区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dx_xb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性别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dx_zd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 xml:space="preserve">定向 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dx_xw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行为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dx_xq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兴趣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dx_czxt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操作系统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dx_yys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运营商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dx_wl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网络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dx_llly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渠道(流量来源)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dx_zdlx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终端类型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dx_sb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定向设备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dx_media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媒体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dx_app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 app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run_state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开启状态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put_state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单元状态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create_time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创建时间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更新时间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单价(价格)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ad_position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imp_monitor_url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曝光上报地址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clk_monitor_url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点击上报地址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ext_creative_id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扩展参数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put_limit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每日限额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虚拟登录操作人id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op_user_type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虚拟登录操作人类型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delivery_mode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投放方式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is_frequency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是否频次控制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frequenc_period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频次周期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frequenc_num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频次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limits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varchar(1000)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限额、时段(每日)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is_optimize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系统优化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optimize_cpa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预设cpa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dx_app_type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定向app类型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isfilter_device_code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是否过滤非法设备id：0 不过滤,1 过滤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is_pdb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是否PDB投放：0 否,1是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deal_id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pdb 交易ID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dx_frame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定向帧数(贴片展示顺序)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dx_adType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1:前贴，2:中贴，3:后贴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o2_url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o2 url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dx_rq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定向人群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is_attribution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是否归因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attribution_ratio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归因比例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platform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平台 (不用)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is_frequency_ip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是否ip频次控制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frequency_num_ip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频次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frequency_period_ip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频次周期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filter_app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int(2)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是否过滤定向APP：0 不过滤,1 过滤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versioncode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版本号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versionname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版本名称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size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包大小（字节）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sign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包签名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md5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包MD5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minsdklevel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int(16)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系统最低版本要求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dx_model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定向设备品牌(黑名单)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is_redirect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是否重定向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dx_channel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定向页面属性-频道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dx_ggw_level_id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定向页面属性-车级别集合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dx_ggw_series_id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定向页面属性-车系集合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dx_ggw_price_tag_id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varchar(500)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定向页面属性-价格标签集合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dx_ggw_area_id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text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定向页面属性-地域ID集合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表:agent_price:代理商低价表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代理商id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mid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媒体id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广告位id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industryid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行业id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price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价格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update_user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修改人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update_time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datetime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修改时间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sys_flag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是否系统配置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os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操作系统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area_level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地域级别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profit_margin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double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利润率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pay_type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扣费方式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表:flow_dic:流量源字典表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主键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dic_value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dic_key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varchar(255)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字典键值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dic_group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字典组id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dic_type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字典类型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enum_value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字典对应枚举值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状态： 0 无效  1 有效</w:t>
            </w:r>
          </w:p>
        </w:tc>
      </w:tr>
    </w:tbl>
    <w:p>
      <w:pPr>
        <w:jc w:val="center"/>
        <w:textAlignment w:val="center"/>
      </w:pPr>
      <w:r/>
    </w:p>
    <w:p>
      <w:pPr>
        <w:jc w:val="left"/>
      </w:pPr>
      <w:r>
        <w:rPr>
          <w:rFonts w:ascii="微软雅黑" w:hAnsi="微软雅黑" w:cs="微软雅黑" w:eastAsia="微软雅黑"/>
          <w:color w:val="a6a6a6"/>
          <w:sz w:val="28"/>
        </w:rPr>
        <w:t>表:put_custom_dx:投放标签定向关联表</w:t>
      </w:r>
    </w:p>
    <w:tbl>
      <w:tblPr>
        <w:tblW w:w="20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00"/>
        </w:trPr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字段名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类型</w:t>
            </w:r>
          </w:p>
        </w:tc>
        <w:tc>
          <w:tcPr>
            <w:tcW w:w="10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说明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 unsigned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put_id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投放id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tag_id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标签组(所用定向id)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tag_value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标签所选值(定向的值)</w:t>
            </w:r>
          </w:p>
        </w:tc>
      </w:tr>
      <w:tr>
        <w:trPr>
          <w:trHeight w:val="100"/>
        </w:trPr>
        <w:tc>
          <w:tcPr>
            <w:tcW w:w="1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status</w:t>
            </w:r>
          </w:p>
        </w:tc>
        <w:tc>
          <w:tcPr>
            <w:tcW w:w="380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int(11)</w:t>
            </w:r>
          </w:p>
        </w:tc>
        <w:tc>
          <w:tcPr>
            <w:tcW w:w="3800"/>
          </w:tcPr>
          <w:p>
            <w:r>
              <w:rPr>
                <w:rFonts w:ascii="微软雅黑" w:hAnsi="微软雅黑" w:cs="微软雅黑" w:eastAsia="微软雅黑"/>
                <w:color w:val="000000"/>
                <w:sz w:val="24"/>
              </w:rPr>
              <w:t>状态</w:t>
            </w:r>
          </w:p>
        </w:tc>
      </w:tr>
    </w:tbl>
    <w:p>
      <w:pPr>
        <w:jc w:val="center"/>
        <w:textAlignment w:val="center"/>
      </w:pP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2018-12-18T02:50:07Z</dcterms:created>
  <dc:creator>Apache POI</dc:creator>
</cp:coreProperties>
</file>