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E57C12"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w:t>
      </w:r>
      <w:r w:rsidR="004B4528" w:rsidRPr="00165D14">
        <w:rPr>
          <w:rFonts w:hint="eastAsia"/>
        </w:rPr>
        <w:t>两类</w:t>
      </w:r>
      <w:r w:rsidR="004B4528">
        <w:rPr>
          <w:rFonts w:hint="eastAsia"/>
        </w:rPr>
        <w:t>，一类是单一用途质量评估方法，这类方法需要先知道降质类型，如噪声、模糊等；另一类是基于训练和学习的通用质量评估方法，此类方法具有更广的应用领域。</w:t>
      </w:r>
      <w:r w:rsidR="007C131F">
        <w:rPr>
          <w:rFonts w:hint="eastAsia"/>
        </w:rPr>
        <w:t>除传统方法之外，也有学者应用深度学习进行图像质量评价，神经网络有复杂的结构和强大的非线性拟合能力，因而性能会超过传统方法，但该方法需要大量的数据进行训练，且网络设计和训练极度强调技巧，本文暂不深入研究。</w:t>
      </w:r>
      <w:r w:rsidR="00896E73">
        <w:rPr>
          <w:rFonts w:hint="eastAsia"/>
        </w:rPr>
        <w:t>本论文中</w:t>
      </w:r>
      <w:r w:rsidR="00105E5D">
        <w:rPr>
          <w:rFonts w:hint="eastAsia"/>
        </w:rPr>
        <w:t>，我们采用全参考指标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D4179">
        <w:rPr>
          <w:rFonts w:hint="eastAsia"/>
        </w:rPr>
        <w:t>BRISQUE</w:t>
      </w:r>
      <w:r w:rsidR="00D04F66">
        <w:rPr>
          <w:rFonts w:hint="eastAsia"/>
        </w:rPr>
        <w:t>对</w:t>
      </w:r>
      <w:r w:rsidR="00CE62E4">
        <w:rPr>
          <w:rFonts w:hint="eastAsia"/>
        </w:rPr>
        <w:t>各算法</w:t>
      </w:r>
      <w:r w:rsidR="00D04F66">
        <w:rPr>
          <w:rFonts w:hint="eastAsia"/>
        </w:rPr>
        <w:t>去雾效果进行评价</w:t>
      </w:r>
      <w:r w:rsidR="00105E5D">
        <w:rPr>
          <w:rFonts w:hint="eastAsia"/>
        </w:rPr>
        <w:t>。下面对各指标逐一介绍。</w:t>
      </w:r>
    </w:p>
    <w:p w:rsidR="00A538CD" w:rsidRDefault="00A538CD"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7B3988">
        <w:rPr>
          <w:rFonts w:hint="eastAsia"/>
        </w:rPr>
        <w:t>由上可知，峰值信噪比越大，图像失真越小，去雾效果越好，</w:t>
      </w:r>
      <w:r w:rsidR="00C11B98">
        <w:rPr>
          <w:rFonts w:hint="eastAsia"/>
        </w:rPr>
        <w:t>PSNR</w:t>
      </w:r>
      <w:r w:rsidR="007B3988">
        <w:rPr>
          <w:rFonts w:hint="eastAsia"/>
        </w:rPr>
        <w:t>指标值通常</w:t>
      </w:r>
      <w:r w:rsidR="00C11B98">
        <w:rPr>
          <w:rFonts w:hint="eastAsia"/>
        </w:rPr>
        <w:t>在</w:t>
      </w:r>
      <w:r w:rsidR="00C11B98">
        <w:rPr>
          <w:rFonts w:hint="eastAsia"/>
        </w:rPr>
        <w:t>0-100</w:t>
      </w:r>
      <w:r w:rsidR="00C11B98">
        <w:rPr>
          <w:rFonts w:hint="eastAsia"/>
        </w:rPr>
        <w:t>之间。</w:t>
      </w:r>
    </w:p>
    <w:p w:rsidR="00EA3F11" w:rsidRDefault="00EA3F11" w:rsidP="0095547B">
      <w:r>
        <w:lastRenderedPageBreak/>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sidR="00A538CD">
        <w:rPr>
          <w:rFonts w:hint="eastAsia"/>
        </w:rPr>
        <w:t>SSIM</w:t>
      </w:r>
      <w:r w:rsidR="00A538CD">
        <w:rPr>
          <w:rFonts w:hint="eastAsia"/>
        </w:rPr>
        <w:t>指标值在</w:t>
      </w:r>
      <w:r w:rsidR="00A538CD">
        <w:rPr>
          <w:rFonts w:hint="eastAsia"/>
        </w:rPr>
        <w:t>0-1</w:t>
      </w:r>
      <w:r w:rsidR="00A538CD">
        <w:rPr>
          <w:rFonts w:hint="eastAsia"/>
        </w:rPr>
        <w:t>之间，</w:t>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lastRenderedPageBreak/>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9026" w:type="dxa"/>
        <w:jc w:val="center"/>
        <w:tblBorders>
          <w:left w:val="none" w:sz="0" w:space="0" w:color="auto"/>
          <w:right w:val="none" w:sz="0" w:space="0" w:color="auto"/>
        </w:tblBorders>
        <w:tblLook w:val="04A0" w:firstRow="1" w:lastRow="0" w:firstColumn="1" w:lastColumn="0" w:noHBand="0" w:noVBand="1"/>
      </w:tblPr>
      <w:tblGrid>
        <w:gridCol w:w="1602"/>
        <w:gridCol w:w="1403"/>
        <w:gridCol w:w="1615"/>
        <w:gridCol w:w="1539"/>
        <w:gridCol w:w="1448"/>
        <w:gridCol w:w="1419"/>
      </w:tblGrid>
      <w:tr w:rsidR="001E4E08" w:rsidTr="001E4E08">
        <w:trPr>
          <w:jc w:val="center"/>
        </w:trPr>
        <w:tc>
          <w:tcPr>
            <w:tcW w:w="1602" w:type="dxa"/>
          </w:tcPr>
          <w:p w:rsidR="001E4E08" w:rsidRDefault="001E4E08" w:rsidP="001E4E08">
            <w:pPr>
              <w:jc w:val="center"/>
            </w:pPr>
          </w:p>
        </w:tc>
        <w:tc>
          <w:tcPr>
            <w:tcW w:w="1403" w:type="dxa"/>
          </w:tcPr>
          <w:p w:rsidR="001E4E08" w:rsidRDefault="001E4E08" w:rsidP="001E4E08">
            <w:pPr>
              <w:jc w:val="center"/>
            </w:pPr>
            <w:r>
              <w:rPr>
                <w:rFonts w:hint="eastAsia"/>
              </w:rPr>
              <w:t>DCP</w:t>
            </w:r>
          </w:p>
        </w:tc>
        <w:tc>
          <w:tcPr>
            <w:tcW w:w="1615" w:type="dxa"/>
          </w:tcPr>
          <w:p w:rsidR="001E4E08" w:rsidRDefault="001E4E08" w:rsidP="001E4E08">
            <w:pPr>
              <w:jc w:val="center"/>
            </w:pPr>
            <w:r>
              <w:t>DehazeNet</w:t>
            </w:r>
          </w:p>
        </w:tc>
        <w:tc>
          <w:tcPr>
            <w:tcW w:w="1539" w:type="dxa"/>
          </w:tcPr>
          <w:p w:rsidR="001E4E08" w:rsidRDefault="001E4E08" w:rsidP="001E4E08">
            <w:pPr>
              <w:jc w:val="center"/>
            </w:pPr>
            <w:r>
              <w:t>MSCNN</w:t>
            </w:r>
          </w:p>
        </w:tc>
        <w:tc>
          <w:tcPr>
            <w:tcW w:w="1448" w:type="dxa"/>
          </w:tcPr>
          <w:p w:rsidR="001E4E08" w:rsidRDefault="001E4E08" w:rsidP="001E4E08">
            <w:pPr>
              <w:jc w:val="center"/>
            </w:pPr>
            <w:r>
              <w:t>AOD-Net</w:t>
            </w:r>
          </w:p>
        </w:tc>
        <w:tc>
          <w:tcPr>
            <w:tcW w:w="1419" w:type="dxa"/>
          </w:tcPr>
          <w:p w:rsidR="001E4E08" w:rsidRDefault="001E4E08" w:rsidP="001E4E08">
            <w:pPr>
              <w:jc w:val="center"/>
            </w:pPr>
            <w:r>
              <w:t>DCP2</w:t>
            </w:r>
          </w:p>
        </w:tc>
      </w:tr>
      <w:tr w:rsidR="001E4E08" w:rsidTr="001E4E08">
        <w:trPr>
          <w:jc w:val="center"/>
        </w:trPr>
        <w:tc>
          <w:tcPr>
            <w:tcW w:w="1602" w:type="dxa"/>
          </w:tcPr>
          <w:p w:rsidR="001E4E08" w:rsidRDefault="001E4E08" w:rsidP="001E4E08">
            <w:pPr>
              <w:jc w:val="center"/>
            </w:pPr>
            <w:r>
              <w:rPr>
                <w:rFonts w:hint="eastAsia"/>
              </w:rPr>
              <w:t>PSNR</w:t>
            </w:r>
          </w:p>
        </w:tc>
        <w:tc>
          <w:tcPr>
            <w:tcW w:w="1403" w:type="dxa"/>
          </w:tcPr>
          <w:p w:rsidR="001E4E08" w:rsidRDefault="001E4E08" w:rsidP="001E4E08">
            <w:pPr>
              <w:jc w:val="center"/>
            </w:pPr>
            <w:r>
              <w:t>17.73</w:t>
            </w:r>
          </w:p>
        </w:tc>
        <w:tc>
          <w:tcPr>
            <w:tcW w:w="1615" w:type="dxa"/>
          </w:tcPr>
          <w:p w:rsidR="001E4E08" w:rsidRDefault="001E4E08" w:rsidP="001E4E08">
            <w:pPr>
              <w:jc w:val="center"/>
            </w:pPr>
            <w:r>
              <w:t>13.62</w:t>
            </w:r>
          </w:p>
        </w:tc>
        <w:tc>
          <w:tcPr>
            <w:tcW w:w="1539" w:type="dxa"/>
          </w:tcPr>
          <w:p w:rsidR="001E4E08" w:rsidRDefault="001E4E08" w:rsidP="001E4E08">
            <w:pPr>
              <w:jc w:val="center"/>
            </w:pPr>
            <w:r>
              <w:t>16.14</w:t>
            </w:r>
          </w:p>
        </w:tc>
        <w:tc>
          <w:tcPr>
            <w:tcW w:w="1448" w:type="dxa"/>
          </w:tcPr>
          <w:p w:rsidR="001E4E08" w:rsidRDefault="001E4E08" w:rsidP="001E4E08">
            <w:pPr>
              <w:jc w:val="center"/>
            </w:pPr>
            <w:r>
              <w:t>19.55</w:t>
            </w:r>
          </w:p>
        </w:tc>
        <w:tc>
          <w:tcPr>
            <w:tcW w:w="1419" w:type="dxa"/>
          </w:tcPr>
          <w:p w:rsidR="001E4E08" w:rsidRDefault="001E4E08" w:rsidP="001E4E08">
            <w:pPr>
              <w:jc w:val="center"/>
            </w:pPr>
            <w:r>
              <w:t>19.71</w:t>
            </w:r>
          </w:p>
        </w:tc>
      </w:tr>
      <w:tr w:rsidR="001E4E08" w:rsidTr="001E4E08">
        <w:trPr>
          <w:jc w:val="center"/>
        </w:trPr>
        <w:tc>
          <w:tcPr>
            <w:tcW w:w="1602" w:type="dxa"/>
          </w:tcPr>
          <w:p w:rsidR="001E4E08" w:rsidRDefault="001E4E08" w:rsidP="001E4E08">
            <w:pPr>
              <w:jc w:val="center"/>
            </w:pPr>
            <w:r>
              <w:rPr>
                <w:rFonts w:hint="eastAsia"/>
              </w:rPr>
              <w:t>SSIM</w:t>
            </w:r>
          </w:p>
        </w:tc>
        <w:tc>
          <w:tcPr>
            <w:tcW w:w="1403" w:type="dxa"/>
          </w:tcPr>
          <w:p w:rsidR="001E4E08" w:rsidRDefault="001E4E08" w:rsidP="001E4E08">
            <w:pPr>
              <w:jc w:val="center"/>
            </w:pPr>
            <w:r>
              <w:t>0.85</w:t>
            </w:r>
          </w:p>
        </w:tc>
        <w:tc>
          <w:tcPr>
            <w:tcW w:w="1615" w:type="dxa"/>
          </w:tcPr>
          <w:p w:rsidR="001E4E08" w:rsidRDefault="001E4E08" w:rsidP="001E4E08">
            <w:pPr>
              <w:jc w:val="center"/>
            </w:pPr>
            <w:r>
              <w:t>0.75</w:t>
            </w:r>
          </w:p>
        </w:tc>
        <w:tc>
          <w:tcPr>
            <w:tcW w:w="1539" w:type="dxa"/>
          </w:tcPr>
          <w:p w:rsidR="001E4E08" w:rsidRDefault="001E4E08" w:rsidP="001E4E08">
            <w:pPr>
              <w:jc w:val="center"/>
            </w:pPr>
            <w:r>
              <w:t>0.72</w:t>
            </w:r>
          </w:p>
        </w:tc>
        <w:tc>
          <w:tcPr>
            <w:tcW w:w="1448" w:type="dxa"/>
          </w:tcPr>
          <w:p w:rsidR="001E4E08" w:rsidRDefault="001E4E08" w:rsidP="001E4E08">
            <w:pPr>
              <w:jc w:val="center"/>
            </w:pPr>
            <w:r>
              <w:t>0.85</w:t>
            </w:r>
          </w:p>
        </w:tc>
        <w:tc>
          <w:tcPr>
            <w:tcW w:w="1419" w:type="dxa"/>
          </w:tcPr>
          <w:p w:rsidR="001E4E08" w:rsidRDefault="001E4E08" w:rsidP="001E4E08">
            <w:pPr>
              <w:jc w:val="center"/>
            </w:pPr>
            <w:r>
              <w:t>0.87</w:t>
            </w:r>
          </w:p>
        </w:tc>
      </w:tr>
      <w:tr w:rsidR="001E4E08" w:rsidTr="001E4E08">
        <w:trPr>
          <w:jc w:val="center"/>
        </w:trPr>
        <w:tc>
          <w:tcPr>
            <w:tcW w:w="1602" w:type="dxa"/>
          </w:tcPr>
          <w:p w:rsidR="001E4E08" w:rsidRDefault="001E4E08" w:rsidP="001E4E08">
            <w:pPr>
              <w:jc w:val="center"/>
            </w:pPr>
            <w:r>
              <w:rPr>
                <w:rFonts w:hint="eastAsia"/>
              </w:rPr>
              <w:t>SSEQ</w:t>
            </w:r>
          </w:p>
        </w:tc>
        <w:tc>
          <w:tcPr>
            <w:tcW w:w="1403" w:type="dxa"/>
          </w:tcPr>
          <w:p w:rsidR="001E4E08" w:rsidRDefault="00610E6D" w:rsidP="001E4E08">
            <w:pPr>
              <w:jc w:val="center"/>
            </w:pPr>
            <w:r>
              <w:rPr>
                <w:rFonts w:hint="eastAsia"/>
              </w:rPr>
              <w:t>27.67</w:t>
            </w:r>
          </w:p>
        </w:tc>
        <w:tc>
          <w:tcPr>
            <w:tcW w:w="1615" w:type="dxa"/>
          </w:tcPr>
          <w:p w:rsidR="001E4E08" w:rsidRDefault="00610E6D" w:rsidP="001E4E08">
            <w:pPr>
              <w:jc w:val="center"/>
            </w:pPr>
            <w:r>
              <w:rPr>
                <w:rFonts w:hint="eastAsia"/>
              </w:rPr>
              <w:t>30.11</w:t>
            </w:r>
          </w:p>
        </w:tc>
        <w:tc>
          <w:tcPr>
            <w:tcW w:w="1539" w:type="dxa"/>
          </w:tcPr>
          <w:p w:rsidR="001E4E08" w:rsidRDefault="00610E6D" w:rsidP="001E4E08">
            <w:pPr>
              <w:jc w:val="center"/>
            </w:pPr>
            <w:r>
              <w:rPr>
                <w:rFonts w:hint="eastAsia"/>
              </w:rPr>
              <w:t>33.44</w:t>
            </w:r>
          </w:p>
        </w:tc>
        <w:tc>
          <w:tcPr>
            <w:tcW w:w="1448" w:type="dxa"/>
          </w:tcPr>
          <w:p w:rsidR="001E4E08" w:rsidRDefault="00BA7204" w:rsidP="001E4E08">
            <w:pPr>
              <w:jc w:val="center"/>
            </w:pPr>
            <w:r>
              <w:rPr>
                <w:rFonts w:hint="eastAsia"/>
              </w:rPr>
              <w:t>27.64</w:t>
            </w:r>
          </w:p>
        </w:tc>
        <w:tc>
          <w:tcPr>
            <w:tcW w:w="1419" w:type="dxa"/>
          </w:tcPr>
          <w:p w:rsidR="001E4E08" w:rsidRDefault="00610E6D" w:rsidP="001E4E08">
            <w:pPr>
              <w:jc w:val="center"/>
            </w:pPr>
            <w:r>
              <w:rPr>
                <w:rFonts w:hint="eastAsia"/>
              </w:rPr>
              <w:t>29.25</w:t>
            </w:r>
          </w:p>
        </w:tc>
      </w:tr>
      <w:tr w:rsidR="001E4E08" w:rsidTr="001E4E08">
        <w:trPr>
          <w:jc w:val="center"/>
        </w:trPr>
        <w:tc>
          <w:tcPr>
            <w:tcW w:w="1602" w:type="dxa"/>
          </w:tcPr>
          <w:p w:rsidR="001E4E08" w:rsidRDefault="001E4E08" w:rsidP="001E4E08">
            <w:pPr>
              <w:jc w:val="center"/>
            </w:pPr>
            <w:r>
              <w:t>BRISQUE</w:t>
            </w:r>
          </w:p>
        </w:tc>
        <w:tc>
          <w:tcPr>
            <w:tcW w:w="1403" w:type="dxa"/>
          </w:tcPr>
          <w:p w:rsidR="001E4E08" w:rsidRDefault="00610E6D" w:rsidP="001E4E08">
            <w:pPr>
              <w:jc w:val="center"/>
            </w:pPr>
            <w:r>
              <w:rPr>
                <w:rFonts w:hint="eastAsia"/>
              </w:rPr>
              <w:t>39.16</w:t>
            </w:r>
          </w:p>
        </w:tc>
        <w:tc>
          <w:tcPr>
            <w:tcW w:w="1615" w:type="dxa"/>
          </w:tcPr>
          <w:p w:rsidR="001E4E08" w:rsidRDefault="00610E6D" w:rsidP="001E4E08">
            <w:pPr>
              <w:jc w:val="center"/>
            </w:pPr>
            <w:r>
              <w:rPr>
                <w:rFonts w:hint="eastAsia"/>
              </w:rPr>
              <w:t>39.64</w:t>
            </w:r>
          </w:p>
        </w:tc>
        <w:tc>
          <w:tcPr>
            <w:tcW w:w="1539" w:type="dxa"/>
          </w:tcPr>
          <w:p w:rsidR="001E4E08" w:rsidRDefault="00610E6D" w:rsidP="001E4E08">
            <w:pPr>
              <w:jc w:val="center"/>
            </w:pPr>
            <w:r>
              <w:rPr>
                <w:rFonts w:hint="eastAsia"/>
              </w:rPr>
              <w:t>44.44</w:t>
            </w:r>
          </w:p>
        </w:tc>
        <w:tc>
          <w:tcPr>
            <w:tcW w:w="1448" w:type="dxa"/>
          </w:tcPr>
          <w:p w:rsidR="001E4E08" w:rsidRDefault="00610E6D" w:rsidP="001E4E08">
            <w:pPr>
              <w:jc w:val="center"/>
            </w:pPr>
            <w:r>
              <w:rPr>
                <w:rFonts w:hint="eastAsia"/>
              </w:rPr>
              <w:t>41.23</w:t>
            </w:r>
          </w:p>
        </w:tc>
        <w:tc>
          <w:tcPr>
            <w:tcW w:w="1419" w:type="dxa"/>
          </w:tcPr>
          <w:p w:rsidR="001E4E08" w:rsidRDefault="00610E6D" w:rsidP="001E4E08">
            <w:pPr>
              <w:jc w:val="center"/>
            </w:pPr>
            <w:r>
              <w:rPr>
                <w:rFonts w:hint="eastAsia"/>
              </w:rPr>
              <w:t>41.85</w:t>
            </w: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FB1A9C">
        <w:rPr>
          <w:rFonts w:hint="eastAsia"/>
        </w:rPr>
        <w:t>，不需要放出指标，因为太好了，直接给出效果图片就行。</w:t>
      </w:r>
    </w:p>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lastRenderedPageBreak/>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w:t>
      </w:r>
      <w:bookmarkStart w:id="0" w:name="_GoBack"/>
      <w:bookmarkEnd w:id="0"/>
      <w:r>
        <w:rPr>
          <w:rFonts w:hint="eastAsia"/>
        </w:rPr>
        <w:t>S-II</w:t>
      </w:r>
      <w:r>
        <w:rPr>
          <w:rFonts w:hint="eastAsia"/>
        </w:rPr>
        <w:t>指标。可见。。。</w:t>
      </w:r>
    </w:p>
    <w:p w:rsidR="00F4250A" w:rsidRDefault="00F4250A" w:rsidP="00F27CA0">
      <w:pPr>
        <w:jc w:val="center"/>
        <w:rPr>
          <w:rFonts w:hint="eastAsia"/>
        </w:rPr>
      </w:pPr>
      <w:r>
        <w:rPr>
          <w:noProof/>
        </w:rPr>
        <w:drawing>
          <wp:inline distT="0" distB="0" distL="0" distR="0" wp14:anchorId="7AA5D7E6" wp14:editId="0FB3E2BB">
            <wp:extent cx="5095875" cy="1485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5875" cy="1485900"/>
                    </a:xfrm>
                    <a:prstGeom prst="rect">
                      <a:avLst/>
                    </a:prstGeom>
                  </pic:spPr>
                </pic:pic>
              </a:graphicData>
            </a:graphic>
          </wp:inline>
        </w:drawing>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r>
              <w:rPr>
                <w:rFonts w:hint="eastAsia"/>
              </w:rPr>
              <w:t>DehazeNet</w:t>
            </w:r>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r>
        <w:rPr>
          <w:rFonts w:hint="eastAsia"/>
        </w:rPr>
        <w:t>耗时较多，因为有引导滤波</w:t>
      </w:r>
      <w:r w:rsidR="003625BB">
        <w:rPr>
          <w:rFonts w:hint="eastAsia"/>
        </w:rPr>
        <w:t>，且</w:t>
      </w:r>
      <w:r w:rsidR="003625BB">
        <w:rPr>
          <w:rFonts w:hint="eastAsia"/>
        </w:rPr>
        <w:t>dehazenet</w:t>
      </w:r>
      <w:r w:rsidR="003625BB">
        <w:rPr>
          <w:rFonts w:hint="eastAsia"/>
        </w:rPr>
        <w:t>要对图片循环处理</w:t>
      </w:r>
      <w:r>
        <w:rPr>
          <w:rFonts w:hint="eastAsia"/>
        </w:rPr>
        <w:t>。</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146DF4">
      <w:pPr>
        <w:widowControl/>
        <w:jc w:val="left"/>
      </w:pPr>
      <w:r w:rsidRPr="007E6FAB">
        <w:rPr>
          <w:highlight w:val="yellow"/>
        </w:rPr>
        <w:t>B</w:t>
      </w:r>
      <w:r w:rsidRPr="007E6FAB">
        <w:rPr>
          <w:rFonts w:hint="eastAsia"/>
          <w:highlight w:val="yellow"/>
        </w:rPr>
        <w:t>risque</w:t>
      </w:r>
      <w:r w:rsidRPr="007E6FAB">
        <w:rPr>
          <w:rFonts w:hint="eastAsia"/>
          <w:highlight w:val="yellow"/>
        </w:rPr>
        <w:t>肯定要的</w:t>
      </w:r>
    </w:p>
    <w:p w:rsidR="005003B1" w:rsidRDefault="005003B1">
      <w:pPr>
        <w:widowControl/>
        <w:jc w:val="left"/>
      </w:pPr>
    </w:p>
    <w:p w:rsidR="005C569C" w:rsidRDefault="003C2AC8">
      <w:pPr>
        <w:widowControl/>
        <w:jc w:val="left"/>
      </w:pPr>
      <w:r>
        <w:t>F</w:t>
      </w:r>
      <w:r>
        <w:rPr>
          <w:rFonts w:hint="eastAsia"/>
        </w:rPr>
        <w:t>uck</w:t>
      </w:r>
      <w:r>
        <w:rPr>
          <w:rFonts w:hint="eastAsia"/>
        </w:rPr>
        <w:t>，</w:t>
      </w:r>
      <w:hyperlink r:id="rId64" w:history="1">
        <w:r>
          <w:rPr>
            <w:rStyle w:val="Hyperlink"/>
          </w:rPr>
          <w:t>https://github.com/dsoellinger/blind_image_quality_toolbox</w:t>
        </w:r>
      </w:hyperlink>
    </w:p>
    <w:p w:rsidR="003C2AC8" w:rsidRDefault="003C2AC8">
      <w:pPr>
        <w:widowControl/>
        <w:jc w:val="left"/>
      </w:pPr>
      <w:r>
        <w:rPr>
          <w:rFonts w:hint="eastAsia"/>
        </w:rPr>
        <w:t>这个链接里有很多</w:t>
      </w:r>
      <w:r>
        <w:rPr>
          <w:rFonts w:hint="eastAsia"/>
        </w:rPr>
        <w:t>NR-IQA</w:t>
      </w:r>
      <w:r>
        <w:rPr>
          <w:rFonts w:hint="eastAsia"/>
        </w:rPr>
        <w:t>算法，要不要试着都搞搞。。。</w:t>
      </w:r>
    </w:p>
    <w:p w:rsidR="003C2AC8" w:rsidRDefault="000426E6">
      <w:pPr>
        <w:widowControl/>
        <w:jc w:val="left"/>
      </w:pPr>
      <w:hyperlink r:id="rId65" w:history="1">
        <w:r w:rsidR="003C2AC8">
          <w:rPr>
            <w:rStyle w:val="Hyperlink"/>
          </w:rPr>
          <w:t>https://github.com/bukalapak/pybrisque</w:t>
        </w:r>
      </w:hyperlink>
    </w:p>
    <w:p w:rsidR="003C2AC8" w:rsidRDefault="003C2AC8">
      <w:pPr>
        <w:widowControl/>
        <w:jc w:val="left"/>
      </w:pPr>
      <w:r>
        <w:rPr>
          <w:rFonts w:hint="eastAsia"/>
        </w:rPr>
        <w:t>这个是</w:t>
      </w:r>
      <w:r>
        <w:rPr>
          <w:rFonts w:hint="eastAsia"/>
        </w:rPr>
        <w:t>python</w:t>
      </w:r>
      <w:r>
        <w:rPr>
          <w:rFonts w:hint="eastAsia"/>
        </w:rPr>
        <w:t>实现的</w:t>
      </w:r>
    </w:p>
    <w:p w:rsidR="005C569C" w:rsidRDefault="000426E6">
      <w:pPr>
        <w:widowControl/>
        <w:jc w:val="left"/>
      </w:pPr>
      <w:hyperlink r:id="rId66" w:history="1">
        <w:r w:rsidR="00DA46E5">
          <w:rPr>
            <w:rStyle w:val="Hyperlink"/>
          </w:rPr>
          <w:t>https://zhuanlan.zhihu.com/p/32553977</w:t>
        </w:r>
      </w:hyperlink>
    </w:p>
    <w:p w:rsidR="00DA46E5" w:rsidRDefault="00DA46E5">
      <w:pPr>
        <w:widowControl/>
        <w:jc w:val="left"/>
      </w:pPr>
      <w:r>
        <w:rPr>
          <w:rFonts w:hint="eastAsia"/>
        </w:rPr>
        <w:t>IQA</w:t>
      </w:r>
    </w:p>
    <w:p w:rsidR="00184590" w:rsidRDefault="00184590">
      <w:pPr>
        <w:widowControl/>
        <w:jc w:val="left"/>
      </w:pPr>
    </w:p>
    <w:p w:rsidR="00184590" w:rsidRDefault="00184590">
      <w:pPr>
        <w:widowControl/>
        <w:jc w:val="left"/>
      </w:pPr>
      <w:r>
        <w:rPr>
          <w:rFonts w:hint="eastAsia"/>
        </w:rPr>
        <w:t>不能重现、比作者说的好的原因：</w:t>
      </w:r>
    </w:p>
    <w:p w:rsidR="00184590" w:rsidRDefault="0080714D" w:rsidP="0080714D">
      <w:pPr>
        <w:pStyle w:val="ListParagraph"/>
        <w:widowControl/>
        <w:numPr>
          <w:ilvl w:val="0"/>
          <w:numId w:val="10"/>
        </w:numPr>
        <w:jc w:val="left"/>
      </w:pPr>
      <w:r>
        <w:rPr>
          <w:rFonts w:hint="eastAsia"/>
        </w:rPr>
        <w:t>没有他们训练、测试用的数据</w:t>
      </w:r>
    </w:p>
    <w:p w:rsidR="0080714D" w:rsidRDefault="0080714D" w:rsidP="0080714D">
      <w:pPr>
        <w:pStyle w:val="ListParagraph"/>
        <w:widowControl/>
        <w:numPr>
          <w:ilvl w:val="0"/>
          <w:numId w:val="10"/>
        </w:numPr>
        <w:jc w:val="left"/>
      </w:pPr>
      <w:r>
        <w:rPr>
          <w:rFonts w:hint="eastAsia"/>
        </w:rPr>
        <w:t>他们使用的参数没有完全给出</w:t>
      </w:r>
    </w:p>
    <w:p w:rsidR="0080714D" w:rsidRDefault="0080714D" w:rsidP="0080714D">
      <w:pPr>
        <w:pStyle w:val="ListParagraph"/>
        <w:widowControl/>
        <w:numPr>
          <w:ilvl w:val="0"/>
          <w:numId w:val="10"/>
        </w:numPr>
        <w:jc w:val="left"/>
      </w:pPr>
      <w:r>
        <w:rPr>
          <w:rFonts w:hint="eastAsia"/>
        </w:rPr>
        <w:t>这并不是开创性的工作，比如提出</w:t>
      </w:r>
      <w:r>
        <w:rPr>
          <w:rFonts w:hint="eastAsia"/>
        </w:rPr>
        <w:t>R</w:t>
      </w:r>
      <w:r>
        <w:t>esNet</w:t>
      </w:r>
      <w:r>
        <w:rPr>
          <w:rFonts w:hint="eastAsia"/>
        </w:rPr>
        <w:t>这种，一般不会追求结果的重现</w:t>
      </w:r>
    </w:p>
    <w:p w:rsidR="0080714D" w:rsidRDefault="0080714D" w:rsidP="0080714D">
      <w:pPr>
        <w:pStyle w:val="ListParagraph"/>
        <w:widowControl/>
        <w:numPr>
          <w:ilvl w:val="0"/>
          <w:numId w:val="10"/>
        </w:numPr>
        <w:jc w:val="left"/>
      </w:pPr>
      <w:r>
        <w:rPr>
          <w:rFonts w:hint="eastAsia"/>
        </w:rPr>
        <w:t>在已发表论文中，同一个网络在不同论文中结果也不一样，</w:t>
      </w:r>
      <w:r>
        <w:rPr>
          <w:rFonts w:hint="eastAsia"/>
        </w:rPr>
        <w:t>idea</w:t>
      </w:r>
      <w:r>
        <w:rPr>
          <w:rFonts w:hint="eastAsia"/>
        </w:rPr>
        <w:t>大于结果</w:t>
      </w:r>
    </w:p>
    <w:p w:rsidR="00D46AAD" w:rsidRDefault="00D46AAD" w:rsidP="0080714D">
      <w:pPr>
        <w:pStyle w:val="ListParagraph"/>
        <w:widowControl/>
        <w:numPr>
          <w:ilvl w:val="0"/>
          <w:numId w:val="10"/>
        </w:numPr>
        <w:jc w:val="left"/>
      </w:pPr>
      <w:r>
        <w:rPr>
          <w:rFonts w:hint="eastAsia"/>
        </w:rPr>
        <w:t>幸存者偏差，他们给出的结果应该是他们调过的最好的，而在上述几点条件下，难以重现至同样水准</w:t>
      </w: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184590" w:rsidP="00B4523E">
      <w:pPr>
        <w:ind w:firstLine="420"/>
      </w:pPr>
      <w:r>
        <w:rPr>
          <w:rFonts w:hint="eastAsia"/>
        </w:rPr>
        <w:t>神经网络进行去雾评价</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2A6DE0" w:rsidP="002663CA">
      <w:pPr>
        <w:pStyle w:val="PlainText"/>
        <w:jc w:val="left"/>
        <w:rPr>
          <w:rFonts w:ascii="Times New Roman" w:hAnsi="Times New Roman" w:cs="Times New Roman"/>
          <w:sz w:val="24"/>
          <w:szCs w:val="24"/>
        </w:rPr>
      </w:pPr>
      <w:r>
        <w:rPr>
          <w:rFonts w:ascii="Times New Roman" w:hAnsi="Times New Roman" w:cs="Times New Roman"/>
          <w:sz w:val="24"/>
          <w:szCs w:val="24"/>
        </w:rPr>
        <w:br/>
        <w:t>[27]</w:t>
      </w:r>
      <w:r w:rsidRPr="002A6DE0">
        <w:rPr>
          <w:rFonts w:ascii="Times New Roman" w:hAnsi="Times New Roman" w:cs="Times New Roman"/>
          <w:sz w:val="24"/>
          <w:szCs w:val="24"/>
        </w:rPr>
        <w:t xml:space="preserve"> A. Mittal, A. K. Moorthy, and A. C. Bovik. No-reference image quality assessment in the spatial domain. IEEE Transactions on Image Processing, 21(12):4695–4708, 2012.</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6E6" w:rsidRDefault="000426E6" w:rsidP="002920AD">
      <w:r>
        <w:separator/>
      </w:r>
    </w:p>
  </w:endnote>
  <w:endnote w:type="continuationSeparator" w:id="0">
    <w:p w:rsidR="000426E6" w:rsidRDefault="000426E6"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6E6" w:rsidRDefault="000426E6" w:rsidP="002920AD">
      <w:r>
        <w:separator/>
      </w:r>
    </w:p>
  </w:footnote>
  <w:footnote w:type="continuationSeparator" w:id="0">
    <w:p w:rsidR="000426E6" w:rsidRDefault="000426E6" w:rsidP="002920AD">
      <w:r>
        <w:continuationSeparator/>
      </w:r>
    </w:p>
  </w:footnote>
  <w:footnote w:id="1">
    <w:p w:rsidR="00D46AAD" w:rsidRDefault="00D46AAD"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995737"/>
    <w:multiLevelType w:val="hybridMultilevel"/>
    <w:tmpl w:val="167AB0FE"/>
    <w:lvl w:ilvl="0" w:tplc="8F008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OzWgAVkxbI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26E6"/>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DFF"/>
    <w:rsid w:val="00133E7D"/>
    <w:rsid w:val="00136998"/>
    <w:rsid w:val="00142A74"/>
    <w:rsid w:val="00144334"/>
    <w:rsid w:val="00144455"/>
    <w:rsid w:val="00146DF4"/>
    <w:rsid w:val="00151216"/>
    <w:rsid w:val="0015262C"/>
    <w:rsid w:val="001566EC"/>
    <w:rsid w:val="001627B2"/>
    <w:rsid w:val="00162F3E"/>
    <w:rsid w:val="00163F63"/>
    <w:rsid w:val="00164D83"/>
    <w:rsid w:val="00165D14"/>
    <w:rsid w:val="00166F49"/>
    <w:rsid w:val="00170ECB"/>
    <w:rsid w:val="00175C69"/>
    <w:rsid w:val="00183B1C"/>
    <w:rsid w:val="00184590"/>
    <w:rsid w:val="00191EB1"/>
    <w:rsid w:val="00192007"/>
    <w:rsid w:val="00192732"/>
    <w:rsid w:val="0019770B"/>
    <w:rsid w:val="001A1063"/>
    <w:rsid w:val="001A1C82"/>
    <w:rsid w:val="001A7166"/>
    <w:rsid w:val="001B2E63"/>
    <w:rsid w:val="001B5967"/>
    <w:rsid w:val="001B5FFD"/>
    <w:rsid w:val="001C4629"/>
    <w:rsid w:val="001D4179"/>
    <w:rsid w:val="001D6902"/>
    <w:rsid w:val="001E36CE"/>
    <w:rsid w:val="001E4E08"/>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A6DE0"/>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25BB"/>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2B53"/>
    <w:rsid w:val="003B42EC"/>
    <w:rsid w:val="003B5511"/>
    <w:rsid w:val="003C2AC8"/>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03B1"/>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0350"/>
    <w:rsid w:val="00610E6D"/>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3988"/>
    <w:rsid w:val="007B53F0"/>
    <w:rsid w:val="007B6413"/>
    <w:rsid w:val="007C131F"/>
    <w:rsid w:val="007C1C30"/>
    <w:rsid w:val="007C572B"/>
    <w:rsid w:val="007C5A78"/>
    <w:rsid w:val="007C77F1"/>
    <w:rsid w:val="007D276C"/>
    <w:rsid w:val="007D5F52"/>
    <w:rsid w:val="007D6CB0"/>
    <w:rsid w:val="007E2939"/>
    <w:rsid w:val="007E6FAB"/>
    <w:rsid w:val="007E72F8"/>
    <w:rsid w:val="007F08CB"/>
    <w:rsid w:val="007F1BBB"/>
    <w:rsid w:val="007F41C5"/>
    <w:rsid w:val="007F4DDE"/>
    <w:rsid w:val="007F6761"/>
    <w:rsid w:val="008004BB"/>
    <w:rsid w:val="00804BFF"/>
    <w:rsid w:val="00804EE2"/>
    <w:rsid w:val="00804FBC"/>
    <w:rsid w:val="008056DA"/>
    <w:rsid w:val="0080714D"/>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66B94"/>
    <w:rsid w:val="008767C2"/>
    <w:rsid w:val="00882526"/>
    <w:rsid w:val="00882AA6"/>
    <w:rsid w:val="008925E8"/>
    <w:rsid w:val="008925E9"/>
    <w:rsid w:val="00893C5E"/>
    <w:rsid w:val="00893CC6"/>
    <w:rsid w:val="00896E73"/>
    <w:rsid w:val="008A3BEE"/>
    <w:rsid w:val="008A5F47"/>
    <w:rsid w:val="008B3FCA"/>
    <w:rsid w:val="008B580B"/>
    <w:rsid w:val="008D0BCB"/>
    <w:rsid w:val="008D139B"/>
    <w:rsid w:val="008D1D63"/>
    <w:rsid w:val="008D238E"/>
    <w:rsid w:val="008D35B6"/>
    <w:rsid w:val="008D3FE9"/>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38C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204"/>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1B98"/>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75EFC"/>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E62E4"/>
    <w:rsid w:val="00CF1BFE"/>
    <w:rsid w:val="00D009AA"/>
    <w:rsid w:val="00D04F66"/>
    <w:rsid w:val="00D07EDB"/>
    <w:rsid w:val="00D31066"/>
    <w:rsid w:val="00D31159"/>
    <w:rsid w:val="00D320E5"/>
    <w:rsid w:val="00D32458"/>
    <w:rsid w:val="00D345AF"/>
    <w:rsid w:val="00D35BC5"/>
    <w:rsid w:val="00D37A9F"/>
    <w:rsid w:val="00D454C2"/>
    <w:rsid w:val="00D45A64"/>
    <w:rsid w:val="00D46AAD"/>
    <w:rsid w:val="00D516F8"/>
    <w:rsid w:val="00D61695"/>
    <w:rsid w:val="00D628D9"/>
    <w:rsid w:val="00D628FB"/>
    <w:rsid w:val="00D62F1A"/>
    <w:rsid w:val="00D6386F"/>
    <w:rsid w:val="00D81997"/>
    <w:rsid w:val="00D94E4B"/>
    <w:rsid w:val="00DA27A4"/>
    <w:rsid w:val="00DA315A"/>
    <w:rsid w:val="00DA46E5"/>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4B3"/>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27CA0"/>
    <w:rsid w:val="00F365CE"/>
    <w:rsid w:val="00F4250A"/>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0C65"/>
    <w:rsid w:val="00FB1A9C"/>
    <w:rsid w:val="00FB7364"/>
    <w:rsid w:val="00FB7634"/>
    <w:rsid w:val="00FC4B89"/>
    <w:rsid w:val="00FC7D54"/>
    <w:rsid w:val="00FC7F45"/>
    <w:rsid w:val="00FD167C"/>
    <w:rsid w:val="00FD3D97"/>
    <w:rsid w:val="00FD5C58"/>
    <w:rsid w:val="00FE24CA"/>
    <w:rsid w:val="00FF02C2"/>
    <w:rsid w:val="00FF2AE8"/>
    <w:rsid w:val="00FF510C"/>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FB650"/>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zhuanlan.zhihu.com/p/32553977"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dsoellinger/blind_image_quality_toolbox"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bukalapak/pybrisqu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FDE80-74ED-4A3F-A486-6C6880F6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36</Pages>
  <Words>3456</Words>
  <Characters>19704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653</cp:revision>
  <dcterms:created xsi:type="dcterms:W3CDTF">2019-05-05T00:55:00Z</dcterms:created>
  <dcterms:modified xsi:type="dcterms:W3CDTF">2019-05-24T14:44:00Z</dcterms:modified>
</cp:coreProperties>
</file>