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eastAsia="맑은 고딕"/>
          <w:rFonts w:ascii="맑은 고딕" w:hAnsi="맑은 고딕"/>
          <w:b/>
          <w:color w:val="1F497D"/>
          <w:sz w:val="36"/>
        </w:rPr>
        <w:t>데이터 가공 및 분석 방법 참조 문서</w:t>
      </w:r>
    </w:p>
    <w:p>
      <w:pPr>
        <w:spacing w:after="240"/>
        <w:jc w:val="center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서울 트렌드 상권 분석 프로젝트  |  데이터 전처리 · 재집계 · 파생 특성 · 분석 방법 정의</w:t>
      </w:r>
    </w:p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0. 데이터 처리 흐름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[원본 데이터]                           [가공 데이터]                    [분석 산출물]</w:t>
              <w:br/>
              <w:br/>
              <w:t xml:space="preserve">  KT 생활이동 원본 CSV</w:t>
              <w:br/>
              <w:t xml:space="preserve">  (월별 × 시간대 × 연령대)    →  분기별_주말유입인구.csv    →  유입 비중 추이 / 절대량</w:t>
              <w:br/>
              <w:t xml:space="preserve">  data/living_migration/                (주말 필터 + 분기 집계)</w:t>
              <w:br/>
              <w:br/>
              <w:t xml:space="preserve">  서울시 상권분석서비스</w:t>
              <w:br/>
              <w:t xml:space="preserve">  (추정매출-행정동)            →  분기별_원본피처.csv        →  매출 변화 / 업종 / 연령대</w:t>
              <w:br/>
              <w:t xml:space="preserve">  2020~2024 행정동 × 업종                (업종 재분류 + 분기 집계)</w:t>
              <w:br/>
              <w:t xml:space="preserve">                               ↓</w:t>
              <w:br/>
              <w:t xml:space="preserve">                               트렌드매출_마스터.csv          →  복합점수 / 상권티어</w:t>
              <w:br/>
              <w:t xml:space="preserve">                               (파생 특성 생성)                   서울 423동 비교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2"/>
          <w:szCs w:val="22"/>
          <w:b/>
          <w:bCs/>
          <w:color w:val="1F497D"/>
        </w:rPr>
        <w:t xml:space="preserve">1-3. 비교 분析용 장형 데이터 추출  (living_migration_trend_quarterly.csv)</w:t>
      </w:r>
    </w:p>
    <w:p>
      <w:pPr/>
      <w:r>
        <w:rPr>
          <w:rFonts w:ascii="맑은 고딕" w:eastAsia="맑은 고딕"/>
          <w:sz w:val="20"/>
          <w:szCs w:val="20"/>
        </w:rPr>
        <w:t xml:space="preserve">성수2가1동 vs 여의동 비교 분析(analysis_seongsu_yeouido.py)에서는 분기별_주말유입인구.csv(76,320행)를 그대로 사용하면 불필요한 전체 동 데이터가 포함되어 처리가 무겁다. 따라서 두 동만 미리 필터링한 장형 파일을 별도 생성한다.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입력:  data/main_data/분기별_주말유입인구.csv  (76,320행, 전체 행정동)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필터:  도착_행정동코드 → 성수2가1동 · 여의동 (2개 동)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연령대 재분류:  나이 10 · 15 → 10이하 / 20 · 25 → 20대 / 30 · 35 → 30대 / …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출력:  data/main_data/living_migration_trend_quarterly.csv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구조:  행정동 × 연도 × 분기 × 나이(0=합계, 10/20/30/40/50/60/70/80) × 이동인구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행수:  640행  (2동 × 20분기 × 16 연령 코드)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W w:w="9072" w:type="dxa"/>
      </w:tblPr>
      <w:tr>
        <w:tc>
          <w:tcPr>
            <w:tcW w:w="2200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</w:rPr>
              <w:t xml:space="preserve">컬럼</w:t>
            </w:r>
          </w:p>
        </w:tc>
        <w:tc>
          <w:tcPr>
            <w:tcW w:w="6872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</w:rPr>
              <w:t xml:space="preserve">설명</w:t>
            </w:r>
          </w:p>
        </w:tc>
      </w:tr>
      <w:tr>
        <w:tc>
          <w:tcPr>
            <w:tcW w:w="22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행정동</w:t>
            </w:r>
          </w:p>
        </w:tc>
        <w:tc>
          <w:tcPr>
            <w:tcW w:w="68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성수2가1동 / 여의동</w:t>
            </w:r>
          </w:p>
        </w:tc>
      </w:tr>
      <w:tr>
        <w:tc>
          <w:tcPr>
            <w:tcW w:w="22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연도</w:t>
            </w:r>
          </w:p>
        </w:tc>
        <w:tc>
          <w:tcPr>
            <w:tcW w:w="68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2020 ~ 2024</w:t>
            </w:r>
          </w:p>
        </w:tc>
      </w:tr>
      <w:tr>
        <w:tc>
          <w:tcPr>
            <w:tcW w:w="22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분기</w:t>
            </w:r>
          </w:p>
        </w:tc>
        <w:tc>
          <w:tcPr>
            <w:tcW w:w="68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1 ~ 4</w:t>
            </w:r>
          </w:p>
        </w:tc>
      </w:tr>
      <w:tr>
        <w:tc>
          <w:tcPr>
            <w:tcW w:w="22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나이</w:t>
            </w:r>
          </w:p>
        </w:tc>
        <w:tc>
          <w:tcPr>
            <w:tcW w:w="68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0=전체합계, 10·15=10대 이하, 20·25=20대, 30·35=30대, … 80=80대+</w:t>
            </w:r>
          </w:p>
        </w:tc>
      </w:tr>
      <w:tr>
        <w:tc>
          <w:tcPr>
            <w:tcW w:w="22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이동인구</w:t>
            </w:r>
          </w:p>
        </w:tc>
        <w:tc>
          <w:tcPr>
            <w:tcW w:w="68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해당 동 · 연령 · 분기의 주말(금야간+토+일) 이동인구 합계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18"/>
          <w:szCs w:val="18"/>
        </w:rPr>
        <w:t xml:space="preserve">※ 나이=0 행은 전체 합계(all_age_sum)이며 분析 시 age==0 필터로 총합 추출에 사용.</w:t>
      </w:r>
    </w:p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1. 유입 데이터 — KT 생활이동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1-1. 원본 데이터 구조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출처:  KT 생활이동 데이터  (행정동 단위 이동인구 집계)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원본 파일:  data/living_migration/생활이동_행정동_YYYY.MM_HH시.csv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파일 구성:  월 × 시간대(0~23시)별 개별 파일  →  총 수백 개 CSV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원본 컬럼:  요일 / 출발행정동 / 도착행정동 / 연령 / 이동유형 / 이동인구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1-2. 재집계 과정  (build_migration_quarterly.py)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① 주말 필터링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0F4FF"/>
          </w:tcPr>
          <w:p>
            <w:pPr>
              <w:ind w:left="283"/>
            </w:pPr>
            <w:r/>
            <w:r>
              <w:rPr>
                <w:rFonts w:eastAsia="맑은 고딕"/>
                <w:rFonts w:ascii="맑은 고딕" w:hAnsi="맑은 고딕"/>
                <w:b w:val="0"/>
                <w:color w:val="1F497D"/>
                <w:sz w:val="20"/>
              </w:rPr>
              <w:t>포함 조건:</w:t>
              <w:br/>
              <w:t xml:space="preserve">  금요일(요일 == 금) AND 시간 &gt;= 17시  ← 퇴근 후 금요 저녁</w:t>
              <w:br/>
              <w:t xml:space="preserve">  토요일(요일 == 토)  전 시간대</w:t>
              <w:br/>
              <w:t xml:space="preserve">  일요일(요일 == 일)  전 시간대</w:t>
            </w:r>
          </w:p>
        </w:tc>
      </w:tr>
    </w:tbl>
    <w:p/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② 시간대 구분 (HE / WE / 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417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시간대</w:t>
            </w:r>
          </w:p>
        </w:tc>
        <w:tc>
          <w:tcPr>
            <w:tcW w:type="dxa" w:w="4252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HE (야간)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17~24시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저녁 이후 야간 유입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WE (낮)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11~16시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낮 시간대 유입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EE (아침)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00~10시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아침~오전 유입</w:t>
            </w:r>
          </w:p>
        </w:tc>
      </w:tr>
    </w:tbl>
    <w:p/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③ 연령대 재분류 및 행정동 코드 매핑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원본 10세 단위 연령을 6그룹으로 통합 (10이하/20대/30대/40대/50대/60이상)</w:t>
        <w:br/>
        <w:t>생활이동 코드(mig_code) → 상권분석서비스 코드(raw_code) 매핑</w:t>
        <w:br/>
        <w:t>매핑 파일:  data/main_data/코드매핑_유입인구_매출.csv</w:t>
      </w:r>
    </w:p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④ 최종 집계 단위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0F4FF"/>
          </w:tcPr>
          <w:p>
            <w:pPr>
              <w:ind w:left="283"/>
            </w:pPr>
            <w:r/>
            <w:r>
              <w:rPr>
                <w:rFonts w:eastAsia="맑은 고딕"/>
                <w:rFonts w:ascii="맑은 고딕" w:hAnsi="맑은 고딕"/>
                <w:b w:val="0"/>
                <w:color w:val="1F497D"/>
                <w:sz w:val="20"/>
              </w:rPr>
              <w:t>출력:  data/main_data/분기별_주말유입인구.csv</w:t>
              <w:br/>
              <w:t>단위:  도착_행정동 × 연도분기 × 연령대  →  HE / WE / EE / 합계 이동인구 (명)</w:t>
              <w:br/>
              <w:t>※ age = 0 행은 전 연령 합계 행 — 비중 계산 시 제외하고 사용</w:t>
            </w:r>
          </w:p>
        </w:tc>
      </w:tr>
    </w:tbl>
    <w:p/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파일:  data/main_data/트렌드매출_마스터.csv  (또는 data/트렌드매출_마스터.csv)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크기:  2,114행 (423개 행정동 × 5개 연도)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컬럼:  행정동_코드 / 행정동 / 연도 / 트렌드_대표_매출 / 총_매출 / 트렌드매출_비중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       업종점수 / 2030비중 / 금요효과 / 주말비중 / 야간비중 / 복합점수 / 복합점수_분위 / 상권유형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  <w:b/>
          <w:bCs/>
        </w:rPr>
        <w:t xml:space="preserve">⑥ 출력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W w:w="9072" w:type="dxa"/>
      </w:tblPr>
      <w:tr>
        <w:tc>
          <w:tcPr>
            <w:tcW w:w="2000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유형</w:t>
            </w:r>
          </w:p>
        </w:tc>
        <w:tc>
          <w:tcPr>
            <w:tcW w:w="3500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조건</w:t>
            </w:r>
          </w:p>
        </w:tc>
        <w:tc>
          <w:tcPr>
            <w:tcW w:w="3572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해석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기존 강세</w:t>
            </w:r>
          </w:p>
        </w:tc>
        <w:tc>
          <w:tcPr>
            <w:tcW w:w="3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2020분위 ≥ 0.70  AND  2024분위 ≥ 0.70</w:t>
            </w:r>
          </w:p>
        </w:tc>
        <w:tc>
          <w:tcPr>
            <w:tcW w:w="3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5년간 꾸준히 상위 30%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신흥 성장</w:t>
            </w:r>
          </w:p>
        </w:tc>
        <w:tc>
          <w:tcPr>
            <w:tcW w:w="3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2020분위 &lt; 0.70  AND  2024분위 ≥ 0.70</w:t>
            </w:r>
          </w:p>
        </w:tc>
        <w:tc>
          <w:tcPr>
            <w:tcW w:w="3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하위권 → 상위권 진입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쇠퇴</w:t>
            </w:r>
          </w:p>
        </w:tc>
        <w:tc>
          <w:tcPr>
            <w:tcW w:w="3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2020분위 ≥ 0.70  AND  2024분위 &lt; 0.70</w:t>
            </w:r>
          </w:p>
        </w:tc>
        <w:tc>
          <w:tcPr>
            <w:tcW w:w="3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상위권 → 하위권 이탈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일반</w:t>
            </w:r>
          </w:p>
        </w:tc>
        <w:tc>
          <w:tcPr>
            <w:tcW w:w="3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나머지</w:t>
            </w:r>
          </w:p>
        </w:tc>
        <w:tc>
          <w:tcPr>
            <w:tcW w:w="3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뚜렷한 변화 없음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  <w:b/>
          <w:bCs/>
        </w:rPr>
        <w:t xml:space="preserve">⑤ 상권유형 분류 (4단계)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표준화 범위:  연도별 독립 zscore  (연도 내 423개 동 기준, 연도 간 절댓값 비교 불가)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시간점수     = zscore(금요효과) + zscore(주말비중) + zscore(야간비중)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복합점수     = zscore(업종점수) + zscore(시간점수)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복합점수_분위 = rank(복합점수, pct=True)  → 0(최하위) ~ 1(최상위)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  <w:b/>
          <w:bCs/>
        </w:rPr>
        <w:t xml:space="preserve">④ 연도 내 표준화 및 복합점수 산출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W w:w="9072" w:type="dxa"/>
      </w:tblPr>
      <w:tr>
        <w:tc>
          <w:tcPr>
            <w:tcW w:w="2500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지표</w:t>
            </w:r>
          </w:p>
        </w:tc>
        <w:tc>
          <w:tcPr>
            <w:tcW w:w="6572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계산식</w:t>
            </w:r>
          </w:p>
        </w:tc>
      </w:tr>
      <w:tr>
        <w:tc>
          <w:tcPr>
            <w:tcW w:w="2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트렌드매출_비중</w:t>
            </w:r>
          </w:p>
        </w:tc>
        <w:tc>
          <w:tcPr>
            <w:tcW w:w="6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트렌드_대표_매출 / 총_매출</w:t>
            </w:r>
          </w:p>
        </w:tc>
      </w:tr>
      <w:tr>
        <w:tc>
          <w:tcPr>
            <w:tcW w:w="2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업종점수</w:t>
            </w:r>
          </w:p>
        </w:tc>
        <w:tc>
          <w:tcPr>
            <w:tcW w:w="6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트렌드업종_매출 / 총_매출  (FB+주류+라이프스타일 4종)</w:t>
            </w:r>
          </w:p>
        </w:tc>
      </w:tr>
      <w:tr>
        <w:tc>
          <w:tcPr>
            <w:tcW w:w="2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2030비중</w:t>
            </w:r>
          </w:p>
        </w:tc>
        <w:tc>
          <w:tcPr>
            <w:tcW w:w="6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(연령대_20 + 연령대_30) / 총_매출  ※ 사후 검증 전용</w:t>
            </w:r>
          </w:p>
        </w:tc>
      </w:tr>
      <w:tr>
        <w:tc>
          <w:tcPr>
            <w:tcW w:w="2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금요효과</w:t>
            </w:r>
          </w:p>
        </w:tc>
        <w:tc>
          <w:tcPr>
            <w:tcW w:w="6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금요일_매출_금액 / 목요일_매출_금액</w:t>
            </w:r>
          </w:p>
        </w:tc>
      </w:tr>
      <w:tr>
        <w:tc>
          <w:tcPr>
            <w:tcW w:w="2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주말비중</w:t>
            </w:r>
          </w:p>
        </w:tc>
        <w:tc>
          <w:tcPr>
            <w:tcW w:w="6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(토요일 + 일요일) / 7일 합계</w:t>
            </w:r>
          </w:p>
        </w:tc>
      </w:tr>
      <w:tr>
        <w:tc>
          <w:tcPr>
            <w:tcW w:w="2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야간비중</w:t>
            </w:r>
          </w:p>
        </w:tc>
        <w:tc>
          <w:tcPr>
            <w:tcW w:w="6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(시간대_17~21 + 시간대_21~24) / 전체 시간대 합계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  <w:b/>
          <w:bCs/>
        </w:rPr>
        <w:t xml:space="preserve">③ 파생 지표 6종 계산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야간비중  = (시간대_17~21 + 시간대_21~24) / 전체 시간대 합계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금요저녁_추정 = 금요일_매출_금액 × 야간비중  ← 요일×시간 교차 미제공으로 인한 proxy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트렌드_대표_매출 = 금요저녁_추정 + 토요일_매출_금액 + 일요일_매출_금액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  <w:b/>
          <w:bCs/>
        </w:rPr>
        <w:t xml:space="preserve">② 트렌드_대표_매출 계산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집계 키:  행정동_코드 × year  (기준_년분기_코드 // 10)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합산:     요일별·시간대별 매출금액, 연령대_20·30 매출금액, 당월_매출_금액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업종 트렌드 4종(FB카페·FB식사·주류유흥·라이프스타일) 매출 합산 → 트렌드업종_매출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  <w:b/>
          <w:bCs/>
        </w:rPr>
        <w:t xml:space="preserve">① 연도 단위 재집계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</w:rPr>
        <w:t xml:space="preserve">분기별_원본피처.csv를 연도 단위로 재집계한 뒤, 트렌드 상권 분析용 파생 지표 6종과 복합점수를 계산해 트렌드매출_마스터.csv를 생성한다.</w:t>
      </w:r>
    </w:p>
    <w:p>
      <w:pPr/>
      <w:r>
        <w:rPr>
          <w:rFonts w:ascii="맑은 고딕" w:eastAsia="맑은 고딕"/>
          <w:sz w:val="24"/>
          <w:szCs w:val="24"/>
          <w:b/>
          <w:bCs/>
          <w:color w:val="1F497D"/>
        </w:rPr>
        <w:t xml:space="preserve">파생 특성 생성 파이프라인  (build_trend_master.py)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파일:   data/main_data/분기별_원본피처.csv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크기:   8,476행 (423개 행정동 × 20분기) × 62개 컬럼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컬럼 그룹:  식별자 8 / 업종카테고리 10 / 합계 2 / 요일별 14 / 시간대별 12 / 성별 4 / 연령대별 12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  <w:b/>
          <w:bCs/>
        </w:rPr>
        <w:t xml:space="preserve">⑤ 출력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</w:rPr>
        <w:t xml:space="preserve">트렌드매출_마스터.csv에서 산출한 상권티어·상권유형 레이블을 행정동_코드 × 기준_년분기_코드 키로 left join 한다.</w:t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④ 상권티어 · 상권유형 JOIN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집계 키:  행정동_코드 × 기준_년분기_코드  (연도·분기 식별자 파생)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공통 합산:  요일별(월~일) / 시간대별(6구간) / 연령대별(6구간) / 성별 / 주중·주말 매출·건수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업종 카테고리 합산:  카테고리 컬럼 추가 후 pivot_table → 5개 그룹 × (금액+건수) 컬럼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컬럼명 정리:  원본의 비직관적 시간대 건수 컬럼명 → 시간대_00~06_매출_건수 형식으로 통일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</w:rPr>
        <w:t xml:space="preserve">업종 코드 단위 원본 행을 행정동 × 분기 단위로 groupby sum 한다.</w:t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③ 분기별 재집계 (groupby)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W w:w="9072" w:type="dxa"/>
      </w:tblPr>
      <w:tr>
        <w:tc>
          <w:tcPr>
            <w:tcW w:w="2000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카테고리</w:t>
            </w:r>
          </w:p>
        </w:tc>
        <w:tc>
          <w:tcPr>
            <w:tcW w:w="7072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포함 업종 코드명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FB카페</w:t>
            </w:r>
          </w:p>
        </w:tc>
        <w:tc>
          <w:tcPr>
            <w:tcW w:w="7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커피-음료, 제과점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FB식사</w:t>
            </w:r>
          </w:p>
        </w:tc>
        <w:tc>
          <w:tcPr>
            <w:tcW w:w="7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한식음식점, 일식음식점, 양식음식점, 중식음식점, 분식전문점, 패스트푸드점, 치킨전문점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주류유흥</w:t>
            </w:r>
          </w:p>
        </w:tc>
        <w:tc>
          <w:tcPr>
            <w:tcW w:w="7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호프-간이주점, 노래방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라이프스타일</w:t>
            </w:r>
          </w:p>
        </w:tc>
        <w:tc>
          <w:tcPr>
            <w:tcW w:w="7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일반의류, 편의점, 애완동물, 화초, 인테리어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기타</w:t>
            </w:r>
          </w:p>
        </w:tc>
        <w:tc>
          <w:tcPr>
            <w:tcW w:w="7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위 4개 그룹 외 나머지 전체 업종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</w:rPr>
        <w:t xml:space="preserve">원본 파일의 서비스_업종_코드_명(수십 개)을 분析 목적에 맞게 5개 카테고리로 통합한다. 매핑되지 않는 업종은 모두 "기타"로 처리한다.</w:t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② 업종 코드 재분류 (CATEG_MAP)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파일:  data/서울시_상권분析서비스(추정매출-행정동)_2020_2024.csv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단위:  행정동 × 업종 × 분기  (행 하나 = 특정 동의 특정 업종, 특정 분기 매출)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주요 컬럼:  기준_년분기_코드 / 행정동_코드 / 행정동_코드_명 / 서비스_업종_코드_명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           당월_매출_금액 / 당월_매출_건수 / 요일별·시간대별·연령대별·성별 매출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  <w:b/>
          <w:bCs/>
        </w:rPr>
        <w:t xml:space="preserve">① 입력 데이터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</w:rPr>
        <w:t xml:space="preserve">서울시 상권分析서비스 원본 CSV를 분析에 적합한 피처 매트릭스로 변환하는 전처리 과정이다. 이 과정에서 개별 업종 코드를 5개 카테고리로 재분류하고, 행정동 × 분기 단위로 재집계해 분기별_원본피처.csv를 생성한다.</w:t>
      </w:r>
    </w:p>
    <w:p>
      <w:pPr/>
      <w:r>
        <w:rPr>
          <w:rFonts w:ascii="맑은 고딕" w:eastAsia="맑은 고딕"/>
          <w:sz w:val="24"/>
          <w:szCs w:val="24"/>
          <w:b/>
          <w:bCs/>
          <w:color w:val="1F497D"/>
        </w:rPr>
        <w:t xml:space="preserve">매출 데이터 — 원본 전처리 파이프라인  (build_raw_features.py)</w:t>
      </w:r>
    </w:p>
    <w:p>
      <w:pPr/>
      <w:r>
        <w:rPr>
          <w:rFonts w:ascii="맑은 고딕" w:eastAsia="맑은 고딕"/>
          <w:sz w:val="24"/>
          <w:szCs w:val="24"/>
          <w:b/>
          <w:bCs/>
          <w:color w:val="1F497D"/>
        </w:rPr>
        <w:t xml:space="preserve">매출 데이터 — 원본 전처리 파이프라인  (build_raw_features.py)</w:t>
      </w:r>
    </w:p>
    <w:p>
      <w:pPr/>
      <w:r>
        <w:rPr>
          <w:rFonts w:ascii="맑은 고딕" w:eastAsia="맑은 고딕"/>
          <w:sz w:val="20"/>
          <w:szCs w:val="20"/>
        </w:rPr>
        <w:t xml:space="preserve">서울시 상권분析서비스 원본 CSV를 분析에 적합한 피처 매트릭스로 변환하는 전처리 과정이다. 개별 업종 코드를 5개 카테고리로 재분류하고 행정동 × 분기 단위로 재집계해 분기별_원본피처.csv를 생성한다.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① 입력 데이터</w:t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파일:  data/서울시_상권분析서비스(추정매출-행정동)_2020_2024.csv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단위:  행정동 × 업종 × 분기  (행 하나 = 특정 동의 특정 업종, 특정 분기 매출)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주요 컬럼:  기준_년분기_코드 / 행정동_코드 / 행정동_코드_명 / 서비스_업종_코드_명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           당월_매출_금액 / 당월_매출_건수 / 요일별·시간대별·연령대별·성별 매출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② 업종 코드 재분류  (CATEG_MAP)</w:t>
      </w:r>
    </w:p>
    <w:p>
      <w:pPr/>
      <w:r>
        <w:rPr>
          <w:rFonts w:ascii="맑은 고딕" w:eastAsia="맑은 고딕"/>
          <w:sz w:val="20"/>
          <w:szCs w:val="20"/>
        </w:rPr>
        <w:t xml:space="preserve">서비스_업종_코드_명 (수십 개)을 5개 카테고리로 통합한다. 매핑 안 되는 업종은 "기타"로 처리한다.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W w:w="9072" w:type="dxa"/>
      </w:tblPr>
      <w:tr>
        <w:tc>
          <w:tcPr>
            <w:tcW w:w="2000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카테고리</w:t>
            </w:r>
          </w:p>
        </w:tc>
        <w:tc>
          <w:tcPr>
            <w:tcW w:w="7072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포함 업종 코드명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FB카페</w:t>
            </w:r>
          </w:p>
        </w:tc>
        <w:tc>
          <w:tcPr>
            <w:tcW w:w="7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커피-음료, 제과점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FB식사</w:t>
            </w:r>
          </w:p>
        </w:tc>
        <w:tc>
          <w:tcPr>
            <w:tcW w:w="7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한식음식점, 일식음식점, 양식음식점, 중식음식점, 분식전문점, 패스트푸드점, 치킨전문점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주류유흥</w:t>
            </w:r>
          </w:p>
        </w:tc>
        <w:tc>
          <w:tcPr>
            <w:tcW w:w="7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호프-간이주점, 노래방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라이프스타일</w:t>
            </w:r>
          </w:p>
        </w:tc>
        <w:tc>
          <w:tcPr>
            <w:tcW w:w="7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일반의류, 편의점, 애완동물, 화초, 인테리어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기타</w:t>
            </w:r>
          </w:p>
        </w:tc>
        <w:tc>
          <w:tcPr>
            <w:tcW w:w="7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위 4개 그룹 외 나머지 전체 업종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③ 분기별 재집계  (groupby)</w:t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집계 키:  행정동_코드 × 기준_년분기_코드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공통 합산:  요일별(월~일) / 시간대별(6구간) / 연령대별(6구간) / 성별 / 주중·주말 매출·건수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업종 카테고리:  카테고리 컬럼 추가 후 pivot_table → 5개 그룹 × (금액+건수) 컬럼화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컬럼명 정리:  원본 비직관적 시간대 건수 컬럼 → "시간대_00~06_매출_건수" 형식으로 통일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④ 상권티어 · 상권유형 JOIN</w:t>
      </w:r>
    </w:p>
    <w:p>
      <w:pPr/>
      <w:r>
        <w:rPr>
          <w:rFonts w:ascii="맑은 고딕" w:eastAsia="맑은 고딕"/>
          <w:sz w:val="20"/>
          <w:szCs w:val="20"/>
        </w:rPr>
        <w:t xml:space="preserve">트렌드매출_마스터.csv에서 산출한 상권티어·상권유형 레이블을 행정동_코드 × 기준_년분기_코드 키로 left join한다.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⑤ 출력</w:t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파일:   data/main_data/분기별_원본피처.csv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크기:   8,476행 (423개 행정동 × 20분기) × 62개 컬럼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컬럼:   식별자 8 / 업종카테고리(금액+건수) 10 / 합계 2 / 요일별 14 / 시간대별 12 / 성별 4 / 연령대별 12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4"/>
          <w:szCs w:val="24"/>
          <w:b/>
          <w:bCs/>
          <w:color w:val="1F497D"/>
        </w:rPr>
        <w:t xml:space="preserve">파생 특성 생성 파이프라인  (build_trend_master.py)</w:t>
      </w:r>
    </w:p>
    <w:p>
      <w:pPr/>
      <w:r>
        <w:rPr>
          <w:rFonts w:ascii="맑은 고딕" w:eastAsia="맑은 고딕"/>
          <w:sz w:val="20"/>
          <w:szCs w:val="20"/>
        </w:rPr>
        <w:t xml:space="preserve">분기별_원본피처.csv를 연도 단위로 재집계한 뒤 트렌드 상권 분析용 파생 지표 6종과 복합점수를 계산해 트렌드매출_마스터.csv를 생성한다.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① 연도 단위 재집계</w:t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집계 키:  행정동_코드 × year  (기준_년분기_코드 // 10)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합산:     요일별·시간대별 매출, 연령대_20·30 매출, 당월_매출_금액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업종 트렌드 4종 (FB카페·FB식사·주류유흥·라이프스타일) 매출 합산 → 트렌드업종_매출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② 트렌드_대표_매출 계산</w:t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야간비중      = (시간대_17~21 + 시간대_21~24) / 전체 시간대 합계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금요저녁_추정 = 금요일_매출_금액 × 야간비중  ← 요일×시간 교차 미제공으로 인한 proxy 추정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트렌드_대표_매출 = 금요저녁_추정 + 토요일_매출_금액 + 일요일_매출_금액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③ 파생 지표 6종 계산</w:t>
      </w:r>
    </w:p>
    <w:tbl>
      <w:tblPr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W w:w="9072" w:type="dxa"/>
      </w:tblPr>
      <w:tr>
        <w:tc>
          <w:tcPr>
            <w:tcW w:w="2500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지표</w:t>
            </w:r>
          </w:p>
        </w:tc>
        <w:tc>
          <w:tcPr>
            <w:tcW w:w="6572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계산식</w:t>
            </w:r>
          </w:p>
        </w:tc>
      </w:tr>
      <w:tr>
        <w:tc>
          <w:tcPr>
            <w:tcW w:w="2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트렌드매출_비중</w:t>
            </w:r>
          </w:p>
        </w:tc>
        <w:tc>
          <w:tcPr>
            <w:tcW w:w="6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트렌드_대표_매출 / 총_매출</w:t>
            </w:r>
          </w:p>
        </w:tc>
      </w:tr>
      <w:tr>
        <w:tc>
          <w:tcPr>
            <w:tcW w:w="2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업종점수</w:t>
            </w:r>
          </w:p>
        </w:tc>
        <w:tc>
          <w:tcPr>
            <w:tcW w:w="6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트렌드업종_매출 / 총_매출  (FB카페+FB식사+주류유흥+라이프스타일)</w:t>
            </w:r>
          </w:p>
        </w:tc>
      </w:tr>
      <w:tr>
        <w:tc>
          <w:tcPr>
            <w:tcW w:w="2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2030비중</w:t>
            </w:r>
          </w:p>
        </w:tc>
        <w:tc>
          <w:tcPr>
            <w:tcW w:w="6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(연령대_20 + 연령대_30) / 총_매출  ※ 복합점수에 미포함, 사후 검증 전용</w:t>
            </w:r>
          </w:p>
        </w:tc>
      </w:tr>
      <w:tr>
        <w:tc>
          <w:tcPr>
            <w:tcW w:w="2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금요효과</w:t>
            </w:r>
          </w:p>
        </w:tc>
        <w:tc>
          <w:tcPr>
            <w:tcW w:w="6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금요일_매출_금액 / 목요일_매출_금액</w:t>
            </w:r>
          </w:p>
        </w:tc>
      </w:tr>
      <w:tr>
        <w:tc>
          <w:tcPr>
            <w:tcW w:w="2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주말비중</w:t>
            </w:r>
          </w:p>
        </w:tc>
        <w:tc>
          <w:tcPr>
            <w:tcW w:w="6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(토요일 + 일요일) / 7일 합계</w:t>
            </w:r>
          </w:p>
        </w:tc>
      </w:tr>
      <w:tr>
        <w:tc>
          <w:tcPr>
            <w:tcW w:w="2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야간비중</w:t>
            </w:r>
          </w:p>
        </w:tc>
        <w:tc>
          <w:tcPr>
            <w:tcW w:w="6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(시간대_17~21 + 시간대_21~24) / 전체 시간대 합계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④ 연도 내 표준화 및 복합점수 산출</w:t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표준화 범위:  연도별 독립 zscore  — 연도 간 절댓값 비교 불가, 분위(rank) 비교만 유효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시간점수     = zscore(금요효과) + zscore(주말비중) + zscore(야간비중)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복합점수     = zscore(업종점수) + zscore(시간점수)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복합점수_분위 = rank(복합점수, pct=True)  →  0(최하위) ~ 1(최상위)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⑤ 상권유형 분류  (4단계, 2020 vs 2024 분위 비교)</w:t>
      </w:r>
    </w:p>
    <w:tbl>
      <w:tblPr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W w:w="9072" w:type="dxa"/>
      </w:tblPr>
      <w:tr>
        <w:tc>
          <w:tcPr>
            <w:tcW w:w="2000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유형</w:t>
            </w:r>
          </w:p>
        </w:tc>
        <w:tc>
          <w:tcPr>
            <w:tcW w:w="3500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조건</w:t>
            </w:r>
          </w:p>
        </w:tc>
        <w:tc>
          <w:tcPr>
            <w:tcW w:w="3572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  <w:bCs/>
              </w:rPr>
              <w:t xml:space="preserve">해석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기존 강세</w:t>
            </w:r>
          </w:p>
        </w:tc>
        <w:tc>
          <w:tcPr>
            <w:tcW w:w="3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2020분위 ≥ 0.70  AND  2024분위 ≥ 0.70</w:t>
            </w:r>
          </w:p>
        </w:tc>
        <w:tc>
          <w:tcPr>
            <w:tcW w:w="3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5년간 꾸준히 상위 30%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신흥 성장</w:t>
            </w:r>
          </w:p>
        </w:tc>
        <w:tc>
          <w:tcPr>
            <w:tcW w:w="3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2020분위 &lt; 0.70  AND  2024분위 ≥ 0.70</w:t>
            </w:r>
          </w:p>
        </w:tc>
        <w:tc>
          <w:tcPr>
            <w:tcW w:w="3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하위권 → 상위권 진입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쇠퇴</w:t>
            </w:r>
          </w:p>
        </w:tc>
        <w:tc>
          <w:tcPr>
            <w:tcW w:w="3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2020분위 ≥ 0.70  AND  2024분위 &lt; 0.70</w:t>
            </w:r>
          </w:p>
        </w:tc>
        <w:tc>
          <w:tcPr>
            <w:tcW w:w="3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상위권 → 하위권 이탈</w:t>
            </w:r>
          </w:p>
        </w:tc>
      </w:tr>
      <w:tr>
        <w:tc>
          <w:tcPr>
            <w:tcW w:w="20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일반</w:t>
            </w:r>
          </w:p>
        </w:tc>
        <w:tc>
          <w:tcPr>
            <w:tcW w:w="3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나머지</w:t>
            </w:r>
          </w:p>
        </w:tc>
        <w:tc>
          <w:tcPr>
            <w:tcW w:w="35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뚜렷한 변화 없음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0"/>
          <w:szCs w:val="20"/>
          <w:b/>
          <w:bCs/>
        </w:rPr>
        <w:t xml:space="preserve">⑥ 출력</w:t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파일:  data/main_data/트렌드매출_마스터.csv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크기:  2,114행 (423개 행정동 × 5개 연도)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컬럼:  행정동 / 연도 / 트렌드_대표_매출 / 총_매출 / 트렌드매출_비중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       업종점수 / 2030비중 / 금요효과 / 주말비중 / 야간비중 / 복합점수 / 복합점수_분위 / 상권유형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2. 매출 데이터 분석 방법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아래 3개 시각화에서 실제로 사용한 데이터·가공 방식·계산식을 차트별로 정리한다.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22"/>
          <w:szCs w:val="22"/>
          <w:b/>
          <w:bCs/>
          <w:color w:val="1F497D"/>
        </w:rPr>
        <w:t xml:space="preserve">2-0. 비교 분析용 장형 데이터 정리  (sales_trend_quarterly.csv)</w:t>
      </w:r>
    </w:p>
    <w:p>
      <w:pPr/>
      <w:r>
        <w:rPr>
          <w:rFonts w:ascii="맑은 고딕" w:eastAsia="맑은 고딕"/>
          <w:sz w:val="20"/>
          <w:szCs w:val="20"/>
        </w:rPr>
        <w:t xml:space="preserve">유입 데이터와 동일한 방식으로, 분기별_원본피처.csv(8,476행 전체 동)에서 성수2가1동·여의동 2개 동만 추출해 연령대 축을 행으로 펼친(long format) 파일을 생성한다. 이를 통해 매출·유입 두 파일의 구조가 동일해져 세대별 이동–소비 비교 분析을 간단히 수행할 수 있다.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W w:w="9072" w:type="dxa"/>
        <w:shd w:val="clear" w:color="auto" w:fill="F2F2F2"/>
      </w:tblP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입력:  data/main_data/분기별_원본피처.csv  (8,476행, 전체 행정동)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필터:  행정동 ∈ {성수2가1동, 여의동}  →  40행 (2동 × 20분기)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피벗:  연령대별 매출 컬럼 → 나이 코드(0/10/20/30/40/50/60) 행으로 전환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출력:  data/main_data/sales_trend_quarterly.csv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구조:  행정동 × 연도 × 분기 × 나이(0=합계, 10/20/30/40/50/60) × 매출금액</w:t>
            </w:r>
          </w:p>
        </w:tc>
      </w:tr>
      <w:tr>
        <w:tc>
          <w:tcPr>
            <w:tcW w:w="9072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행수:  280행  (2동 × 20분기 × 7 연령 코드)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tbl>
      <w:tblPr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W w:w="7500" w:type="dxa"/>
      </w:tblPr>
      <w:tr>
        <w:tc>
          <w:tcPr>
            <w:tcW w:w="1500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</w:rPr>
              <w:t xml:space="preserve">컬럼</w:t>
            </w:r>
          </w:p>
        </w:tc>
        <w:tc>
          <w:tcPr>
            <w:tcW w:w="4500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</w:rPr>
              <w:t xml:space="preserve">원본 컬럼 매핑</w:t>
            </w:r>
          </w:p>
        </w:tc>
        <w:tc>
          <w:tcPr>
            <w:tcW w:w="1500" w:type="dxa"/>
            <w:shd w:val="clear" w:color="auto" w:fill="DEEAF1"/>
          </w:tcPr>
          <w:p>
            <w:r>
              <w:rPr>
                <w:rFonts w:ascii="맑은 고딕" w:eastAsia="맑은 고딕"/>
                <w:sz w:val="18"/>
                <w:szCs w:val="18"/>
                <w:b/>
              </w:rPr>
              <w:t xml:space="preserve">단위</w:t>
            </w:r>
          </w:p>
        </w:tc>
      </w:tr>
      <w:tr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나이=0</w:t>
            </w:r>
          </w:p>
        </w:tc>
        <w:tc>
          <w:tcPr>
            <w:tcW w:w="4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총_매출금액</w:t>
            </w:r>
          </w:p>
        </w:tc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원</w:t>
            </w:r>
          </w:p>
        </w:tc>
      </w:tr>
      <w:tr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나이=10</w:t>
            </w:r>
          </w:p>
        </w:tc>
        <w:tc>
          <w:tcPr>
            <w:tcW w:w="4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연령대_10_매출_금액</w:t>
            </w:r>
          </w:p>
        </w:tc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원</w:t>
            </w:r>
          </w:p>
        </w:tc>
      </w:tr>
      <w:tr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나이=20</w:t>
            </w:r>
          </w:p>
        </w:tc>
        <w:tc>
          <w:tcPr>
            <w:tcW w:w="4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연령대_20_매출_금액</w:t>
            </w:r>
          </w:p>
        </w:tc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원</w:t>
            </w:r>
          </w:p>
        </w:tc>
      </w:tr>
      <w:tr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나이=30</w:t>
            </w:r>
          </w:p>
        </w:tc>
        <w:tc>
          <w:tcPr>
            <w:tcW w:w="4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연령대_30_매출_금액</w:t>
            </w:r>
          </w:p>
        </w:tc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원</w:t>
            </w:r>
          </w:p>
        </w:tc>
      </w:tr>
      <w:tr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나이=40</w:t>
            </w:r>
          </w:p>
        </w:tc>
        <w:tc>
          <w:tcPr>
            <w:tcW w:w="4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연령대_40_매출_금액</w:t>
            </w:r>
          </w:p>
        </w:tc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원</w:t>
            </w:r>
          </w:p>
        </w:tc>
      </w:tr>
      <w:tr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나이=50</w:t>
            </w:r>
          </w:p>
        </w:tc>
        <w:tc>
          <w:tcPr>
            <w:tcW w:w="4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연령대_50_매출_금액</w:t>
            </w:r>
          </w:p>
        </w:tc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원</w:t>
            </w:r>
          </w:p>
        </w:tc>
      </w:tr>
      <w:tr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나이=60</w:t>
            </w:r>
          </w:p>
        </w:tc>
        <w:tc>
          <w:tcPr>
            <w:tcW w:w="4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연령대_60_이상_매출_금액</w:t>
            </w:r>
          </w:p>
        </w:tc>
        <w:tc>
          <w:tcPr>
            <w:tcW w:w="1500" w:type="dxa"/>
          </w:tcPr>
          <w:p>
            <w:r>
              <w:rPr>
                <w:rFonts w:ascii="맑은 고딕" w:eastAsia="맑은 고딕"/>
                <w:sz w:val="18"/>
                <w:szCs w:val="18"/>
              </w:rPr>
              <w:t xml:space="preserve">원</w:t>
            </w:r>
          </w:p>
        </w:tc>
      </w:tr>
    </w:tbl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/>
      <w:r>
        <w:rPr>
          <w:rFonts w:ascii="맑은 고딕" w:eastAsia="맑은 고딕"/>
          <w:sz w:val="18"/>
          <w:szCs w:val="18"/>
        </w:rPr>
        <w:t xml:space="preserve">※ living_migration_trend_quarterly.csv 와 (행정동, 연도, 분기, 나이) 키로 병합 가능. 단, 매출의 나이 코드는 10세 단위(10·20·30…60) 6개인 반면 유입은 5세 단위(10·15·20·25…80) 16개임. 병합 시 유입 데이터를 10세 단위로 먼저 재집계(groupby [행정동,연도,분기, 나이//10*10])한 후 합산.</w:t>
      </w:r>
    </w:p>
    <w:p>
      <w:pPr/>
      <w:r>
        <w:rPr>
          <w:rFonts w:ascii="맑은 고딕" w:eastAsia="맑은 고딕"/>
          <w:sz w:val="20"/>
          <w:szCs w:val="20"/>
        </w:rPr>
        <w:t xml:space="preserve"/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2-1. 성수2가1동_매출변화.png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2E75B6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1"/>
              </w:rPr>
              <w:t xml:space="preserve">[ analysis_성수2가1동_매출.py ]  </w:t>
            </w:r>
            <w:r>
              <w:rPr>
                <w:rFonts w:eastAsia="맑은 고딕"/>
                <w:rFonts w:ascii="맑은 고딕" w:hAnsi="맑은 고딕"/>
                <w:b w:val="0"/>
                <w:color w:val="FFFFFF"/>
                <w:sz w:val="21"/>
              </w:rPr>
              <w:t>5개 패널 분기별 매출 종합 분석</w:t>
            </w:r>
          </w:p>
        </w:tc>
      </w:tr>
    </w:tbl>
    <w:p/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사용 데이터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data/main_data/분기별_원본피처.csv</w:t>
      </w:r>
    </w:p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패널 구성 및 계산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247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패널</w:t>
            </w:r>
          </w:p>
        </w:tc>
        <w:tc>
          <w:tcPr>
            <w:tcW w:type="dxa" w:w="2381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4309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계산식 / 사용 컬럼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① 총매출 + QoQ</w:t>
            </w:r>
          </w:p>
        </w:tc>
        <w:tc>
          <w:tcPr>
            <w:tcW w:type="dxa" w:w="238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분기별 총매출 바</w:t>
              <w:br/>
              <w:t>+ QoQ 성장률 라인</w:t>
            </w:r>
          </w:p>
        </w:tc>
        <w:tc>
          <w:tcPr>
            <w:tcW w:type="dxa" w:w="430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총_매출금액 / 1억</w:t>
              <w:br/>
              <w:t>QoQ = (당분기 - 전분기) / 전분기 × 100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② 연령대별</w:t>
              <w:br/>
              <w:t>절대 매출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연령대별 매출 절대값</w:t>
              <w:br/>
              <w:t>stacked bar (억)</w:t>
            </w:r>
          </w:p>
        </w:tc>
        <w:tc>
          <w:tcPr>
            <w:tcW w:type="dxa" w:w="4309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연령대_10/20/30/40/50/60이상_매출_금액 / 1억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③ 연령대별</w:t>
              <w:br/>
              <w:t>매출 비중</w:t>
            </w:r>
          </w:p>
        </w:tc>
        <w:tc>
          <w:tcPr>
            <w:tcW w:type="dxa" w:w="238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연령대별 매출 비중</w:t>
              <w:br/>
              <w:t>stacked area (%)</w:t>
            </w:r>
          </w:p>
        </w:tc>
        <w:tc>
          <w:tcPr>
            <w:tcW w:type="dxa" w:w="430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연령대별_매출_금액 / 총_매출금액 × 100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④ 전 연령대</w:t>
              <w:br/>
              <w:t>비중 라인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연령대별 비중 개별 라인</w:t>
              <w:br/>
              <w:t>+ 총매출 바 (twinx)</w:t>
            </w:r>
          </w:p>
        </w:tc>
        <w:tc>
          <w:tcPr>
            <w:tcW w:type="dxa" w:w="4309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③과 동일 계산</w:t>
              <w:br/>
              <w:t>총매출 바 우축에 별도 표시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⑤ 업종 그룹</w:t>
              <w:br/>
              <w:t>비중</w:t>
            </w:r>
          </w:p>
        </w:tc>
        <w:tc>
          <w:tcPr>
            <w:tcW w:type="dxa" w:w="238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업종 그룹별 매출 비중</w:t>
              <w:br/>
              <w:t>stacked bar (%)</w:t>
            </w:r>
          </w:p>
        </w:tc>
        <w:tc>
          <w:tcPr>
            <w:tcW w:type="dxa" w:w="430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FB카페/FB식사/주류유흥/라이프스타일/기타_매출금액</w:t>
              <w:br/>
              <w:t>÷ 총_매출금액 × 100</w:t>
            </w:r>
          </w:p>
        </w:tc>
      </w:tr>
    </w:tbl>
    <w:p/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업종 그룹 컬럼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417"/>
            <w:shd w:val="clear" w:color="auto" w:fill="7030A0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그룹명</w:t>
            </w:r>
          </w:p>
        </w:tc>
        <w:tc>
          <w:tcPr>
            <w:tcW w:type="dxa" w:w="2268"/>
            <w:shd w:val="clear" w:color="auto" w:fill="7030A0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분기별_원본피처.csv 컬럼명</w:t>
            </w:r>
          </w:p>
        </w:tc>
        <w:tc>
          <w:tcPr>
            <w:tcW w:type="dxa" w:w="4252"/>
            <w:shd w:val="clear" w:color="auto" w:fill="7030A0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포함 세부 업종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FB카페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FB카페_매출금액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커피·음료, 제과점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FB식사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FB식사_매출금액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한식, 일식, 양식, 중식, 분식, 패스트푸드, 치킨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주류·유흥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주류유흥_매출금액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호프·간이주점, 노래방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라이프스타일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라이프스타일_매출금액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일반의류, 편의점, 애완동물, 화초, 인테리어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기타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기타_매출금액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위 4개 그룹 외 전체 (의료, 교육, 금융 등)</w:t>
            </w:r>
          </w:p>
        </w:tc>
      </w:tr>
    </w:tbl>
    <w:p/>
    <w:p>
      <w:pPr>
        <w:spacing w:before="20" w:after="40"/>
      </w:pPr>
      <w:r>
        <w:rPr>
          <w:rFonts w:eastAsia="맑은 고딕"/>
          <w:rFonts w:ascii="맑은 고딕" w:hAnsi="맑은 고딕"/>
          <w:b w:val="0"/>
          <w:color w:val="7F0000"/>
          <w:sz w:val="21"/>
        </w:rPr>
        <w:t>※ 업종 그룹 컬럼은 build_raw_features.py에서 원본 업종을 사전에 재분류·집계한 값.</w:t>
        <w:br/>
        <w:t xml:space="preserve">   분기별_원본피처.csv를 불러오면 이미 5개 그룹 컬럼이 존재하므로 별도 재분류 없이 사용.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2-2. 성수2가1동_업종비율.png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2E75B6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1"/>
              </w:rPr>
              <w:t xml:space="preserve">[ analysis_성수2가1동_업종.py ]  </w:t>
            </w:r>
            <w:r>
              <w:rPr>
                <w:rFonts w:eastAsia="맑은 고딕"/>
                <w:rFonts w:ascii="맑은 고딕" w:hAnsi="맑은 고딕"/>
                <w:b w:val="0"/>
                <w:color w:val="FFFFFF"/>
                <w:sz w:val="21"/>
              </w:rPr>
              <w:t>분기별 상위 5개 업종 매출 비교</w:t>
            </w:r>
          </w:p>
        </w:tc>
      </w:tr>
    </w:tbl>
    <w:p/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사용 데이터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data/archive/서울시_상권분석서비스(추정매출-행정동)_2020_2024.csv</w:t>
        <w:br/>
        <w:t>(그룹핑 전 원본 — 업종 코드명 단위로 직접 사용)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사용 컬럼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기준_년분기_코드 / 행정동_코드_명 / 서비스_업종_코드_명 / 당월_매출_금액</w:t>
      </w:r>
    </w:p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분석 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0F4FF"/>
          </w:tcPr>
          <w:p>
            <w:pPr>
              <w:ind w:left="283"/>
            </w:pPr>
            <w:r/>
            <w:r>
              <w:rPr>
                <w:rFonts w:eastAsia="맑은 고딕"/>
                <w:rFonts w:ascii="맑은 고딕" w:hAnsi="맑은 고딕"/>
                <w:b w:val="0"/>
                <w:color w:val="1F497D"/>
                <w:sz w:val="20"/>
              </w:rPr>
              <w:t>① 성수2가1동 필터링</w:t>
              <w:br/>
              <w:t>② 분기 × 업종별 매출 합산 (groupby → sum)</w:t>
              <w:br/>
              <w:t>③ 분기별 전체 매출 합계 산출</w:t>
              <w:br/>
              <w:t>④ 업종 비율 = 업종 매출 / 분기 전체 매출 × 100</w:t>
              <w:br/>
              <w:t>⑤ 분기별 비율 기준 내림차순 → 상위 5개 업종 추출</w:t>
              <w:br/>
              <w:t>⑥ 전 분기 등장 업종 통합 후 평균 비율 기준으로 색상 고정 (COLOR_MAP)</w:t>
            </w:r>
          </w:p>
        </w:tc>
      </w:tr>
    </w:tbl>
    <w:p/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패널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417"/>
            <w:shd w:val="clear" w:color="auto" w:fill="375623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패널</w:t>
            </w:r>
          </w:p>
        </w:tc>
        <w:tc>
          <w:tcPr>
            <w:tcW w:type="dxa" w:w="5102"/>
            <w:shd w:val="clear" w:color="auto" w:fill="375623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417"/>
            <w:shd w:val="clear" w:color="auto" w:fill="375623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단위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① 절대 매출</w:t>
            </w:r>
          </w:p>
        </w:tc>
        <w:tc>
          <w:tcPr>
            <w:tcW w:type="dxa" w:w="5102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분기별 상위 5개 업종 묶음 막대 (grouped bar)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억 원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② 매출 비율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분기별 상위 5개 업종 비율 묶음 막대 (grouped bar)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%</w:t>
            </w:r>
          </w:p>
        </w:tc>
      </w:tr>
    </w:tbl>
    <w:p/>
    <w:p>
      <w:pPr>
        <w:spacing w:before="20" w:after="40"/>
      </w:pPr>
      <w:r>
        <w:rPr>
          <w:rFonts w:eastAsia="맑은 고딕"/>
          <w:rFonts w:ascii="맑은 고딕" w:hAnsi="맑은 고딕"/>
          <w:b w:val="0"/>
          <w:color w:val="7F0000"/>
          <w:sz w:val="21"/>
        </w:rPr>
        <w:t>※ 그룹핑 전 원본 업종 코드 그대로 사용 ("커피-음료", "한식음식점" 단위)</w:t>
        <w:br/>
        <w:t>※ 분기별 상위 5개이므로 분기마다 등장 업종이 달라질 수 있음</w:t>
        <w:br/>
        <w:t>※ 범례 색상은 전 분기 통합 평균 비율 기준으로 고정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2-3. 성수동_상세_분석.png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2E75B6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1"/>
              </w:rPr>
              <w:t xml:space="preserve">[ analysis_성수동_상세.py ]  </w:t>
            </w:r>
            <w:r>
              <w:rPr>
                <w:rFonts w:eastAsia="맑은 고딕"/>
                <w:rFonts w:ascii="맑은 고딕" w:hAnsi="맑은 고딕"/>
                <w:b w:val="0"/>
                <w:color w:val="FFFFFF"/>
                <w:sz w:val="21"/>
              </w:rPr>
              <w:t>4개 행정동 개별 + 성수동 전체 (매출 × 유입 복합)</w:t>
            </w:r>
          </w:p>
        </w:tc>
      </w:tr>
    </w:tbl>
    <w:p/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사용 데이터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매출:  data/main_data/분기별_원본피처.csv</w:t>
        <w:br/>
        <w:t>유입:  data/main_data/분기별_주말유입인구.csv  +  코드매핑_유입인구_매출.csv</w:t>
      </w:r>
    </w:p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분석 대상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성수1가1동 / 성수1가2동 / 성수2가1동 / 성수2가3동  개별 패널 4개</w:t>
        <w:br/>
        <w:t>+ 4개 행정동 합산 "성수동 전체" 패널 1개  (총 5개 패널)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패널별 축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587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축</w:t>
            </w:r>
          </w:p>
        </w:tc>
        <w:tc>
          <w:tcPr>
            <w:tcW w:type="dxa" w:w="2381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3969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계산식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좌축 (선)</w:t>
            </w:r>
          </w:p>
        </w:tc>
        <w:tc>
          <w:tcPr>
            <w:tcW w:type="dxa" w:w="238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연령대별 매출 비중 (%)</w:t>
              <w:br/>
              <w:t>20대/30대/40대/50대/60이상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연령대별_매출_금액 / 총_매출금액 × 100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우축1 (파랑 바)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총매출 (억 원)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총_매출금액 / 1억</w:t>
              <w:br/>
              <w:t>Q1·Q4 분기에만 수치 레이블 표기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우축2 (stack)</w:t>
            </w:r>
          </w:p>
        </w:tc>
        <w:tc>
          <w:tcPr>
            <w:tcW w:type="dxa" w:w="238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연령별 유입 비중 (%)</w:t>
              <w:br/>
              <w:t>10이하/20대/30대/40대/50대/60이상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연령별 이동인구 / 전 연령 합계 × 100</w:t>
              <w:br/>
              <w:t>(주말 기준, stackplot으로 표시)</w:t>
            </w:r>
          </w:p>
        </w:tc>
      </w:tr>
    </w:tbl>
    <w:p/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성수동 전체 집계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0F4FF"/>
          </w:tcPr>
          <w:p>
            <w:pPr>
              <w:ind w:left="283"/>
            </w:pPr>
            <w:r/>
            <w:r>
              <w:rPr>
                <w:rFonts w:eastAsia="맑은 고딕"/>
                <w:rFonts w:ascii="맑은 고딕" w:hAnsi="맑은 고딕"/>
                <w:b w:val="0"/>
                <w:color w:val="1F497D"/>
                <w:sz w:val="20"/>
              </w:rPr>
              <w:t>매출:  4개 행정동 총_매출금액 합산 → 연령대 비중 재계산</w:t>
              <w:br/>
              <w:t>유입:  4개 행정동 이동인구 합산 → 연령별 비중 재계산</w:t>
              <w:br/>
              <w:t>(단순 평균이 아닌 합산 후 재계산 — 동 규모 차이가 자연스럽게 반영됨)</w:t>
            </w:r>
          </w:p>
        </w:tc>
      </w:tr>
    </w:tbl>
    <w:p/>
    <w:p>
      <w:pPr>
        <w:spacing w:before="20" w:after="40"/>
      </w:pPr>
      <w:r>
        <w:rPr>
          <w:rFonts w:eastAsia="맑은 고딕"/>
          <w:rFonts w:ascii="맑은 고딕" w:hAnsi="맑은 고딕"/>
          <w:b/>
          <w:sz w:val="21"/>
        </w:rPr>
        <w:t>패널 타이틀 자동 계산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0F4FF"/>
          </w:tcPr>
          <w:p>
            <w:pPr>
              <w:ind w:left="283"/>
            </w:pPr>
            <w:r/>
            <w:r>
              <w:rPr>
                <w:rFonts w:eastAsia="맑은 고딕"/>
                <w:rFonts w:ascii="맑은 고딕" w:hAnsi="맑은 고딕"/>
                <w:b w:val="0"/>
                <w:color w:val="1F497D"/>
                <w:sz w:val="20"/>
              </w:rPr>
              <w:t>20대 매출 비중 (2024Q4 기준)  +  5년간 변화(%p)</w:t>
              <w:br/>
              <w:t>총매출 변화  (2024Q4 - 2020Q1, 억 원)</w:t>
              <w:br/>
              <w:t>총유입 변화  (2024Q4 - 2020Q1, 만 명)</w:t>
            </w:r>
          </w:p>
        </w:tc>
      </w:tr>
    </w:tbl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3. 파생 특성 생성 — 트렌드매출_마스터.csv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분기별_원본피처.csv 수치를 기반으로 트렌드 상권 분석용 파생 지표 생성.</w:t>
        <w:br/>
        <w:t>서울 전체 423개 행정동 대상으로 산출하며, 성수동 단독 분석보다 전체 비교에 활용.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지표명</w:t>
            </w:r>
          </w:p>
        </w:tc>
        <w:tc>
          <w:tcPr>
            <w:tcW w:type="dxa" w:w="4252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계산식</w:t>
            </w:r>
          </w:p>
        </w:tc>
        <w:tc>
          <w:tcPr>
            <w:tcW w:type="dxa" w:w="1984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해석 기준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야간비중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(시간대_17~21 + 시간대_21~24) / 전체 시간대 합계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높을수록 야간 소비 집중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트렌드_대표_매출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금요일_매출 × 야간비중 + 토요일_매출 + 일요일_매출</w:t>
              <w:br/>
              <w:t>(금요야간은 야간비중 proxy 추정값)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금저녁~주말 소비 추정액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트렌드매출_비중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트렌드_대표_매출 / 총_매출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서울 평균 약 25~28%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업종점수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(FB카페+FB식사+주류유흥+라이프스타일) / 총_매출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트렌드 상권 기준선 약 45~50%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금요효과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금요일_매출 / 목요일_매출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1.0 이상 = 주말 소비 금요 선행</w:t>
              <w:br/>
              <w:t>평균 약 1.15~1.35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주말비중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(토+일 매출) / 7일 매출 합계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서울 평균 22~24%</w:t>
              <w:br/>
              <w:t>트렌드 상권 30% 이상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2030비중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(연령대_20 + 연령대_30) / 총_매출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사후 검증용 — 정의에 포함 않음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복합점수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zscore(업종점수) + zscore(시간점수)</w:t>
              <w:br/>
              <w:t>시간점수 = zscore(금요효과)+zscore(주말비중)+zscore(야간비중)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연도 내 표준화</w:t>
              <w:br/>
              <w:t>연도 간 절댓값 비교 불가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복합점수_분위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해당 연도 423동 내 상대 순위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0=최하위, 1=최상위</w:t>
            </w:r>
          </w:p>
        </w:tc>
      </w:tr>
    </w:tbl>
    <w:p/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상권티어 6단계 분류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0F4FF"/>
          </w:tcPr>
          <w:p>
            <w:pPr>
              <w:ind w:left="283"/>
            </w:pPr>
            <w:r/>
            <w:r>
              <w:rPr>
                <w:rFonts w:eastAsia="맑은 고딕"/>
                <w:rFonts w:ascii="맑은 고딕" w:hAnsi="맑은 고딕"/>
                <w:b w:val="0"/>
                <w:color w:val="1F497D"/>
                <w:sz w:val="20"/>
              </w:rPr>
              <w:t>모멘텀 = 복합점수_분위(2024) - 복합점수_분위(2020)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417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티어</w:t>
            </w:r>
          </w:p>
        </w:tc>
        <w:tc>
          <w:tcPr>
            <w:tcW w:type="dxa" w:w="3118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조건</w:t>
            </w:r>
          </w:p>
        </w:tc>
        <w:tc>
          <w:tcPr>
            <w:tcW w:type="dxa" w:w="2835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① 레전드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분위 ≥ 0.90 + 추세 R² ≥ 0.50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꾸준히 최상위 유지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② 라이징스타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분위 ≥ 0.70 + 모멘텀 상위 20%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상위권에서 계속 성장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③ 급성장 신흥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분위 0.50~0.90 + 모멘텀 상위 10%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중간에서 빠르게 부상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④ 잠재 후보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분위 0.40~0.70 + 양의 모멘텀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주목할 예비 트렌드 상권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⑤ 성숙·정체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분위 ≥ 0.70 + ①②③⑥ 외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상위권이나 모멘텀 약함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⑥ 쇠퇴 주의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 상위 30% → 2024 하위 50%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뚜렷한 하락 추세</w:t>
            </w:r>
          </w:p>
        </w:tc>
      </w:tr>
    </w:tbl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4. 데이터 한계 및 유의사항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134"/>
            <w:shd w:val="clear" w:color="auto" w:fill="843C0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685"/>
            <w:shd w:val="clear" w:color="auto" w:fill="843C0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한계 내용</w:t>
            </w:r>
          </w:p>
        </w:tc>
        <w:tc>
          <w:tcPr>
            <w:tcW w:type="dxa" w:w="3118"/>
            <w:shd w:val="clear" w:color="auto" w:fill="843C0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영향 및 대처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유입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연령대 × 시간대 교차 집계 불가</w:t>
              <w:br/>
              <w:t>("주말 야간 20대만" 분리 불가)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시간대·세대 분석을 각각 독립 수행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유입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이동 기반 집계 — 거주민 포함 가능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외부 방문객만 분리 불가</w:t>
              <w:br/>
              <w:t>유입 총량 기준으로 해석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매출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추정매출 — 실제 카드 결제와 차이 가능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절대 규모보다 비중·추이 중심 해석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매출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연령대 × 요일 교차 데이터 없음</w:t>
              <w:br/>
              <w:t>("주말 20대 매출"만 산출 불가)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세대별 매출 = 전체 주(평일 포함) 기준</w:t>
              <w:br/>
              <w:t>차트·문서에 기준 명시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트렌드매출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금요야간 = 야간비중 proxy 추정값</w:t>
              <w:br/>
              <w:t>(요일×시간 교차 데이터 미제공)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금요저녁_추정 컬럼으로 구분 표시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복합점수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연도 내 표준화 → 연도 간</w:t>
              <w:br/>
              <w:t>절댓값 비교 불가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연도 간 비교는 분위(rank) 기준 사용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