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1B" w:rsidRDefault="007D581B" w:rsidP="00DA1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magnitude of income shock exposure </w:t>
      </w:r>
      <w:r w:rsidRPr="007D581B">
        <w:rPr>
          <w:rFonts w:ascii="Times New Roman" w:hAnsi="Times New Roman" w:cs="Times New Roman"/>
          <w:sz w:val="24"/>
        </w:rPr>
        <w:t>is</w:t>
      </w:r>
      <w:r w:rsidRPr="007D581B">
        <w:rPr>
          <w:rFonts w:ascii="Times New Roman" w:hAnsi="Times New Roman" w:cs="Times New Roman"/>
          <w:b/>
          <w:sz w:val="24"/>
        </w:rPr>
        <w:t xml:space="preserve"> 1.33</w:t>
      </w:r>
      <w:r w:rsidR="003C0459">
        <w:rPr>
          <w:rFonts w:ascii="Times New Roman" w:hAnsi="Times New Roman" w:cs="Times New Roman"/>
          <w:sz w:val="24"/>
        </w:rPr>
        <w:t xml:space="preserve"> for the following plots</w:t>
      </w:r>
      <w:r>
        <w:rPr>
          <w:rFonts w:ascii="Times New Roman" w:hAnsi="Times New Roman" w:cs="Times New Roman"/>
          <w:sz w:val="24"/>
        </w:rPr>
        <w:t>.</w:t>
      </w:r>
    </w:p>
    <w:p w:rsidR="007D581B" w:rsidRDefault="007D581B" w:rsidP="00DA14DE">
      <w:pPr>
        <w:rPr>
          <w:rFonts w:ascii="Times New Roman" w:hAnsi="Times New Roman" w:cs="Times New Roman"/>
          <w:sz w:val="24"/>
        </w:rPr>
      </w:pPr>
    </w:p>
    <w:p w:rsidR="00DA14DE" w:rsidRPr="00DA14DE" w:rsidRDefault="00DA14DE" w:rsidP="00DA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14DE">
        <w:rPr>
          <w:rFonts w:ascii="Times New Roman" w:hAnsi="Times New Roman" w:cs="Times New Roman"/>
          <w:sz w:val="24"/>
        </w:rPr>
        <w:t>The impulse responses of the income process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t+j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</m:oMath>
    </w:p>
    <w:p w:rsidR="005E3BD7" w:rsidRDefault="007D581B" w:rsidP="00DA14DE">
      <w:pPr>
        <w:jc w:val="center"/>
      </w:pPr>
      <w:r>
        <w:rPr>
          <w:noProof/>
        </w:rPr>
        <w:drawing>
          <wp:inline distT="0" distB="0" distL="0" distR="0" wp14:anchorId="5B623CD7" wp14:editId="4CA4CECE">
            <wp:extent cx="5943600" cy="587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1B" w:rsidRDefault="007D581B" w:rsidP="00DA14DE">
      <w:pPr>
        <w:jc w:val="center"/>
      </w:pPr>
    </w:p>
    <w:p w:rsidR="007D581B" w:rsidRDefault="007D581B" w:rsidP="00DA14DE">
      <w:pPr>
        <w:jc w:val="center"/>
      </w:pPr>
    </w:p>
    <w:p w:rsidR="007D581B" w:rsidRDefault="007D581B" w:rsidP="00DA14DE">
      <w:pPr>
        <w:jc w:val="center"/>
      </w:pPr>
    </w:p>
    <w:p w:rsidR="007D581B" w:rsidRDefault="007D581B" w:rsidP="00DA14DE">
      <w:pPr>
        <w:jc w:val="center"/>
      </w:pPr>
    </w:p>
    <w:p w:rsidR="007D581B" w:rsidRDefault="007D581B" w:rsidP="007D581B"/>
    <w:p w:rsidR="00DA14DE" w:rsidRDefault="00DA14DE" w:rsidP="00DA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14DE">
        <w:rPr>
          <w:rFonts w:ascii="Times New Roman" w:hAnsi="Times New Roman" w:cs="Times New Roman"/>
          <w:sz w:val="24"/>
        </w:rPr>
        <w:lastRenderedPageBreak/>
        <w:t>The impulse responses of the consumption process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t+j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+Y</m:t>
            </m:r>
          </m:e>
          <m:sub>
            <m:r>
              <w:rPr>
                <w:rFonts w:ascii="Cambria Math" w:hAnsi="Cambria Math" w:cs="Times New Roman"/>
                <w:sz w:val="24"/>
              </w:rPr>
              <m:t>t+j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</m:oMath>
    </w:p>
    <w:p w:rsidR="007D581B" w:rsidRP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  <w:r w:rsidRPr="007D581B">
        <w:rPr>
          <w:rFonts w:ascii="Times New Roman" w:hAnsi="Times New Roman" w:cs="Times New Roman"/>
          <w:sz w:val="24"/>
        </w:rPr>
        <w:t>(permanent shock = .482, transitory shock = .00383)</w:t>
      </w:r>
    </w:p>
    <w:p w:rsidR="00DA14DE" w:rsidRDefault="007D581B" w:rsidP="00DA14D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A920E0" wp14:editId="3964E49B">
            <wp:extent cx="5943600" cy="587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1B" w:rsidRDefault="007D581B" w:rsidP="00C65A96">
      <w:pPr>
        <w:ind w:firstLine="720"/>
        <w:rPr>
          <w:rFonts w:ascii="Times New Roman" w:hAnsi="Times New Roman" w:cs="Times New Roman"/>
          <w:sz w:val="24"/>
        </w:rPr>
      </w:pPr>
    </w:p>
    <w:p w:rsidR="007D581B" w:rsidRDefault="007D581B" w:rsidP="00C65A96">
      <w:pPr>
        <w:ind w:firstLine="720"/>
        <w:rPr>
          <w:rFonts w:ascii="Times New Roman" w:hAnsi="Times New Roman" w:cs="Times New Roman"/>
          <w:sz w:val="24"/>
        </w:rPr>
      </w:pPr>
    </w:p>
    <w:p w:rsidR="007D581B" w:rsidRDefault="007D581B" w:rsidP="00C65A96">
      <w:pPr>
        <w:ind w:firstLine="720"/>
        <w:rPr>
          <w:rFonts w:ascii="Times New Roman" w:hAnsi="Times New Roman" w:cs="Times New Roman"/>
          <w:sz w:val="24"/>
        </w:rPr>
      </w:pPr>
    </w:p>
    <w:p w:rsidR="007D581B" w:rsidRDefault="007D581B" w:rsidP="00C65A96">
      <w:pPr>
        <w:ind w:firstLine="720"/>
        <w:rPr>
          <w:rFonts w:ascii="Times New Roman" w:hAnsi="Times New Roman" w:cs="Times New Roman"/>
          <w:sz w:val="24"/>
        </w:rPr>
      </w:pPr>
    </w:p>
    <w:p w:rsidR="007D581B" w:rsidRDefault="007D581B" w:rsidP="00C65A96">
      <w:pPr>
        <w:ind w:firstLine="720"/>
        <w:rPr>
          <w:rFonts w:ascii="Times New Roman" w:hAnsi="Times New Roman" w:cs="Times New Roman"/>
          <w:sz w:val="24"/>
        </w:rPr>
      </w:pPr>
    </w:p>
    <w:p w:rsidR="007D581B" w:rsidRPr="007D581B" w:rsidRDefault="007D581B" w:rsidP="007D581B">
      <w:pPr>
        <w:rPr>
          <w:rFonts w:ascii="Times New Roman" w:hAnsi="Times New Roman" w:cs="Times New Roman"/>
          <w:sz w:val="24"/>
        </w:rPr>
      </w:pPr>
    </w:p>
    <w:p w:rsidR="007D581B" w:rsidRPr="007D581B" w:rsidRDefault="00DA14DE" w:rsidP="007D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581B">
        <w:rPr>
          <w:rFonts w:ascii="Times New Roman" w:hAnsi="Times New Roman" w:cs="Times New Roman"/>
          <w:sz w:val="24"/>
        </w:rPr>
        <w:lastRenderedPageBreak/>
        <w:t xml:space="preserve">The impulse responses of the consumption/income ratio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t+j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</m:oMath>
    </w:p>
    <w:p w:rsidR="007D581B" w:rsidRPr="007D581B" w:rsidRDefault="007D581B" w:rsidP="007D581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6EFCB6" wp14:editId="182F83C1">
            <wp:extent cx="5943600" cy="5776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DE" w:rsidRDefault="00DA14DE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7D581B" w:rsidRDefault="007D581B" w:rsidP="007D581B">
      <w:pPr>
        <w:pStyle w:val="ListParagraph"/>
        <w:rPr>
          <w:rFonts w:ascii="Times New Roman" w:hAnsi="Times New Roman" w:cs="Times New Roman"/>
          <w:sz w:val="24"/>
        </w:rPr>
      </w:pPr>
    </w:p>
    <w:p w:rsidR="00DA14DE" w:rsidRDefault="00DA14DE" w:rsidP="00DA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</w:t>
      </w:r>
      <w:r w:rsidR="00D3587D">
        <w:rPr>
          <w:rFonts w:ascii="Times New Roman" w:hAnsi="Times New Roman" w:cs="Times New Roman"/>
          <w:sz w:val="24"/>
        </w:rPr>
        <w:t xml:space="preserve">discounted </w:t>
      </w:r>
      <w:r>
        <w:rPr>
          <w:rFonts w:ascii="Times New Roman" w:hAnsi="Times New Roman" w:cs="Times New Roman"/>
          <w:sz w:val="24"/>
        </w:rPr>
        <w:t xml:space="preserve">cumulative sum of impulse responses for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t+j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bSup>
      </m:oMath>
    </w:p>
    <w:p w:rsidR="00DA14DE" w:rsidRDefault="007D581B" w:rsidP="007D581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BAE1AC" wp14:editId="0D40C468">
            <wp:extent cx="5943600" cy="569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B1C14" w:rsidRDefault="00BB1C14" w:rsidP="007D581B">
      <w:pPr>
        <w:rPr>
          <w:rFonts w:ascii="Times New Roman" w:hAnsi="Times New Roman" w:cs="Times New Roman"/>
          <w:sz w:val="24"/>
        </w:rPr>
      </w:pPr>
    </w:p>
    <w:p w:rsidR="00BD7539" w:rsidRPr="00BD7539" w:rsidRDefault="001B5948" w:rsidP="00BD7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5948">
        <w:rPr>
          <w:rFonts w:ascii="Times New Roman" w:hAnsi="Times New Roman" w:cs="Times New Roman"/>
          <w:sz w:val="24"/>
        </w:rPr>
        <w:lastRenderedPageBreak/>
        <w:t>Subjectiv</w:t>
      </w:r>
      <w:r>
        <w:rPr>
          <w:rFonts w:ascii="Times New Roman" w:hAnsi="Times New Roman" w:cs="Times New Roman"/>
          <w:sz w:val="24"/>
        </w:rPr>
        <w:t xml:space="preserve">e discount rates </w:t>
      </w:r>
      <m:oMath>
        <m:r>
          <w:rPr>
            <w:rFonts w:ascii="Cambria Math" w:hAnsi="Cambria Math" w:cs="Times New Roman"/>
            <w:sz w:val="24"/>
          </w:rPr>
          <m:t>δ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="00713016">
        <w:rPr>
          <w:rFonts w:ascii="Times New Roman" w:hAnsi="Times New Roman" w:cs="Times New Roman"/>
          <w:sz w:val="24"/>
        </w:rPr>
        <w:t>versus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BD7539">
        <w:rPr>
          <w:rFonts w:ascii="Times New Roman" w:hAnsi="Times New Roman" w:cs="Times New Roman"/>
          <w:sz w:val="24"/>
        </w:rPr>
        <w:t>robustness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ξ</m:t>
            </m:r>
          </m:den>
        </m:f>
      </m:oMath>
      <w:r w:rsidR="00BD7539">
        <w:rPr>
          <w:rFonts w:ascii="Times New Roman" w:hAnsi="Times New Roman" w:cs="Times New Roman"/>
          <w:sz w:val="24"/>
        </w:rPr>
        <w:t xml:space="preserve">. </w:t>
      </w:r>
      <w:r w:rsidR="00111E48" w:rsidRPr="00BD7539">
        <w:rPr>
          <w:rFonts w:ascii="Times New Roman" w:hAnsi="Times New Roman" w:cs="Times New Roman"/>
          <w:sz w:val="24"/>
        </w:rPr>
        <w:t>The uncertainty price vector for the two shocks is:</w:t>
      </w:r>
    </w:p>
    <w:p w:rsidR="00111E48" w:rsidRDefault="00BD7539" w:rsidP="00111E48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ξ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.482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.00383</m:t>
                  </m:r>
                </m:e>
              </m:eqArr>
            </m:e>
          </m:d>
        </m:oMath>
      </m:oMathPara>
    </w:p>
    <w:p w:rsidR="001B5948" w:rsidRPr="001B5948" w:rsidRDefault="001B5948" w:rsidP="001B594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BCAC8E" wp14:editId="21D16072">
            <wp:extent cx="5943600" cy="461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48" w:rsidRPr="001B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44863"/>
    <w:multiLevelType w:val="hybridMultilevel"/>
    <w:tmpl w:val="6CAE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89"/>
    <w:rsid w:val="00111E48"/>
    <w:rsid w:val="001B5948"/>
    <w:rsid w:val="003C0459"/>
    <w:rsid w:val="005E3BD7"/>
    <w:rsid w:val="00713016"/>
    <w:rsid w:val="007D581B"/>
    <w:rsid w:val="00AC171A"/>
    <w:rsid w:val="00B36089"/>
    <w:rsid w:val="00BB1C14"/>
    <w:rsid w:val="00BD7539"/>
    <w:rsid w:val="00C65A96"/>
    <w:rsid w:val="00C94E77"/>
    <w:rsid w:val="00D3587D"/>
    <w:rsid w:val="00DA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11B5"/>
  <w15:chartTrackingRefBased/>
  <w15:docId w15:val="{1C08CCE6-BE4C-4348-AF12-9982B7D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4DE"/>
    <w:rPr>
      <w:color w:val="808080"/>
    </w:rPr>
  </w:style>
  <w:style w:type="paragraph" w:styleId="ListParagraph">
    <w:name w:val="List Paragraph"/>
    <w:basedOn w:val="Normal"/>
    <w:uiPriority w:val="34"/>
    <w:qFormat/>
    <w:rsid w:val="00DA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2F5C-CA8A-4481-8BB8-DB04595F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 Booth School of Business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Dongchen</dc:creator>
  <cp:keywords/>
  <dc:description/>
  <cp:lastModifiedBy>Zou, Dongchen</cp:lastModifiedBy>
  <cp:revision>6</cp:revision>
  <dcterms:created xsi:type="dcterms:W3CDTF">2018-02-22T21:33:00Z</dcterms:created>
  <dcterms:modified xsi:type="dcterms:W3CDTF">2018-02-22T22:19:00Z</dcterms:modified>
</cp:coreProperties>
</file>