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mini project for UVM verification which will take you up to three days and it is suitable for inexperienced verification engineers.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ou will understand the basic composition and operating mechanism of the UVM verification environment</w:t>
      </w:r>
      <w:r>
        <w:rPr>
          <w:rFonts w:hint="eastAsia"/>
          <w:lang w:val="en-US" w:eastAsia="zh-CN"/>
        </w:rPr>
        <w:t xml:space="preserve"> t</w:t>
      </w:r>
      <w:r>
        <w:rPr>
          <w:rFonts w:hint="default"/>
          <w:lang w:val="en-US" w:eastAsia="zh-CN"/>
        </w:rPr>
        <w:t>hrough this project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为了学习UVM验证相关知识，需要动手尝试实际的项目。作为一个初学者，难以接触到实际的项目，于是我从夏宇闻老师的《Verilog数字系统设计教程》一书中，挑选出一个简单的小设计作为我的验证对象，并围绕它编写了UVM验证环境，以此迈出独立进行验证的第一步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此DUT内包含两个子模块M1、M2，M1将master输入的四位并行数据转换为串行数据，并通过scl和sda两个信号，将数据传送给M2。而M2作一个简单的译码。需注意的是，当M1发送数据4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d0给M2时，M2输出16位应为16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h8000，而非16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h0000。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另，本工程中已编写好UVM验证环境，读者可在我的环境中自己编写测试序列，也可以自己搭建验证环境。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串并转换</w:t>
      </w:r>
      <w:r>
        <w:rPr>
          <w:rFonts w:hint="eastAsia"/>
        </w:rPr>
        <w:t>协议时序：</w:t>
      </w:r>
    </w:p>
    <w:p>
      <w:pPr>
        <w:rPr>
          <w:rFonts w:hint="eastAsia"/>
        </w:rPr>
      </w:pPr>
      <w:r>
        <w:rPr>
          <w:rFonts w:hint="eastAsia"/>
        </w:rPr>
        <w:t>1、ack信号在sclk下降沿拉高，此时进行采样</w:t>
      </w:r>
    </w:p>
    <w:p>
      <w:pPr>
        <w:rPr>
          <w:rFonts w:hint="eastAsia"/>
        </w:rPr>
      </w:pPr>
      <w:r>
        <w:rPr>
          <w:rFonts w:hint="eastAsia"/>
        </w:rPr>
        <w:t>2、ack拉高后的下一个sclk下降沿，SDA拉高</w:t>
      </w:r>
    </w:p>
    <w:p>
      <w:pPr>
        <w:rPr>
          <w:rFonts w:hint="eastAsia"/>
        </w:rPr>
      </w:pPr>
      <w:r>
        <w:rPr>
          <w:rFonts w:hint="eastAsia"/>
        </w:rPr>
        <w:t>3、SDA拉高后下一个sclk下降沿，如果scl=1，则sda拉低，此时标志着传输开始，同时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M2中的start flag拉高，待end flag拉高后的下一个sclk下降沿，start flag拉低。</w:t>
      </w:r>
    </w:p>
    <w:p>
      <w:pPr>
        <w:rPr>
          <w:rFonts w:hint="eastAsia"/>
        </w:rPr>
      </w:pPr>
      <w:r>
        <w:rPr>
          <w:rFonts w:hint="eastAsia"/>
        </w:rPr>
        <w:t>4、sda拉低的下一个sclk下降沿，如果scl=0，则输出data[0]，依次输出4位data</w:t>
      </w:r>
    </w:p>
    <w:p>
      <w:pPr>
        <w:rPr>
          <w:rFonts w:hint="eastAsia"/>
        </w:rPr>
      </w:pPr>
      <w:r>
        <w:rPr>
          <w:rFonts w:hint="eastAsia"/>
        </w:rPr>
        <w:t>5、输出完4位data后，下一个sclk下降沿，如果scl=1，则sda拉高，表示传输结束，此时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M2的输出更新，且end flag拉高。待下一次sda拉高，end flag再拉低。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原文描述如下：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134175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52265" cy="16186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仿真结果如下：</w:t>
      </w:r>
    </w:p>
    <w:p>
      <w:r>
        <w:drawing>
          <wp:inline distT="0" distB="0" distL="114300" distR="114300">
            <wp:extent cx="5273675" cy="15862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B6169"/>
    <w:rsid w:val="7F8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2020-10-06T08:23:44Z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