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815" w:rsidRPr="003D066D" w:rsidRDefault="00CD2815" w:rsidP="00FE5940">
      <w:pPr>
        <w:rPr>
          <w:b/>
          <w:sz w:val="36"/>
          <w:szCs w:val="36"/>
        </w:rPr>
      </w:pPr>
      <w:bookmarkStart w:id="0" w:name="_GoBack"/>
      <w:bookmarkEnd w:id="0"/>
      <w:r w:rsidRPr="003D066D">
        <w:rPr>
          <w:b/>
          <w:sz w:val="36"/>
          <w:szCs w:val="36"/>
        </w:rPr>
        <w:t>Heartland Community College</w:t>
      </w:r>
    </w:p>
    <w:p w:rsidR="00CD2815" w:rsidRPr="003D066D" w:rsidRDefault="00EF78CD" w:rsidP="00FE5940">
      <w:pPr>
        <w:rPr>
          <w:b/>
          <w:sz w:val="36"/>
          <w:szCs w:val="36"/>
        </w:rPr>
      </w:pPr>
      <w:r w:rsidRPr="003D066D">
        <w:rPr>
          <w:b/>
          <w:sz w:val="36"/>
          <w:szCs w:val="36"/>
        </w:rPr>
        <w:t xml:space="preserve">Technology Division </w:t>
      </w:r>
    </w:p>
    <w:p w:rsidR="00CD2815" w:rsidRPr="003D066D" w:rsidRDefault="00CD2815" w:rsidP="00FE5940">
      <w:pPr>
        <w:rPr>
          <w:b/>
          <w:sz w:val="36"/>
          <w:szCs w:val="36"/>
        </w:rPr>
      </w:pPr>
      <w:r w:rsidRPr="003D066D">
        <w:rPr>
          <w:b/>
          <w:sz w:val="36"/>
          <w:szCs w:val="36"/>
        </w:rPr>
        <w:t>Course Syllabus for students</w:t>
      </w:r>
    </w:p>
    <w:p w:rsidR="00CD2815" w:rsidRPr="00CD2815" w:rsidRDefault="00CD2815" w:rsidP="00FE5940"/>
    <w:p w:rsidR="00CD2815" w:rsidRPr="003D066D" w:rsidRDefault="00CD2815" w:rsidP="00FE5940">
      <w:pPr>
        <w:rPr>
          <w:b/>
        </w:rPr>
      </w:pPr>
      <w:r w:rsidRPr="003D066D">
        <w:rPr>
          <w:b/>
        </w:rPr>
        <w:t xml:space="preserve">Course prefix and number: </w:t>
      </w:r>
      <w:proofErr w:type="gramStart"/>
      <w:r w:rsidR="00E23D92">
        <w:rPr>
          <w:b/>
        </w:rPr>
        <w:t xml:space="preserve">CSCI </w:t>
      </w:r>
      <w:r w:rsidR="00A9678B">
        <w:rPr>
          <w:b/>
        </w:rPr>
        <w:t xml:space="preserve"> </w:t>
      </w:r>
      <w:r w:rsidR="00E23D92">
        <w:rPr>
          <w:b/>
        </w:rPr>
        <w:t>233</w:t>
      </w:r>
      <w:proofErr w:type="gramEnd"/>
    </w:p>
    <w:p w:rsidR="008941ED" w:rsidRDefault="00CD2815" w:rsidP="00E23D92">
      <w:pPr>
        <w:rPr>
          <w:b/>
          <w:bCs/>
        </w:rPr>
      </w:pPr>
      <w:r w:rsidRPr="003D066D">
        <w:rPr>
          <w:b/>
        </w:rPr>
        <w:t xml:space="preserve">Course title: </w:t>
      </w:r>
      <w:r w:rsidR="00E23D92" w:rsidRPr="00E23D92">
        <w:rPr>
          <w:b/>
          <w:bCs/>
        </w:rPr>
        <w:t>Enterprise Application Programming in Java I</w:t>
      </w:r>
    </w:p>
    <w:p w:rsidR="008941ED" w:rsidRDefault="008941ED" w:rsidP="00E23D92">
      <w:pPr>
        <w:rPr>
          <w:b/>
          <w:bCs/>
        </w:rPr>
      </w:pPr>
      <w:r>
        <w:rPr>
          <w:b/>
          <w:bCs/>
        </w:rPr>
        <w:t>Credit hours: 3.0</w:t>
      </w:r>
    </w:p>
    <w:p w:rsidR="00E23D92" w:rsidRPr="00E23D92" w:rsidRDefault="008941ED" w:rsidP="00E23D92">
      <w:pPr>
        <w:rPr>
          <w:b/>
        </w:rPr>
      </w:pPr>
      <w:r>
        <w:rPr>
          <w:b/>
          <w:bCs/>
        </w:rPr>
        <w:t>Contact hours: 3.5</w:t>
      </w:r>
      <w:r>
        <w:rPr>
          <w:b/>
          <w:bCs/>
        </w:rPr>
        <w:tab/>
        <w:t>Lecture: 2.0</w:t>
      </w:r>
      <w:r>
        <w:rPr>
          <w:b/>
          <w:bCs/>
        </w:rPr>
        <w:tab/>
      </w:r>
      <w:r>
        <w:rPr>
          <w:b/>
          <w:bCs/>
        </w:rPr>
        <w:tab/>
        <w:t>Lab: 1.5</w:t>
      </w:r>
    </w:p>
    <w:p w:rsidR="00CD2815" w:rsidRPr="00CD2815" w:rsidRDefault="00CD2815" w:rsidP="00FE5940"/>
    <w:p w:rsidR="00DC04F8" w:rsidRPr="00CD2815" w:rsidRDefault="00DC04F8" w:rsidP="00FE5940">
      <w:pPr>
        <w:rPr>
          <w:b/>
          <w:sz w:val="22"/>
          <w:szCs w:val="22"/>
        </w:rPr>
      </w:pPr>
      <w:r w:rsidRPr="00CD2815">
        <w:rPr>
          <w:b/>
        </w:rPr>
        <w:t xml:space="preserve">Days and times the course meets: </w:t>
      </w:r>
      <w:r w:rsidR="00AD44DB">
        <w:rPr>
          <w:sz w:val="20"/>
          <w:szCs w:val="20"/>
        </w:rPr>
        <w:t>Thursdays from 5:00pm – 8:50pm</w:t>
      </w:r>
    </w:p>
    <w:p w:rsidR="00CD2815" w:rsidRPr="00CD2815" w:rsidRDefault="00CD2815" w:rsidP="00FE5940"/>
    <w:p w:rsidR="00CD2815" w:rsidRPr="003D066D" w:rsidRDefault="00CD2815" w:rsidP="00FE5940">
      <w:pPr>
        <w:rPr>
          <w:b/>
        </w:rPr>
      </w:pPr>
      <w:bookmarkStart w:id="1" w:name="OLE_LINK1"/>
      <w:r w:rsidRPr="003D066D">
        <w:rPr>
          <w:b/>
        </w:rPr>
        <w:t xml:space="preserve">Introduction: </w:t>
      </w:r>
    </w:p>
    <w:p w:rsidR="002B0BC8" w:rsidRPr="003D066D" w:rsidRDefault="00AD44DB" w:rsidP="00FE5940">
      <w:pPr>
        <w:rPr>
          <w:b/>
          <w:bCs/>
          <w:sz w:val="20"/>
          <w:szCs w:val="20"/>
        </w:rPr>
      </w:pPr>
      <w:r>
        <w:rPr>
          <w:sz w:val="20"/>
          <w:szCs w:val="20"/>
        </w:rPr>
        <w:t xml:space="preserve">This course will focus on the JEE6 spec on creating web tier applications.  My </w:t>
      </w:r>
      <w:r w:rsidR="00454016">
        <w:rPr>
          <w:sz w:val="20"/>
          <w:szCs w:val="20"/>
        </w:rPr>
        <w:t>goal</w:t>
      </w:r>
      <w:r>
        <w:rPr>
          <w:sz w:val="20"/>
          <w:szCs w:val="20"/>
        </w:rPr>
        <w:t xml:space="preserve"> is to </w:t>
      </w:r>
      <w:r w:rsidR="00454016">
        <w:rPr>
          <w:sz w:val="20"/>
          <w:szCs w:val="20"/>
        </w:rPr>
        <w:t>equip each of you to develop web applications</w:t>
      </w:r>
      <w:r>
        <w:rPr>
          <w:sz w:val="20"/>
          <w:szCs w:val="20"/>
        </w:rPr>
        <w:t xml:space="preserve"> </w:t>
      </w:r>
      <w:r w:rsidR="00454016">
        <w:rPr>
          <w:sz w:val="20"/>
          <w:szCs w:val="20"/>
        </w:rPr>
        <w:t>that would connect</w:t>
      </w:r>
      <w:r>
        <w:rPr>
          <w:sz w:val="20"/>
          <w:szCs w:val="20"/>
        </w:rPr>
        <w:t xml:space="preserve"> to back-end systems.  Upon successful completion of this course you will be able to quickly develop efficient and quality web tier applications for deployment on any application server that supports the JEE6 spec.</w:t>
      </w:r>
      <w:r w:rsidR="00454016">
        <w:rPr>
          <w:sz w:val="20"/>
          <w:szCs w:val="20"/>
        </w:rPr>
        <w:t xml:space="preserve">  We will spend the entire time working in the View and Controller layers of web applications.</w:t>
      </w:r>
    </w:p>
    <w:p w:rsidR="00CD2815" w:rsidRPr="00CD2815" w:rsidRDefault="00CD2815" w:rsidP="00FE5940"/>
    <w:p w:rsidR="00CD2815" w:rsidRPr="003D066D" w:rsidRDefault="00CD2815" w:rsidP="00FE5940">
      <w:pPr>
        <w:rPr>
          <w:b/>
        </w:rPr>
      </w:pPr>
      <w:r w:rsidRPr="003D066D">
        <w:rPr>
          <w:b/>
        </w:rPr>
        <w:t>Catalog Description:</w:t>
      </w:r>
    </w:p>
    <w:bookmarkEnd w:id="1"/>
    <w:p w:rsidR="00E23D92" w:rsidRPr="00CD0AA9" w:rsidRDefault="00E23D92" w:rsidP="00E23D92">
      <w:pPr>
        <w:rPr>
          <w:sz w:val="20"/>
          <w:szCs w:val="20"/>
        </w:rPr>
      </w:pPr>
      <w:r w:rsidRPr="00CD0AA9">
        <w:rPr>
          <w:sz w:val="20"/>
          <w:szCs w:val="20"/>
          <w:u w:val="single"/>
        </w:rPr>
        <w:t>Prerequisite</w:t>
      </w:r>
      <w:r w:rsidRPr="00CD0AA9">
        <w:rPr>
          <w:sz w:val="20"/>
          <w:szCs w:val="20"/>
        </w:rPr>
        <w:t>: CSCI 131 with a grade of C or better or CSCI 224 with a grade of C or better or equivalent.  This course introduces Enterprise Application Programming's web tier using the Java 2 Enterprise Edition (J2EE) platform.  The topics covered include: Servlets, Servlet containers, Java Server Pages (JSP), tag libraries, and web frameworks.  Basic and advanced web techniques, event handling, security, server programming, and distributed programming issues will be cover</w:t>
      </w:r>
      <w:r w:rsidR="00A9678B">
        <w:rPr>
          <w:sz w:val="20"/>
          <w:szCs w:val="20"/>
        </w:rPr>
        <w:t>e</w:t>
      </w:r>
      <w:r w:rsidRPr="00CD0AA9">
        <w:rPr>
          <w:sz w:val="20"/>
          <w:szCs w:val="20"/>
        </w:rPr>
        <w:t>d.  Programming assignments will provide practical experience with enterprise application concepts.</w:t>
      </w:r>
      <w:r w:rsidR="00454016">
        <w:rPr>
          <w:sz w:val="20"/>
          <w:szCs w:val="20"/>
        </w:rPr>
        <w:t xml:space="preserve"> </w:t>
      </w:r>
    </w:p>
    <w:p w:rsidR="003E4A67" w:rsidRPr="00ED7DFE" w:rsidRDefault="003E4A67" w:rsidP="00FE5940">
      <w:pPr>
        <w:rPr>
          <w:sz w:val="20"/>
          <w:szCs w:val="20"/>
        </w:rPr>
      </w:pPr>
    </w:p>
    <w:p w:rsidR="00CD2815" w:rsidRPr="003D066D" w:rsidRDefault="00CD2815" w:rsidP="00FE5940">
      <w:pPr>
        <w:rPr>
          <w:b/>
        </w:rPr>
      </w:pPr>
      <w:r w:rsidRPr="003D066D">
        <w:rPr>
          <w:b/>
        </w:rPr>
        <w:t>Instructor Information:</w:t>
      </w:r>
    </w:p>
    <w:p w:rsidR="00CD2815" w:rsidRPr="00CD2815" w:rsidRDefault="00CD2815" w:rsidP="00FE5940">
      <w:pPr>
        <w:rPr>
          <w:b/>
          <w:sz w:val="22"/>
          <w:szCs w:val="22"/>
        </w:rPr>
      </w:pPr>
      <w:r w:rsidRPr="00CD2815">
        <w:rPr>
          <w:b/>
          <w:sz w:val="22"/>
          <w:szCs w:val="22"/>
        </w:rPr>
        <w:t>Instructor name</w:t>
      </w:r>
      <w:r w:rsidR="0048796F">
        <w:rPr>
          <w:b/>
          <w:sz w:val="22"/>
          <w:szCs w:val="22"/>
        </w:rPr>
        <w:t>:</w:t>
      </w:r>
      <w:r w:rsidR="006F095D">
        <w:rPr>
          <w:b/>
          <w:sz w:val="22"/>
          <w:szCs w:val="22"/>
        </w:rPr>
        <w:t xml:space="preserve"> </w:t>
      </w:r>
      <w:r w:rsidR="00AD44DB">
        <w:rPr>
          <w:sz w:val="20"/>
          <w:szCs w:val="20"/>
        </w:rPr>
        <w:t>Steven Mask</w:t>
      </w:r>
    </w:p>
    <w:p w:rsidR="00C13C53" w:rsidRPr="00970CBD" w:rsidRDefault="00CD2815" w:rsidP="00FE5940">
      <w:pPr>
        <w:rPr>
          <w:b/>
          <w:sz w:val="20"/>
          <w:szCs w:val="20"/>
        </w:rPr>
      </w:pPr>
      <w:r w:rsidRPr="00CD2815">
        <w:rPr>
          <w:b/>
          <w:sz w:val="22"/>
          <w:szCs w:val="22"/>
        </w:rPr>
        <w:t>Phone number to contact instructor</w:t>
      </w:r>
      <w:r w:rsidR="0048796F">
        <w:rPr>
          <w:b/>
          <w:sz w:val="22"/>
          <w:szCs w:val="22"/>
        </w:rPr>
        <w:t>:</w:t>
      </w:r>
      <w:r w:rsidR="006F095D">
        <w:rPr>
          <w:b/>
          <w:sz w:val="22"/>
          <w:szCs w:val="22"/>
        </w:rPr>
        <w:t xml:space="preserve"> </w:t>
      </w:r>
      <w:r w:rsidR="0048796F" w:rsidRPr="00970CBD">
        <w:rPr>
          <w:sz w:val="20"/>
          <w:szCs w:val="20"/>
        </w:rPr>
        <w:t>Leave message with</w:t>
      </w:r>
      <w:r w:rsidR="0048796F" w:rsidRPr="00970CBD">
        <w:rPr>
          <w:b/>
          <w:sz w:val="20"/>
          <w:szCs w:val="20"/>
        </w:rPr>
        <w:t xml:space="preserve"> </w:t>
      </w:r>
      <w:r w:rsidR="0048796F" w:rsidRPr="00970CBD">
        <w:rPr>
          <w:sz w:val="20"/>
          <w:szCs w:val="20"/>
        </w:rPr>
        <w:t>Technology Division secretary at 268-8863</w:t>
      </w:r>
      <w:r w:rsidR="0048796F" w:rsidRPr="00970CBD">
        <w:rPr>
          <w:b/>
          <w:sz w:val="20"/>
          <w:szCs w:val="20"/>
        </w:rPr>
        <w:t xml:space="preserve"> </w:t>
      </w:r>
    </w:p>
    <w:p w:rsidR="00CD2815" w:rsidRPr="00CD2815" w:rsidRDefault="00CD2815" w:rsidP="00FE5940">
      <w:r w:rsidRPr="00260C9F">
        <w:rPr>
          <w:b/>
        </w:rPr>
        <w:t>Instructor e-mail address</w:t>
      </w:r>
      <w:r w:rsidR="0048796F" w:rsidRPr="00260C9F">
        <w:rPr>
          <w:b/>
        </w:rPr>
        <w:t>:</w:t>
      </w:r>
      <w:r w:rsidR="006316B5" w:rsidRPr="006316B5">
        <w:t xml:space="preserve"> </w:t>
      </w:r>
      <w:r w:rsidR="006316B5" w:rsidRPr="006316B5">
        <w:rPr>
          <w:sz w:val="20"/>
          <w:szCs w:val="20"/>
        </w:rPr>
        <w:t>Steve.Mask@heartland.edu</w:t>
      </w:r>
    </w:p>
    <w:p w:rsidR="00CD2815" w:rsidRPr="00CD2815" w:rsidRDefault="00CD2815" w:rsidP="00FE5940">
      <w:r w:rsidRPr="00260C9F">
        <w:rPr>
          <w:b/>
        </w:rPr>
        <w:t>Location of instructor’s office</w:t>
      </w:r>
      <w:r w:rsidR="0048796F" w:rsidRPr="00260C9F">
        <w:rPr>
          <w:b/>
        </w:rPr>
        <w:t>:</w:t>
      </w:r>
      <w:r w:rsidR="006F095D">
        <w:t xml:space="preserve"> </w:t>
      </w:r>
      <w:r w:rsidR="00AD44DB">
        <w:rPr>
          <w:sz w:val="20"/>
          <w:szCs w:val="20"/>
        </w:rPr>
        <w:t>N/A</w:t>
      </w:r>
    </w:p>
    <w:p w:rsidR="00CD2815" w:rsidRPr="00CD2815" w:rsidRDefault="00CD2815" w:rsidP="00FE5940">
      <w:r w:rsidRPr="00260C9F">
        <w:rPr>
          <w:b/>
        </w:rPr>
        <w:t>Hours and days of instructor’s office hours</w:t>
      </w:r>
      <w:r w:rsidR="0048796F" w:rsidRPr="00260C9F">
        <w:rPr>
          <w:b/>
        </w:rPr>
        <w:t>:</w:t>
      </w:r>
      <w:r w:rsidR="006F095D" w:rsidRPr="00260C9F">
        <w:rPr>
          <w:b/>
        </w:rPr>
        <w:t xml:space="preserve"> </w:t>
      </w:r>
      <w:r w:rsidR="00AD44DB">
        <w:rPr>
          <w:sz w:val="20"/>
          <w:szCs w:val="20"/>
        </w:rPr>
        <w:t>N/A</w:t>
      </w:r>
    </w:p>
    <w:p w:rsidR="00CD2815" w:rsidRPr="00CD2815" w:rsidRDefault="00CD2815" w:rsidP="00FE5940"/>
    <w:p w:rsidR="008941ED" w:rsidRDefault="00CD2815" w:rsidP="00454016">
      <w:pPr>
        <w:rPr>
          <w:b/>
        </w:rPr>
      </w:pPr>
      <w:r w:rsidRPr="003D066D">
        <w:rPr>
          <w:b/>
        </w:rPr>
        <w:t>T</w:t>
      </w:r>
      <w:r w:rsidR="00A9678B">
        <w:rPr>
          <w:b/>
        </w:rPr>
        <w:t>extbooks</w:t>
      </w:r>
      <w:r w:rsidRPr="003D066D">
        <w:rPr>
          <w:b/>
        </w:rPr>
        <w:t>:</w:t>
      </w:r>
    </w:p>
    <w:p w:rsidR="00A9678B" w:rsidRPr="008941ED" w:rsidRDefault="008941ED" w:rsidP="00583A26">
      <w:pPr>
        <w:rPr>
          <w:sz w:val="20"/>
        </w:rPr>
      </w:pPr>
      <w:r>
        <w:rPr>
          <w:b/>
        </w:rPr>
        <w:t>Required:</w:t>
      </w:r>
      <w:r>
        <w:rPr>
          <w:b/>
        </w:rPr>
        <w:br/>
      </w:r>
      <w:r w:rsidR="00A9678B">
        <w:rPr>
          <w:sz w:val="20"/>
          <w:szCs w:val="20"/>
        </w:rPr>
        <w:t xml:space="preserve">Hall &amp; Brown. </w:t>
      </w:r>
      <w:r w:rsidR="00A9678B">
        <w:rPr>
          <w:sz w:val="20"/>
          <w:szCs w:val="20"/>
          <w:u w:val="single"/>
        </w:rPr>
        <w:t xml:space="preserve">Core Servlets and </w:t>
      </w:r>
      <w:proofErr w:type="spellStart"/>
      <w:r w:rsidR="00A9678B">
        <w:rPr>
          <w:sz w:val="20"/>
          <w:szCs w:val="20"/>
          <w:u w:val="single"/>
        </w:rPr>
        <w:t>JavaServer</w:t>
      </w:r>
      <w:proofErr w:type="spellEnd"/>
      <w:r w:rsidR="00A9678B">
        <w:rPr>
          <w:sz w:val="20"/>
          <w:szCs w:val="20"/>
          <w:u w:val="single"/>
        </w:rPr>
        <w:t xml:space="preserve"> Pages, Volume 1: Core Technologies</w:t>
      </w:r>
      <w:r w:rsidR="00A9678B" w:rsidRPr="004D2F74">
        <w:rPr>
          <w:sz w:val="20"/>
          <w:szCs w:val="20"/>
        </w:rPr>
        <w:t xml:space="preserve">. </w:t>
      </w:r>
      <w:r w:rsidR="00A9678B">
        <w:rPr>
          <w:sz w:val="20"/>
          <w:szCs w:val="20"/>
        </w:rPr>
        <w:t>Pren</w:t>
      </w:r>
      <w:r w:rsidR="00B16AD9">
        <w:rPr>
          <w:sz w:val="20"/>
          <w:szCs w:val="20"/>
        </w:rPr>
        <w:t xml:space="preserve">tice Hall </w:t>
      </w:r>
    </w:p>
    <w:p w:rsidR="00CD2815" w:rsidRPr="00B16AD9" w:rsidRDefault="00CD2815" w:rsidP="00B16AD9">
      <w:pPr>
        <w:pStyle w:val="NormalWeb"/>
        <w:ind w:left="360"/>
        <w:jc w:val="both"/>
        <w:rPr>
          <w:b/>
        </w:rPr>
      </w:pPr>
    </w:p>
    <w:p w:rsidR="00CD2815" w:rsidRPr="003D066D" w:rsidRDefault="00CD2815" w:rsidP="00FE5940">
      <w:pPr>
        <w:rPr>
          <w:b/>
        </w:rPr>
      </w:pPr>
      <w:r w:rsidRPr="003D066D">
        <w:rPr>
          <w:b/>
        </w:rPr>
        <w:t>Relationship to Academic Development Programs and Transfer:</w:t>
      </w:r>
    </w:p>
    <w:p w:rsidR="000E0F93" w:rsidRPr="005F6062" w:rsidRDefault="00F7637F" w:rsidP="005F6062">
      <w:pPr>
        <w:rPr>
          <w:sz w:val="20"/>
          <w:szCs w:val="20"/>
        </w:rPr>
      </w:pPr>
      <w:r w:rsidRPr="00CD0AA9">
        <w:rPr>
          <w:sz w:val="20"/>
          <w:szCs w:val="20"/>
          <w:u w:val="single"/>
        </w:rPr>
        <w:t>CSCI 233</w:t>
      </w:r>
      <w:r w:rsidRPr="00CD0AA9">
        <w:rPr>
          <w:sz w:val="20"/>
          <w:szCs w:val="20"/>
        </w:rPr>
        <w:t xml:space="preserve"> fulfills </w:t>
      </w:r>
      <w:r w:rsidRPr="00CD0AA9">
        <w:rPr>
          <w:sz w:val="20"/>
          <w:szCs w:val="20"/>
          <w:u w:val="single"/>
        </w:rPr>
        <w:t>3</w:t>
      </w:r>
      <w:r w:rsidRPr="00CD0AA9">
        <w:rPr>
          <w:sz w:val="20"/>
          <w:szCs w:val="20"/>
        </w:rPr>
        <w:t xml:space="preserve"> semester hours of elective credit for the A.A. and A.S. degrees. It should transfer to most colleges and universities as an elective course. However, since this course is not part of either the General Education Core Curriculum or a baccalaureate major program described in the Illinois Articulation Initiative, students should check with an academic advisor for information about its transferability to other institutions. </w:t>
      </w:r>
    </w:p>
    <w:p w:rsidR="00491B18" w:rsidRDefault="00491B18" w:rsidP="00FE5940">
      <w:pPr>
        <w:rPr>
          <w:b/>
        </w:rPr>
      </w:pPr>
    </w:p>
    <w:p w:rsidR="00491B18" w:rsidRDefault="00491B18" w:rsidP="00FE5940">
      <w:pPr>
        <w:rPr>
          <w:b/>
        </w:rPr>
      </w:pPr>
    </w:p>
    <w:p w:rsidR="0074428E" w:rsidRDefault="0074428E" w:rsidP="00FE5940">
      <w:pPr>
        <w:rPr>
          <w:b/>
        </w:rPr>
      </w:pPr>
    </w:p>
    <w:p w:rsidR="00CD2815" w:rsidRPr="003D066D" w:rsidRDefault="00CD2815" w:rsidP="00FE5940">
      <w:pPr>
        <w:rPr>
          <w:b/>
        </w:rPr>
      </w:pPr>
      <w:r w:rsidRPr="003D066D">
        <w:rPr>
          <w:b/>
        </w:rPr>
        <w:lastRenderedPageBreak/>
        <w:t>Course Objectives (Learning Ou</w:t>
      </w:r>
      <w:bookmarkStart w:id="2" w:name="QuickMark"/>
      <w:bookmarkEnd w:id="2"/>
      <w:r w:rsidRPr="003D066D">
        <w:rPr>
          <w:b/>
        </w:rPr>
        <w:t>tcomes):</w:t>
      </w:r>
    </w:p>
    <w:tbl>
      <w:tblPr>
        <w:tblW w:w="4780" w:type="pct"/>
        <w:tblCellSpacing w:w="15" w:type="dxa"/>
        <w:tblInd w:w="5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719"/>
      </w:tblGrid>
      <w:tr w:rsidR="00F7637F" w:rsidRPr="00CD0AA9">
        <w:trPr>
          <w:tblCellSpacing w:w="15" w:type="dxa"/>
        </w:trPr>
        <w:tc>
          <w:tcPr>
            <w:tcW w:w="49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F7637F" w:rsidRPr="00CD0AA9" w:rsidRDefault="00F7637F" w:rsidP="005F6062">
            <w:pPr>
              <w:rPr>
                <w:rFonts w:eastAsiaTheme="minorEastAsia"/>
                <w:sz w:val="20"/>
                <w:szCs w:val="20"/>
              </w:rPr>
            </w:pPr>
            <w:r w:rsidRPr="00CD0AA9">
              <w:rPr>
                <w:sz w:val="20"/>
                <w:szCs w:val="20"/>
              </w:rPr>
              <w:t>At the completion of this course, the student should be able to:</w:t>
            </w:r>
          </w:p>
        </w:tc>
      </w:tr>
      <w:tr w:rsidR="00F7637F" w:rsidRPr="00CD0AA9">
        <w:trPr>
          <w:tblCellSpacing w:w="15" w:type="dxa"/>
        </w:trPr>
        <w:tc>
          <w:tcPr>
            <w:tcW w:w="49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F7637F" w:rsidRPr="00CD0AA9" w:rsidRDefault="00F7637F" w:rsidP="005F6062">
            <w:pPr>
              <w:rPr>
                <w:rFonts w:eastAsiaTheme="minorEastAsia"/>
                <w:sz w:val="20"/>
                <w:szCs w:val="20"/>
              </w:rPr>
            </w:pPr>
            <w:r w:rsidRPr="00CD0AA9">
              <w:rPr>
                <w:sz w:val="20"/>
                <w:szCs w:val="20"/>
              </w:rPr>
              <w:t>1. Explain and demonstrate how the specifications of an enterprise system design can be converted to an implementation.</w:t>
            </w:r>
          </w:p>
        </w:tc>
      </w:tr>
      <w:tr w:rsidR="00F7637F" w:rsidRPr="00CD0AA9">
        <w:trPr>
          <w:tblCellSpacing w:w="15" w:type="dxa"/>
        </w:trPr>
        <w:tc>
          <w:tcPr>
            <w:tcW w:w="49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F7637F" w:rsidRPr="00CD0AA9" w:rsidRDefault="00F7637F" w:rsidP="005F6062">
            <w:pPr>
              <w:rPr>
                <w:rFonts w:eastAsiaTheme="minorEastAsia"/>
                <w:sz w:val="20"/>
                <w:szCs w:val="20"/>
              </w:rPr>
            </w:pPr>
            <w:r w:rsidRPr="00CD0AA9">
              <w:rPr>
                <w:sz w:val="20"/>
                <w:szCs w:val="20"/>
              </w:rPr>
              <w:t>2. Properly segment and deploy enterprise application components for a given situation.</w:t>
            </w:r>
          </w:p>
        </w:tc>
      </w:tr>
      <w:tr w:rsidR="00F7637F" w:rsidRPr="00CD0AA9">
        <w:trPr>
          <w:tblCellSpacing w:w="15" w:type="dxa"/>
        </w:trPr>
        <w:tc>
          <w:tcPr>
            <w:tcW w:w="49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F7637F" w:rsidRPr="00CD0AA9" w:rsidRDefault="00F7637F" w:rsidP="005F6062">
            <w:pPr>
              <w:rPr>
                <w:rFonts w:eastAsiaTheme="minorEastAsia"/>
                <w:sz w:val="20"/>
                <w:szCs w:val="20"/>
              </w:rPr>
            </w:pPr>
            <w:r w:rsidRPr="00CD0AA9">
              <w:rPr>
                <w:sz w:val="20"/>
                <w:szCs w:val="20"/>
              </w:rPr>
              <w:t>3. Select and implement the proper J2EE technology for a variety of enterprise application components.</w:t>
            </w:r>
          </w:p>
        </w:tc>
      </w:tr>
      <w:tr w:rsidR="00F7637F" w:rsidRPr="00CD0AA9">
        <w:trPr>
          <w:tblCellSpacing w:w="15" w:type="dxa"/>
        </w:trPr>
        <w:tc>
          <w:tcPr>
            <w:tcW w:w="49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F7637F" w:rsidRPr="00CD0AA9" w:rsidRDefault="00F7637F" w:rsidP="005F6062">
            <w:pPr>
              <w:rPr>
                <w:rFonts w:eastAsiaTheme="minorEastAsia"/>
                <w:sz w:val="20"/>
                <w:szCs w:val="20"/>
              </w:rPr>
            </w:pPr>
            <w:r w:rsidRPr="00CD0AA9">
              <w:rPr>
                <w:sz w:val="20"/>
                <w:szCs w:val="20"/>
              </w:rPr>
              <w:t>4. Select and implement proper methods for establishing communications between client-side and server-side components.</w:t>
            </w:r>
          </w:p>
        </w:tc>
      </w:tr>
      <w:tr w:rsidR="00F7637F" w:rsidRPr="00CD0AA9">
        <w:trPr>
          <w:tblCellSpacing w:w="15" w:type="dxa"/>
        </w:trPr>
        <w:tc>
          <w:tcPr>
            <w:tcW w:w="49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F7637F" w:rsidRPr="00CD0AA9" w:rsidRDefault="00F7637F" w:rsidP="005F6062">
            <w:pPr>
              <w:rPr>
                <w:rFonts w:eastAsiaTheme="minorEastAsia"/>
                <w:sz w:val="20"/>
                <w:szCs w:val="20"/>
              </w:rPr>
            </w:pPr>
            <w:r w:rsidRPr="00CD0AA9">
              <w:rPr>
                <w:sz w:val="20"/>
                <w:szCs w:val="20"/>
              </w:rPr>
              <w:t>5. Select and implement an appropriate web framework for a given situation.</w:t>
            </w:r>
          </w:p>
        </w:tc>
      </w:tr>
    </w:tbl>
    <w:p w:rsidR="00F7637F" w:rsidRDefault="00F7637F" w:rsidP="00605034">
      <w:pPr>
        <w:rPr>
          <w:b/>
        </w:rPr>
      </w:pPr>
    </w:p>
    <w:p w:rsidR="00CD2815" w:rsidRPr="003D066D" w:rsidRDefault="00CD2815" w:rsidP="00605034">
      <w:pPr>
        <w:rPr>
          <w:b/>
        </w:rPr>
      </w:pPr>
      <w:r w:rsidRPr="003D066D">
        <w:rPr>
          <w:b/>
        </w:rPr>
        <w:t>Course/Lab Outline:</w:t>
      </w:r>
    </w:p>
    <w:p w:rsidR="00F7637F" w:rsidRPr="00CD0AA9" w:rsidRDefault="00F7637F" w:rsidP="00F7637F">
      <w:pPr>
        <w:widowControl/>
        <w:numPr>
          <w:ilvl w:val="0"/>
          <w:numId w:val="6"/>
        </w:numPr>
        <w:autoSpaceDE/>
        <w:autoSpaceDN/>
        <w:adjustRightInd/>
        <w:rPr>
          <w:sz w:val="20"/>
          <w:szCs w:val="20"/>
        </w:rPr>
      </w:pPr>
      <w:r w:rsidRPr="00CD0AA9">
        <w:rPr>
          <w:sz w:val="20"/>
          <w:szCs w:val="20"/>
        </w:rPr>
        <w:t xml:space="preserve">Enterprise Application Development Overview </w:t>
      </w:r>
    </w:p>
    <w:p w:rsidR="00F7637F" w:rsidRPr="00CD0AA9" w:rsidRDefault="00F7637F" w:rsidP="00F7637F">
      <w:pPr>
        <w:widowControl/>
        <w:numPr>
          <w:ilvl w:val="0"/>
          <w:numId w:val="6"/>
        </w:numPr>
        <w:autoSpaceDE/>
        <w:autoSpaceDN/>
        <w:adjustRightInd/>
        <w:rPr>
          <w:sz w:val="20"/>
          <w:szCs w:val="20"/>
        </w:rPr>
      </w:pPr>
      <w:r w:rsidRPr="00CD0AA9">
        <w:rPr>
          <w:sz w:val="20"/>
          <w:szCs w:val="20"/>
        </w:rPr>
        <w:t>The Web Tier</w:t>
      </w:r>
    </w:p>
    <w:p w:rsidR="00F7637F" w:rsidRPr="00CD0AA9" w:rsidRDefault="00F7637F" w:rsidP="00F7637F">
      <w:pPr>
        <w:widowControl/>
        <w:numPr>
          <w:ilvl w:val="0"/>
          <w:numId w:val="6"/>
        </w:numPr>
        <w:autoSpaceDE/>
        <w:autoSpaceDN/>
        <w:adjustRightInd/>
        <w:rPr>
          <w:sz w:val="20"/>
          <w:szCs w:val="20"/>
        </w:rPr>
      </w:pPr>
      <w:r w:rsidRPr="00CD0AA9">
        <w:rPr>
          <w:sz w:val="20"/>
          <w:szCs w:val="20"/>
        </w:rPr>
        <w:t>Servlets</w:t>
      </w:r>
    </w:p>
    <w:p w:rsidR="00F7637F" w:rsidRPr="00CD0AA9" w:rsidRDefault="00F7637F" w:rsidP="00F7637F">
      <w:pPr>
        <w:widowControl/>
        <w:numPr>
          <w:ilvl w:val="0"/>
          <w:numId w:val="6"/>
        </w:numPr>
        <w:autoSpaceDE/>
        <w:autoSpaceDN/>
        <w:adjustRightInd/>
        <w:rPr>
          <w:sz w:val="20"/>
          <w:szCs w:val="20"/>
        </w:rPr>
      </w:pPr>
      <w:r w:rsidRPr="00CD0AA9">
        <w:rPr>
          <w:sz w:val="20"/>
          <w:szCs w:val="20"/>
        </w:rPr>
        <w:t>Ser</w:t>
      </w:r>
      <w:r w:rsidR="00583A26">
        <w:rPr>
          <w:sz w:val="20"/>
          <w:szCs w:val="20"/>
        </w:rPr>
        <w:t>v</w:t>
      </w:r>
      <w:r w:rsidRPr="00CD0AA9">
        <w:rPr>
          <w:sz w:val="20"/>
          <w:szCs w:val="20"/>
        </w:rPr>
        <w:t xml:space="preserve">let </w:t>
      </w:r>
      <w:proofErr w:type="spellStart"/>
      <w:r w:rsidRPr="00CD0AA9">
        <w:rPr>
          <w:sz w:val="20"/>
          <w:szCs w:val="20"/>
        </w:rPr>
        <w:t>Containters</w:t>
      </w:r>
      <w:proofErr w:type="spellEnd"/>
    </w:p>
    <w:p w:rsidR="00F7637F" w:rsidRPr="00CD0AA9" w:rsidRDefault="00F7637F" w:rsidP="00F7637F">
      <w:pPr>
        <w:widowControl/>
        <w:numPr>
          <w:ilvl w:val="0"/>
          <w:numId w:val="6"/>
        </w:numPr>
        <w:autoSpaceDE/>
        <w:autoSpaceDN/>
        <w:adjustRightInd/>
        <w:rPr>
          <w:sz w:val="20"/>
          <w:szCs w:val="20"/>
        </w:rPr>
      </w:pPr>
      <w:r w:rsidRPr="00CD0AA9">
        <w:rPr>
          <w:sz w:val="20"/>
          <w:szCs w:val="20"/>
        </w:rPr>
        <w:t>Filters and Listeners</w:t>
      </w:r>
    </w:p>
    <w:p w:rsidR="00F7637F" w:rsidRPr="00CD0AA9" w:rsidRDefault="00F7637F" w:rsidP="00F7637F">
      <w:pPr>
        <w:widowControl/>
        <w:numPr>
          <w:ilvl w:val="0"/>
          <w:numId w:val="6"/>
        </w:numPr>
        <w:autoSpaceDE/>
        <w:autoSpaceDN/>
        <w:adjustRightInd/>
        <w:rPr>
          <w:sz w:val="20"/>
          <w:szCs w:val="20"/>
        </w:rPr>
      </w:pPr>
      <w:r w:rsidRPr="00CD0AA9">
        <w:rPr>
          <w:sz w:val="20"/>
          <w:szCs w:val="20"/>
        </w:rPr>
        <w:t xml:space="preserve">Packaging and Deployment </w:t>
      </w:r>
    </w:p>
    <w:p w:rsidR="00F7637F" w:rsidRPr="00CD0AA9" w:rsidRDefault="00F7637F" w:rsidP="00F7637F">
      <w:pPr>
        <w:widowControl/>
        <w:numPr>
          <w:ilvl w:val="0"/>
          <w:numId w:val="6"/>
        </w:numPr>
        <w:autoSpaceDE/>
        <w:autoSpaceDN/>
        <w:adjustRightInd/>
        <w:rPr>
          <w:sz w:val="20"/>
          <w:szCs w:val="20"/>
        </w:rPr>
      </w:pPr>
      <w:r w:rsidRPr="00CD0AA9">
        <w:rPr>
          <w:sz w:val="20"/>
          <w:szCs w:val="20"/>
        </w:rPr>
        <w:t>Java Server Pages</w:t>
      </w:r>
    </w:p>
    <w:p w:rsidR="00F7637F" w:rsidRPr="00CD0AA9" w:rsidRDefault="00F7637F" w:rsidP="00F7637F">
      <w:pPr>
        <w:widowControl/>
        <w:numPr>
          <w:ilvl w:val="0"/>
          <w:numId w:val="6"/>
        </w:numPr>
        <w:autoSpaceDE/>
        <w:autoSpaceDN/>
        <w:adjustRightInd/>
        <w:rPr>
          <w:sz w:val="20"/>
          <w:szCs w:val="20"/>
        </w:rPr>
      </w:pPr>
      <w:r w:rsidRPr="00CD0AA9">
        <w:rPr>
          <w:sz w:val="20"/>
          <w:szCs w:val="20"/>
        </w:rPr>
        <w:t>Tag Libraries</w:t>
      </w:r>
    </w:p>
    <w:p w:rsidR="00F7637F" w:rsidRPr="00CD0AA9" w:rsidRDefault="00F7637F" w:rsidP="00F7637F">
      <w:pPr>
        <w:widowControl/>
        <w:numPr>
          <w:ilvl w:val="0"/>
          <w:numId w:val="6"/>
        </w:numPr>
        <w:autoSpaceDE/>
        <w:autoSpaceDN/>
        <w:adjustRightInd/>
        <w:rPr>
          <w:sz w:val="20"/>
          <w:szCs w:val="20"/>
        </w:rPr>
      </w:pPr>
      <w:r w:rsidRPr="00CD0AA9">
        <w:rPr>
          <w:sz w:val="20"/>
          <w:szCs w:val="20"/>
        </w:rPr>
        <w:t>Web Frameworks</w:t>
      </w:r>
    </w:p>
    <w:p w:rsidR="003E4A67" w:rsidRPr="00ED7DFE" w:rsidRDefault="003E4A67" w:rsidP="00605034">
      <w:pPr>
        <w:rPr>
          <w:sz w:val="20"/>
          <w:szCs w:val="20"/>
        </w:rPr>
      </w:pPr>
    </w:p>
    <w:p w:rsidR="002856DB" w:rsidRPr="003D066D" w:rsidRDefault="002856DB" w:rsidP="00605034">
      <w:pPr>
        <w:rPr>
          <w:b/>
        </w:rPr>
      </w:pPr>
      <w:r w:rsidRPr="003D066D">
        <w:rPr>
          <w:b/>
        </w:rPr>
        <w:t>Methods of Instruction:</w:t>
      </w:r>
    </w:p>
    <w:p w:rsidR="002856DB" w:rsidRPr="00260C9F" w:rsidRDefault="005F6062" w:rsidP="00FE5940">
      <w:pPr>
        <w:rPr>
          <w:sz w:val="20"/>
          <w:szCs w:val="20"/>
        </w:rPr>
      </w:pPr>
      <w:r>
        <w:rPr>
          <w:sz w:val="20"/>
          <w:szCs w:val="20"/>
        </w:rPr>
        <w:t>I will be teaching this class through 20 minute lectures combined with code examples.  During lab time I will be available for</w:t>
      </w:r>
      <w:r w:rsidR="0074428E">
        <w:rPr>
          <w:sz w:val="20"/>
          <w:szCs w:val="20"/>
        </w:rPr>
        <w:t xml:space="preserve"> one-on-one instruction. </w:t>
      </w:r>
      <w:proofErr w:type="gramStart"/>
      <w:r w:rsidR="0074428E">
        <w:rPr>
          <w:sz w:val="20"/>
          <w:szCs w:val="20"/>
        </w:rPr>
        <w:t xml:space="preserve">I </w:t>
      </w:r>
      <w:r>
        <w:rPr>
          <w:sz w:val="20"/>
          <w:szCs w:val="20"/>
        </w:rPr>
        <w:t xml:space="preserve"> will</w:t>
      </w:r>
      <w:proofErr w:type="gramEnd"/>
      <w:r>
        <w:rPr>
          <w:sz w:val="20"/>
          <w:szCs w:val="20"/>
        </w:rPr>
        <w:t xml:space="preserve"> also be conducting code reviews of your code as a learning tool for others but also to prepare you for code reviews when you are working as a developer for an organization.  I tailor my method of instruction based on what works for everyone.</w:t>
      </w:r>
    </w:p>
    <w:p w:rsidR="00D41C2C" w:rsidRPr="00D41C2C" w:rsidRDefault="00D41C2C" w:rsidP="00FE5940"/>
    <w:p w:rsidR="00CD2815" w:rsidRPr="003D066D" w:rsidRDefault="00CD2815" w:rsidP="00FE5940">
      <w:pPr>
        <w:rPr>
          <w:b/>
        </w:rPr>
      </w:pPr>
      <w:r w:rsidRPr="003D066D">
        <w:rPr>
          <w:b/>
        </w:rPr>
        <w:t>Course Policies:</w:t>
      </w:r>
    </w:p>
    <w:p w:rsidR="00CD2815" w:rsidRPr="00ED7DFE" w:rsidRDefault="00CD2815" w:rsidP="00EB1D57">
      <w:pPr>
        <w:ind w:left="720"/>
        <w:rPr>
          <w:b/>
        </w:rPr>
      </w:pPr>
      <w:r w:rsidRPr="00ED7DFE">
        <w:rPr>
          <w:b/>
        </w:rPr>
        <w:t>Method of Evaluation (Tests/Exams, Grading System):</w:t>
      </w:r>
    </w:p>
    <w:p w:rsidR="00F7637F" w:rsidRPr="00CD0AA9" w:rsidRDefault="00F7637F" w:rsidP="00F7637F">
      <w:pPr>
        <w:ind w:left="720"/>
        <w:rPr>
          <w:sz w:val="20"/>
          <w:szCs w:val="20"/>
        </w:rPr>
      </w:pPr>
      <w:r w:rsidRPr="00CD0AA9">
        <w:rPr>
          <w:sz w:val="20"/>
          <w:szCs w:val="20"/>
        </w:rPr>
        <w:t>Exams/Assignments:</w:t>
      </w:r>
      <w:r w:rsidRPr="00CD0AA9">
        <w:rPr>
          <w:sz w:val="20"/>
          <w:szCs w:val="20"/>
        </w:rPr>
        <w:br/>
      </w:r>
      <w:r w:rsidRPr="00CD0AA9">
        <w:rPr>
          <w:sz w:val="20"/>
          <w:szCs w:val="20"/>
          <w:lang w:val="en-GB"/>
        </w:rPr>
        <w:t>Students will be evaluated by examinations, quizzes, and assignments.</w:t>
      </w:r>
    </w:p>
    <w:p w:rsidR="00F7637F" w:rsidRPr="00CD0AA9" w:rsidRDefault="00F7637F" w:rsidP="00F7637F">
      <w:pPr>
        <w:ind w:left="720"/>
        <w:rPr>
          <w:sz w:val="20"/>
          <w:szCs w:val="20"/>
        </w:rPr>
      </w:pPr>
      <w:r w:rsidRPr="00CD0AA9">
        <w:rPr>
          <w:sz w:val="20"/>
          <w:szCs w:val="20"/>
          <w:lang w:val="en-GB"/>
        </w:rPr>
        <w:t> </w:t>
      </w:r>
    </w:p>
    <w:tbl>
      <w:tblPr>
        <w:tblW w:w="3035" w:type="dxa"/>
        <w:tblCellSpacing w:w="0" w:type="dxa"/>
        <w:tblInd w:w="2160" w:type="dxa"/>
        <w:tblCellMar>
          <w:left w:w="0" w:type="dxa"/>
          <w:right w:w="0" w:type="dxa"/>
        </w:tblCellMar>
        <w:tblLook w:val="04A0" w:firstRow="1" w:lastRow="0" w:firstColumn="1" w:lastColumn="0" w:noHBand="0" w:noVBand="1"/>
      </w:tblPr>
      <w:tblGrid>
        <w:gridCol w:w="2245"/>
        <w:gridCol w:w="790"/>
      </w:tblGrid>
      <w:tr w:rsidR="0074428E" w:rsidRPr="00CD0AA9">
        <w:trPr>
          <w:trHeight w:val="20"/>
          <w:tblCellSpacing w:w="0" w:type="dxa"/>
        </w:trPr>
        <w:tc>
          <w:tcPr>
            <w:tcW w:w="2245" w:type="dxa"/>
            <w:vAlign w:val="center"/>
          </w:tcPr>
          <w:p w:rsidR="0074428E" w:rsidRPr="00CD0AA9" w:rsidRDefault="0074428E" w:rsidP="005F6062">
            <w:pPr>
              <w:rPr>
                <w:sz w:val="20"/>
                <w:szCs w:val="20"/>
              </w:rPr>
            </w:pPr>
          </w:p>
        </w:tc>
        <w:tc>
          <w:tcPr>
            <w:tcW w:w="790" w:type="dxa"/>
            <w:vAlign w:val="center"/>
          </w:tcPr>
          <w:p w:rsidR="0074428E" w:rsidRPr="00CD0AA9" w:rsidRDefault="0074428E" w:rsidP="005F6062">
            <w:pPr>
              <w:rPr>
                <w:rStyle w:val="Strong"/>
              </w:rPr>
            </w:pPr>
            <w:r>
              <w:rPr>
                <w:rStyle w:val="Strong"/>
                <w:sz w:val="20"/>
                <w:szCs w:val="20"/>
              </w:rPr>
              <w:t>%</w:t>
            </w:r>
          </w:p>
        </w:tc>
      </w:tr>
      <w:tr w:rsidR="00F7637F" w:rsidRPr="00CD0AA9">
        <w:trPr>
          <w:trHeight w:val="20"/>
          <w:tblCellSpacing w:w="0" w:type="dxa"/>
        </w:trPr>
        <w:tc>
          <w:tcPr>
            <w:tcW w:w="2245" w:type="dxa"/>
            <w:vAlign w:val="center"/>
          </w:tcPr>
          <w:p w:rsidR="00F7637F" w:rsidRPr="00CD0AA9" w:rsidRDefault="0074428E" w:rsidP="005F6062">
            <w:pPr>
              <w:rPr>
                <w:rFonts w:eastAsiaTheme="minorEastAsia"/>
                <w:sz w:val="20"/>
                <w:szCs w:val="20"/>
              </w:rPr>
            </w:pPr>
            <w:r>
              <w:rPr>
                <w:sz w:val="20"/>
                <w:szCs w:val="20"/>
              </w:rPr>
              <w:t>Homework</w:t>
            </w:r>
          </w:p>
        </w:tc>
        <w:tc>
          <w:tcPr>
            <w:tcW w:w="790" w:type="dxa"/>
            <w:vAlign w:val="center"/>
          </w:tcPr>
          <w:p w:rsidR="00F7637F" w:rsidRPr="0074428E" w:rsidRDefault="00491B18" w:rsidP="005F6062">
            <w:pPr>
              <w:rPr>
                <w:rFonts w:eastAsiaTheme="minorEastAsia"/>
                <w:b/>
                <w:sz w:val="20"/>
                <w:szCs w:val="20"/>
              </w:rPr>
            </w:pPr>
            <w:r>
              <w:rPr>
                <w:rStyle w:val="Strong"/>
                <w:b w:val="0"/>
                <w:sz w:val="20"/>
              </w:rPr>
              <w:t>1</w:t>
            </w:r>
            <w:r w:rsidR="0074428E" w:rsidRPr="0074428E">
              <w:rPr>
                <w:rStyle w:val="Strong"/>
                <w:b w:val="0"/>
                <w:sz w:val="20"/>
              </w:rPr>
              <w:t>0</w:t>
            </w:r>
          </w:p>
        </w:tc>
      </w:tr>
      <w:tr w:rsidR="0074428E" w:rsidRPr="00CD0AA9">
        <w:trPr>
          <w:trHeight w:val="20"/>
          <w:tblCellSpacing w:w="0" w:type="dxa"/>
        </w:trPr>
        <w:tc>
          <w:tcPr>
            <w:tcW w:w="2245" w:type="dxa"/>
            <w:vAlign w:val="bottom"/>
          </w:tcPr>
          <w:p w:rsidR="0074428E" w:rsidRPr="00CD0AA9" w:rsidRDefault="0074428E" w:rsidP="005F6062">
            <w:pPr>
              <w:rPr>
                <w:sz w:val="20"/>
                <w:szCs w:val="20"/>
              </w:rPr>
            </w:pPr>
            <w:proofErr w:type="spellStart"/>
            <w:r>
              <w:rPr>
                <w:sz w:val="20"/>
                <w:szCs w:val="20"/>
              </w:rPr>
              <w:t>Quizes</w:t>
            </w:r>
            <w:proofErr w:type="spellEnd"/>
            <w:r>
              <w:rPr>
                <w:sz w:val="20"/>
                <w:szCs w:val="20"/>
              </w:rPr>
              <w:t xml:space="preserve"> / Tests</w:t>
            </w:r>
          </w:p>
        </w:tc>
        <w:tc>
          <w:tcPr>
            <w:tcW w:w="790" w:type="dxa"/>
            <w:vAlign w:val="bottom"/>
          </w:tcPr>
          <w:p w:rsidR="0074428E" w:rsidRPr="0074428E" w:rsidRDefault="00491B18" w:rsidP="005F6062">
            <w:pPr>
              <w:rPr>
                <w:sz w:val="20"/>
                <w:szCs w:val="20"/>
              </w:rPr>
            </w:pPr>
            <w:r>
              <w:rPr>
                <w:sz w:val="20"/>
                <w:szCs w:val="20"/>
              </w:rPr>
              <w:t>3</w:t>
            </w:r>
            <w:r w:rsidR="0074428E">
              <w:rPr>
                <w:sz w:val="20"/>
                <w:szCs w:val="20"/>
              </w:rPr>
              <w:t>0</w:t>
            </w:r>
          </w:p>
        </w:tc>
      </w:tr>
      <w:tr w:rsidR="00F7637F" w:rsidRPr="00CD0AA9">
        <w:trPr>
          <w:trHeight w:val="20"/>
          <w:tblCellSpacing w:w="0" w:type="dxa"/>
        </w:trPr>
        <w:tc>
          <w:tcPr>
            <w:tcW w:w="2245" w:type="dxa"/>
            <w:vAlign w:val="bottom"/>
          </w:tcPr>
          <w:p w:rsidR="00F7637F" w:rsidRPr="00CD0AA9" w:rsidRDefault="00F7637F" w:rsidP="005F6062">
            <w:pPr>
              <w:rPr>
                <w:rFonts w:eastAsiaTheme="minorEastAsia"/>
                <w:sz w:val="20"/>
                <w:szCs w:val="20"/>
              </w:rPr>
            </w:pPr>
            <w:r w:rsidRPr="00CD0AA9">
              <w:rPr>
                <w:sz w:val="20"/>
                <w:szCs w:val="20"/>
              </w:rPr>
              <w:t>Comprehensive Final</w:t>
            </w:r>
          </w:p>
        </w:tc>
        <w:tc>
          <w:tcPr>
            <w:tcW w:w="790" w:type="dxa"/>
            <w:vAlign w:val="bottom"/>
          </w:tcPr>
          <w:p w:rsidR="00F7637F" w:rsidRPr="00CD0AA9" w:rsidRDefault="00491B18" w:rsidP="005F6062">
            <w:pPr>
              <w:rPr>
                <w:rFonts w:eastAsiaTheme="minorEastAsia"/>
                <w:sz w:val="20"/>
                <w:szCs w:val="20"/>
              </w:rPr>
            </w:pPr>
            <w:r>
              <w:rPr>
                <w:sz w:val="20"/>
                <w:szCs w:val="20"/>
                <w:u w:val="single"/>
              </w:rPr>
              <w:t>6</w:t>
            </w:r>
            <w:r w:rsidR="0074428E">
              <w:rPr>
                <w:sz w:val="20"/>
                <w:szCs w:val="20"/>
                <w:u w:val="single"/>
              </w:rPr>
              <w:t>0</w:t>
            </w:r>
          </w:p>
        </w:tc>
      </w:tr>
      <w:tr w:rsidR="00F7637F" w:rsidRPr="00CD0AA9">
        <w:trPr>
          <w:trHeight w:val="20"/>
          <w:tblCellSpacing w:w="0" w:type="dxa"/>
        </w:trPr>
        <w:tc>
          <w:tcPr>
            <w:tcW w:w="2245" w:type="dxa"/>
          </w:tcPr>
          <w:p w:rsidR="00F7637F" w:rsidRPr="00CD0AA9" w:rsidRDefault="00F7637F" w:rsidP="0074428E">
            <w:pPr>
              <w:tabs>
                <w:tab w:val="left" w:pos="1328"/>
              </w:tabs>
              <w:rPr>
                <w:rFonts w:eastAsiaTheme="minorEastAsia"/>
                <w:sz w:val="20"/>
                <w:szCs w:val="20"/>
              </w:rPr>
            </w:pPr>
            <w:r w:rsidRPr="00CD0AA9">
              <w:rPr>
                <w:rStyle w:val="Strong"/>
                <w:sz w:val="20"/>
                <w:szCs w:val="20"/>
              </w:rPr>
              <w:t>Total</w:t>
            </w:r>
            <w:r w:rsidR="0074428E">
              <w:rPr>
                <w:rStyle w:val="Strong"/>
                <w:sz w:val="20"/>
                <w:szCs w:val="20"/>
              </w:rPr>
              <w:tab/>
            </w:r>
          </w:p>
        </w:tc>
        <w:tc>
          <w:tcPr>
            <w:tcW w:w="790" w:type="dxa"/>
          </w:tcPr>
          <w:p w:rsidR="00F7637F" w:rsidRPr="00CD0AA9" w:rsidRDefault="00F7637F" w:rsidP="005F6062">
            <w:pPr>
              <w:rPr>
                <w:rFonts w:eastAsiaTheme="minorEastAsia"/>
                <w:sz w:val="20"/>
                <w:szCs w:val="20"/>
              </w:rPr>
            </w:pPr>
            <w:r w:rsidRPr="00CD0AA9">
              <w:rPr>
                <w:rStyle w:val="Strong"/>
                <w:sz w:val="20"/>
                <w:szCs w:val="20"/>
              </w:rPr>
              <w:t>100</w:t>
            </w:r>
          </w:p>
        </w:tc>
      </w:tr>
      <w:tr w:rsidR="00A84E68" w:rsidRPr="00CD0AA9">
        <w:trPr>
          <w:trHeight w:val="20"/>
          <w:tblCellSpacing w:w="0" w:type="dxa"/>
        </w:trPr>
        <w:tc>
          <w:tcPr>
            <w:tcW w:w="2245" w:type="dxa"/>
          </w:tcPr>
          <w:p w:rsidR="00A84E68" w:rsidRPr="00CD0AA9" w:rsidRDefault="00A84E68" w:rsidP="005F6062">
            <w:pPr>
              <w:rPr>
                <w:rStyle w:val="Strong"/>
              </w:rPr>
            </w:pPr>
          </w:p>
        </w:tc>
        <w:tc>
          <w:tcPr>
            <w:tcW w:w="790" w:type="dxa"/>
          </w:tcPr>
          <w:p w:rsidR="00A84E68" w:rsidRPr="00CD0AA9" w:rsidRDefault="00A84E68" w:rsidP="005F6062">
            <w:pPr>
              <w:rPr>
                <w:rStyle w:val="Strong"/>
              </w:rPr>
            </w:pPr>
          </w:p>
        </w:tc>
      </w:tr>
    </w:tbl>
    <w:p w:rsidR="00F7637F" w:rsidRPr="00CD0AA9" w:rsidRDefault="00F7637F" w:rsidP="00F7637F">
      <w:pPr>
        <w:pStyle w:val="NormalWeb"/>
        <w:spacing w:before="0" w:beforeAutospacing="0" w:after="0" w:afterAutospacing="0"/>
        <w:ind w:left="720"/>
        <w:rPr>
          <w:sz w:val="20"/>
          <w:szCs w:val="20"/>
        </w:rPr>
      </w:pPr>
      <w:r w:rsidRPr="00CD0AA9">
        <w:rPr>
          <w:sz w:val="20"/>
          <w:szCs w:val="20"/>
          <w:lang w:val="en-GB"/>
        </w:rPr>
        <w:t> </w:t>
      </w:r>
    </w:p>
    <w:p w:rsidR="00A84E68" w:rsidRDefault="00F7637F" w:rsidP="00A84E68">
      <w:pPr>
        <w:pStyle w:val="NormalWeb"/>
        <w:spacing w:before="0" w:beforeAutospacing="0" w:after="0" w:afterAutospacing="0"/>
        <w:ind w:left="720"/>
        <w:jc w:val="both"/>
        <w:rPr>
          <w:sz w:val="20"/>
          <w:szCs w:val="20"/>
        </w:rPr>
      </w:pPr>
      <w:r w:rsidRPr="00CD0AA9">
        <w:rPr>
          <w:sz w:val="20"/>
          <w:szCs w:val="20"/>
        </w:rPr>
        <w:t>ASSIGNMENTS:  Each student will be expected to complete graded programming assignments during the semester. These assignments allow the student to demonstrate both their knowledge of the subject matter and the integration of the problem solving strategies necessary for programming. The assignments will also assist students in preparing for the exams. Each assignment must include proper documentation and program code.</w:t>
      </w:r>
      <w:r w:rsidR="005F6062">
        <w:rPr>
          <w:sz w:val="20"/>
          <w:szCs w:val="20"/>
        </w:rPr>
        <w:t xml:space="preserve"> </w:t>
      </w:r>
    </w:p>
    <w:p w:rsidR="00A84E68" w:rsidRDefault="00A84E68" w:rsidP="00F7637F">
      <w:pPr>
        <w:pStyle w:val="NormalWeb"/>
        <w:spacing w:before="0" w:beforeAutospacing="0" w:after="0" w:afterAutospacing="0"/>
        <w:ind w:left="720"/>
        <w:rPr>
          <w:sz w:val="20"/>
          <w:szCs w:val="20"/>
        </w:rPr>
      </w:pPr>
    </w:p>
    <w:p w:rsidR="00F7637F" w:rsidRPr="00CD0AA9" w:rsidRDefault="00F7637F" w:rsidP="00F7637F">
      <w:pPr>
        <w:pStyle w:val="NormalWeb"/>
        <w:spacing w:before="0" w:beforeAutospacing="0" w:after="0" w:afterAutospacing="0"/>
        <w:ind w:left="720"/>
        <w:rPr>
          <w:sz w:val="20"/>
          <w:szCs w:val="20"/>
        </w:rPr>
      </w:pPr>
    </w:p>
    <w:p w:rsidR="00A84E68" w:rsidRDefault="00F7637F" w:rsidP="00F7637F">
      <w:pPr>
        <w:pStyle w:val="NormalWeb"/>
        <w:spacing w:before="0" w:beforeAutospacing="0" w:after="0" w:afterAutospacing="0"/>
        <w:ind w:left="720"/>
        <w:jc w:val="both"/>
        <w:rPr>
          <w:sz w:val="20"/>
          <w:szCs w:val="20"/>
        </w:rPr>
      </w:pPr>
      <w:r w:rsidRPr="00CD0AA9">
        <w:rPr>
          <w:sz w:val="20"/>
          <w:szCs w:val="20"/>
        </w:rPr>
        <w:t>EXAMS: The Computer Science Department believes that the demonstration of programming is absolutely necessary in order to assess a student’s progress.   Therefore the exams will require students to write code.  The problems used in exams will be representative of the problems presented in the assignments and labs.</w:t>
      </w:r>
    </w:p>
    <w:p w:rsidR="00F7637F" w:rsidRPr="00CD0AA9" w:rsidRDefault="00F7637F" w:rsidP="00F7637F">
      <w:pPr>
        <w:pStyle w:val="NormalWeb"/>
        <w:spacing w:before="0" w:beforeAutospacing="0" w:after="0" w:afterAutospacing="0"/>
        <w:ind w:left="720"/>
        <w:jc w:val="both"/>
        <w:rPr>
          <w:sz w:val="20"/>
          <w:szCs w:val="20"/>
        </w:rPr>
      </w:pPr>
    </w:p>
    <w:p w:rsidR="00F7637F" w:rsidRPr="00CD0AA9" w:rsidRDefault="00F7637F" w:rsidP="00F7637F">
      <w:pPr>
        <w:pStyle w:val="NormalWeb"/>
        <w:spacing w:before="0" w:beforeAutospacing="0" w:after="0" w:afterAutospacing="0"/>
        <w:ind w:left="720"/>
        <w:rPr>
          <w:sz w:val="20"/>
          <w:szCs w:val="20"/>
        </w:rPr>
      </w:pPr>
      <w:r w:rsidRPr="00CD0AA9">
        <w:rPr>
          <w:sz w:val="20"/>
          <w:szCs w:val="20"/>
        </w:rPr>
        <w:lastRenderedPageBreak/>
        <w:t> </w:t>
      </w:r>
    </w:p>
    <w:p w:rsidR="00F7637F" w:rsidRPr="00CD0AA9" w:rsidRDefault="00F7637F" w:rsidP="00F7637F">
      <w:pPr>
        <w:pStyle w:val="NormalWeb"/>
        <w:spacing w:before="0" w:beforeAutospacing="0" w:after="0" w:afterAutospacing="0"/>
        <w:ind w:left="720"/>
        <w:rPr>
          <w:sz w:val="20"/>
          <w:szCs w:val="20"/>
        </w:rPr>
      </w:pPr>
      <w:r w:rsidRPr="00CD0AA9">
        <w:rPr>
          <w:sz w:val="20"/>
          <w:szCs w:val="20"/>
        </w:rPr>
        <w:t>Grading Scale:</w:t>
      </w:r>
    </w:p>
    <w:tbl>
      <w:tblPr>
        <w:tblW w:w="1794" w:type="dxa"/>
        <w:tblCellSpacing w:w="0" w:type="dxa"/>
        <w:tblInd w:w="2160" w:type="dxa"/>
        <w:tblCellMar>
          <w:left w:w="0" w:type="dxa"/>
          <w:right w:w="0" w:type="dxa"/>
        </w:tblCellMar>
        <w:tblLook w:val="04A0" w:firstRow="1" w:lastRow="0" w:firstColumn="1" w:lastColumn="0" w:noHBand="0" w:noVBand="1"/>
      </w:tblPr>
      <w:tblGrid>
        <w:gridCol w:w="505"/>
        <w:gridCol w:w="1289"/>
      </w:tblGrid>
      <w:tr w:rsidR="00F7637F" w:rsidRPr="00CD0AA9">
        <w:trPr>
          <w:trHeight w:val="20"/>
          <w:tblCellSpacing w:w="0" w:type="dxa"/>
        </w:trPr>
        <w:tc>
          <w:tcPr>
            <w:tcW w:w="368" w:type="dxa"/>
            <w:vAlign w:val="center"/>
          </w:tcPr>
          <w:p w:rsidR="00F7637F" w:rsidRPr="00CD0AA9" w:rsidRDefault="00F7637F" w:rsidP="005F6062">
            <w:pPr>
              <w:rPr>
                <w:rFonts w:eastAsiaTheme="minorEastAsia"/>
                <w:sz w:val="20"/>
                <w:szCs w:val="20"/>
              </w:rPr>
            </w:pPr>
            <w:r w:rsidRPr="00CD0AA9">
              <w:rPr>
                <w:sz w:val="20"/>
                <w:szCs w:val="20"/>
              </w:rPr>
              <w:t>A</w:t>
            </w:r>
          </w:p>
        </w:tc>
        <w:tc>
          <w:tcPr>
            <w:tcW w:w="1426" w:type="dxa"/>
            <w:vAlign w:val="center"/>
          </w:tcPr>
          <w:p w:rsidR="00F7637F" w:rsidRPr="00CD0AA9" w:rsidRDefault="00F7637F" w:rsidP="005F6062">
            <w:pPr>
              <w:rPr>
                <w:rFonts w:eastAsiaTheme="minorEastAsia"/>
                <w:sz w:val="20"/>
                <w:szCs w:val="20"/>
              </w:rPr>
            </w:pPr>
            <w:r w:rsidRPr="00CD0AA9">
              <w:rPr>
                <w:sz w:val="20"/>
                <w:szCs w:val="20"/>
              </w:rPr>
              <w:t xml:space="preserve">90% - 100% </w:t>
            </w:r>
          </w:p>
        </w:tc>
      </w:tr>
      <w:tr w:rsidR="00F7637F" w:rsidRPr="00CD0AA9">
        <w:trPr>
          <w:trHeight w:val="20"/>
          <w:tblCellSpacing w:w="0" w:type="dxa"/>
        </w:trPr>
        <w:tc>
          <w:tcPr>
            <w:tcW w:w="368" w:type="dxa"/>
            <w:vAlign w:val="center"/>
          </w:tcPr>
          <w:p w:rsidR="00F7637F" w:rsidRPr="00CD0AA9" w:rsidRDefault="00F7637F" w:rsidP="005F6062">
            <w:pPr>
              <w:rPr>
                <w:rFonts w:eastAsiaTheme="minorEastAsia"/>
                <w:sz w:val="20"/>
                <w:szCs w:val="20"/>
              </w:rPr>
            </w:pPr>
            <w:r w:rsidRPr="00CD0AA9">
              <w:rPr>
                <w:sz w:val="20"/>
                <w:szCs w:val="20"/>
              </w:rPr>
              <w:t>B</w:t>
            </w:r>
          </w:p>
        </w:tc>
        <w:tc>
          <w:tcPr>
            <w:tcW w:w="1426" w:type="dxa"/>
            <w:vAlign w:val="center"/>
          </w:tcPr>
          <w:p w:rsidR="00F7637F" w:rsidRPr="00CD0AA9" w:rsidRDefault="00F7637F" w:rsidP="005F6062">
            <w:pPr>
              <w:rPr>
                <w:rFonts w:eastAsiaTheme="minorEastAsia"/>
                <w:sz w:val="20"/>
                <w:szCs w:val="20"/>
              </w:rPr>
            </w:pPr>
            <w:r w:rsidRPr="00CD0AA9">
              <w:rPr>
                <w:sz w:val="20"/>
                <w:szCs w:val="20"/>
              </w:rPr>
              <w:t>80% - 89%</w:t>
            </w:r>
          </w:p>
        </w:tc>
      </w:tr>
      <w:tr w:rsidR="00F7637F" w:rsidRPr="00CD0AA9">
        <w:trPr>
          <w:trHeight w:val="20"/>
          <w:tblCellSpacing w:w="0" w:type="dxa"/>
        </w:trPr>
        <w:tc>
          <w:tcPr>
            <w:tcW w:w="368" w:type="dxa"/>
            <w:vAlign w:val="center"/>
          </w:tcPr>
          <w:p w:rsidR="00F7637F" w:rsidRPr="00CD0AA9" w:rsidRDefault="00F7637F" w:rsidP="005F6062">
            <w:pPr>
              <w:rPr>
                <w:rFonts w:eastAsiaTheme="minorEastAsia"/>
                <w:sz w:val="20"/>
                <w:szCs w:val="20"/>
              </w:rPr>
            </w:pPr>
            <w:r w:rsidRPr="00CD0AA9">
              <w:rPr>
                <w:sz w:val="20"/>
                <w:szCs w:val="20"/>
              </w:rPr>
              <w:t>C</w:t>
            </w:r>
          </w:p>
        </w:tc>
        <w:tc>
          <w:tcPr>
            <w:tcW w:w="1426" w:type="dxa"/>
            <w:vAlign w:val="center"/>
          </w:tcPr>
          <w:p w:rsidR="00F7637F" w:rsidRPr="00CD0AA9" w:rsidRDefault="00F7637F" w:rsidP="005F6062">
            <w:pPr>
              <w:rPr>
                <w:rFonts w:eastAsiaTheme="minorEastAsia"/>
                <w:sz w:val="20"/>
                <w:szCs w:val="20"/>
              </w:rPr>
            </w:pPr>
            <w:r w:rsidRPr="00CD0AA9">
              <w:rPr>
                <w:sz w:val="20"/>
                <w:szCs w:val="20"/>
              </w:rPr>
              <w:t>70% - 79%</w:t>
            </w:r>
          </w:p>
        </w:tc>
      </w:tr>
      <w:tr w:rsidR="00F7637F" w:rsidRPr="00CD0AA9">
        <w:trPr>
          <w:trHeight w:val="20"/>
          <w:tblCellSpacing w:w="0" w:type="dxa"/>
        </w:trPr>
        <w:tc>
          <w:tcPr>
            <w:tcW w:w="368" w:type="dxa"/>
            <w:vAlign w:val="center"/>
          </w:tcPr>
          <w:p w:rsidR="00F7637F" w:rsidRPr="00CD0AA9" w:rsidRDefault="00F7637F" w:rsidP="005F6062">
            <w:pPr>
              <w:rPr>
                <w:rFonts w:eastAsiaTheme="minorEastAsia"/>
                <w:sz w:val="20"/>
                <w:szCs w:val="20"/>
              </w:rPr>
            </w:pPr>
            <w:r w:rsidRPr="00CD0AA9">
              <w:rPr>
                <w:sz w:val="20"/>
                <w:szCs w:val="20"/>
              </w:rPr>
              <w:t>D</w:t>
            </w:r>
          </w:p>
        </w:tc>
        <w:tc>
          <w:tcPr>
            <w:tcW w:w="1426" w:type="dxa"/>
            <w:vAlign w:val="center"/>
          </w:tcPr>
          <w:p w:rsidR="00F7637F" w:rsidRPr="00CD0AA9" w:rsidRDefault="00F7637F" w:rsidP="005F6062">
            <w:pPr>
              <w:rPr>
                <w:rFonts w:eastAsiaTheme="minorEastAsia"/>
                <w:sz w:val="20"/>
                <w:szCs w:val="20"/>
              </w:rPr>
            </w:pPr>
            <w:r w:rsidRPr="00CD0AA9">
              <w:rPr>
                <w:sz w:val="20"/>
                <w:szCs w:val="20"/>
              </w:rPr>
              <w:t>60% - 69%</w:t>
            </w:r>
          </w:p>
        </w:tc>
      </w:tr>
      <w:tr w:rsidR="00F7637F" w:rsidRPr="00CD0AA9">
        <w:trPr>
          <w:trHeight w:val="20"/>
          <w:tblCellSpacing w:w="0" w:type="dxa"/>
        </w:trPr>
        <w:tc>
          <w:tcPr>
            <w:tcW w:w="368" w:type="dxa"/>
            <w:vAlign w:val="center"/>
          </w:tcPr>
          <w:p w:rsidR="00F7637F" w:rsidRPr="00CD0AA9" w:rsidRDefault="00F7637F" w:rsidP="005F6062">
            <w:pPr>
              <w:rPr>
                <w:rFonts w:eastAsiaTheme="minorEastAsia"/>
                <w:sz w:val="20"/>
                <w:szCs w:val="20"/>
              </w:rPr>
            </w:pPr>
            <w:r w:rsidRPr="00CD0AA9">
              <w:rPr>
                <w:sz w:val="20"/>
                <w:szCs w:val="20"/>
              </w:rPr>
              <w:t>F</w:t>
            </w:r>
          </w:p>
        </w:tc>
        <w:tc>
          <w:tcPr>
            <w:tcW w:w="1426" w:type="dxa"/>
            <w:vAlign w:val="center"/>
          </w:tcPr>
          <w:p w:rsidR="00F7637F" w:rsidRPr="00CD0AA9" w:rsidRDefault="00F7637F" w:rsidP="005F6062">
            <w:pPr>
              <w:rPr>
                <w:rFonts w:eastAsiaTheme="minorEastAsia"/>
                <w:sz w:val="20"/>
                <w:szCs w:val="20"/>
              </w:rPr>
            </w:pPr>
            <w:r w:rsidRPr="00CD0AA9">
              <w:rPr>
                <w:sz w:val="20"/>
                <w:szCs w:val="20"/>
              </w:rPr>
              <w:t>Below 60%</w:t>
            </w:r>
          </w:p>
        </w:tc>
      </w:tr>
    </w:tbl>
    <w:p w:rsidR="00CD2815" w:rsidRPr="00CD2815" w:rsidRDefault="00CD2815" w:rsidP="00EB1D57">
      <w:pPr>
        <w:ind w:left="720"/>
      </w:pPr>
    </w:p>
    <w:p w:rsidR="002856DB" w:rsidRPr="003D066D" w:rsidRDefault="002856DB" w:rsidP="00EB1D57">
      <w:pPr>
        <w:ind w:left="720"/>
        <w:rPr>
          <w:b/>
        </w:rPr>
      </w:pPr>
      <w:r w:rsidRPr="003D066D">
        <w:rPr>
          <w:b/>
        </w:rPr>
        <w:t>Participation (or Attendance)</w:t>
      </w:r>
    </w:p>
    <w:p w:rsidR="002856DB" w:rsidRPr="00260C9F" w:rsidRDefault="00A84E68" w:rsidP="00EB1D57">
      <w:pPr>
        <w:ind w:left="720"/>
        <w:rPr>
          <w:sz w:val="20"/>
          <w:szCs w:val="20"/>
        </w:rPr>
      </w:pPr>
      <w:r>
        <w:rPr>
          <w:sz w:val="20"/>
          <w:szCs w:val="20"/>
        </w:rPr>
        <w:t>If you’re not here most of the time, your chances of passing the final exam will be slim.</w:t>
      </w:r>
    </w:p>
    <w:p w:rsidR="008D6889" w:rsidRPr="00013629" w:rsidRDefault="008D6889" w:rsidP="00EB1D57">
      <w:pPr>
        <w:ind w:left="720"/>
        <w:rPr>
          <w:highlight w:val="yellow"/>
        </w:rPr>
      </w:pPr>
    </w:p>
    <w:p w:rsidR="00CD2815" w:rsidRPr="00CD2815" w:rsidRDefault="00CD2815" w:rsidP="00EB1D57">
      <w:pPr>
        <w:ind w:left="720"/>
      </w:pPr>
    </w:p>
    <w:p w:rsidR="00CD2815" w:rsidRPr="003D066D" w:rsidRDefault="00CD2815" w:rsidP="00EB1D57">
      <w:pPr>
        <w:ind w:left="720"/>
        <w:rPr>
          <w:b/>
        </w:rPr>
      </w:pPr>
      <w:r w:rsidRPr="003D066D">
        <w:rPr>
          <w:b/>
        </w:rPr>
        <w:t>Incompletes</w:t>
      </w:r>
    </w:p>
    <w:p w:rsidR="00CD2815" w:rsidRPr="00260C9F" w:rsidRDefault="00CD2815" w:rsidP="00EB1D57">
      <w:pPr>
        <w:ind w:left="720"/>
        <w:rPr>
          <w:b/>
          <w:bCs/>
          <w:sz w:val="20"/>
          <w:szCs w:val="20"/>
        </w:rPr>
      </w:pPr>
      <w:r w:rsidRPr="00260C9F">
        <w:rPr>
          <w:sz w:val="20"/>
          <w:szCs w:val="20"/>
        </w:rPr>
        <w:t xml:space="preserve">An incomplete grade may be given to a student who, by the withdrawal date, can reasonably be expected to pass the course. Incompletes may be granted only when justified by extreme circumstances (e.g., serious illness, accident, death or serious illness in the immediate family).  Incomplete grades are not given for such reasons as unjustified failure to appear for the final examination.  A written agreement, outline the requirements to be met, must be signed by the instructor and the student.  The agreed upon requirements must be completed no later than the end of the following semester (spring semester for incompletes granted during the fall, and the following fall for incompletes given during the spring and summer semesters).  By the agreed upon date, the instructor will assign a grade or the incomplete will be changed to </w:t>
      </w:r>
      <w:proofErr w:type="gramStart"/>
      <w:r w:rsidRPr="00260C9F">
        <w:rPr>
          <w:sz w:val="20"/>
          <w:szCs w:val="20"/>
        </w:rPr>
        <w:t>an ‘F’</w:t>
      </w:r>
      <w:proofErr w:type="gramEnd"/>
      <w:r w:rsidRPr="00260C9F">
        <w:rPr>
          <w:sz w:val="20"/>
          <w:szCs w:val="20"/>
        </w:rPr>
        <w:t xml:space="preserve"> if the requirements are not completed.</w:t>
      </w:r>
    </w:p>
    <w:p w:rsidR="008D6889" w:rsidRPr="008D6889" w:rsidRDefault="008D6889" w:rsidP="00EB1D57">
      <w:pPr>
        <w:ind w:left="720"/>
      </w:pPr>
    </w:p>
    <w:p w:rsidR="00CD2815" w:rsidRPr="003D066D" w:rsidRDefault="00CD2815" w:rsidP="00EB1D57">
      <w:pPr>
        <w:ind w:left="720"/>
        <w:rPr>
          <w:b/>
        </w:rPr>
      </w:pPr>
      <w:r w:rsidRPr="003D066D">
        <w:rPr>
          <w:b/>
        </w:rPr>
        <w:t>Missing an exam and assignments policy</w:t>
      </w:r>
    </w:p>
    <w:p w:rsidR="00A84E68" w:rsidRPr="00260C9F" w:rsidRDefault="00A84E68" w:rsidP="00A84E68">
      <w:pPr>
        <w:ind w:left="720"/>
        <w:rPr>
          <w:sz w:val="20"/>
          <w:szCs w:val="20"/>
        </w:rPr>
      </w:pPr>
      <w:r>
        <w:rPr>
          <w:sz w:val="20"/>
          <w:szCs w:val="20"/>
        </w:rPr>
        <w:t>If I am notified of your absence then I will accept late homework and allow quiz, test or midterm retakes.</w:t>
      </w:r>
    </w:p>
    <w:p w:rsidR="007B6CA7" w:rsidRPr="00260C9F" w:rsidRDefault="007B6CA7" w:rsidP="00EB1D57">
      <w:pPr>
        <w:ind w:left="720"/>
        <w:rPr>
          <w:sz w:val="20"/>
          <w:szCs w:val="20"/>
        </w:rPr>
      </w:pPr>
    </w:p>
    <w:p w:rsidR="00CD2815" w:rsidRPr="00260C9F" w:rsidRDefault="00CD2815" w:rsidP="00EB1D57">
      <w:pPr>
        <w:ind w:left="720"/>
        <w:rPr>
          <w:sz w:val="20"/>
          <w:szCs w:val="20"/>
        </w:rPr>
      </w:pPr>
    </w:p>
    <w:p w:rsidR="008D6889" w:rsidRPr="003D066D" w:rsidRDefault="00CD2815" w:rsidP="00EB1D57">
      <w:pPr>
        <w:ind w:left="720"/>
        <w:rPr>
          <w:b/>
        </w:rPr>
      </w:pPr>
      <w:r w:rsidRPr="003D066D">
        <w:rPr>
          <w:b/>
        </w:rPr>
        <w:t xml:space="preserve">Deadlines </w:t>
      </w:r>
    </w:p>
    <w:p w:rsidR="00CD2815" w:rsidRPr="00260C9F" w:rsidRDefault="00A84E68" w:rsidP="00EB1D57">
      <w:pPr>
        <w:ind w:left="720"/>
        <w:rPr>
          <w:sz w:val="20"/>
          <w:szCs w:val="20"/>
        </w:rPr>
      </w:pPr>
      <w:r>
        <w:rPr>
          <w:sz w:val="20"/>
          <w:szCs w:val="20"/>
        </w:rPr>
        <w:t xml:space="preserve">The </w:t>
      </w:r>
      <w:proofErr w:type="gramStart"/>
      <w:r>
        <w:rPr>
          <w:sz w:val="20"/>
          <w:szCs w:val="20"/>
        </w:rPr>
        <w:t>deadline for all assignments are</w:t>
      </w:r>
      <w:proofErr w:type="gramEnd"/>
      <w:r>
        <w:rPr>
          <w:sz w:val="20"/>
          <w:szCs w:val="20"/>
        </w:rPr>
        <w:t xml:space="preserve"> before the next class period unless otherwise specified.</w:t>
      </w:r>
    </w:p>
    <w:p w:rsidR="0013384A" w:rsidRDefault="0013384A" w:rsidP="00EB1D57">
      <w:pPr>
        <w:ind w:left="720"/>
      </w:pPr>
    </w:p>
    <w:p w:rsidR="0013384A" w:rsidRPr="0013384A" w:rsidRDefault="0013384A" w:rsidP="00EB1D57">
      <w:pPr>
        <w:ind w:left="720"/>
      </w:pPr>
    </w:p>
    <w:p w:rsidR="00CD2815" w:rsidRPr="003D066D" w:rsidRDefault="00CD2815" w:rsidP="00EB1D57">
      <w:pPr>
        <w:ind w:left="720"/>
        <w:rPr>
          <w:b/>
        </w:rPr>
      </w:pPr>
      <w:r w:rsidRPr="003D066D">
        <w:rPr>
          <w:b/>
        </w:rPr>
        <w:t>Required Writing and Reading:</w:t>
      </w:r>
    </w:p>
    <w:p w:rsidR="00F7637F" w:rsidRPr="00CD0AA9" w:rsidRDefault="00F7637F" w:rsidP="00F7637F">
      <w:pPr>
        <w:ind w:left="720"/>
        <w:rPr>
          <w:sz w:val="20"/>
          <w:szCs w:val="20"/>
        </w:rPr>
      </w:pPr>
      <w:r w:rsidRPr="00CD0AA9">
        <w:rPr>
          <w:sz w:val="20"/>
          <w:szCs w:val="20"/>
        </w:rPr>
        <w:t>There are no research or writing assignments in this course. However, documentation is an important part of computer programming. Therefore, students will be expected to turn in complete, well-written documentation with each of their programs. All programs are to include descriptive comments within the source code</w:t>
      </w:r>
      <w:r w:rsidR="0074428E">
        <w:rPr>
          <w:sz w:val="20"/>
          <w:szCs w:val="20"/>
        </w:rPr>
        <w:t xml:space="preserve"> unless you are very familiar with executable documentation</w:t>
      </w:r>
      <w:r w:rsidRPr="00CD0AA9">
        <w:rPr>
          <w:sz w:val="20"/>
          <w:szCs w:val="20"/>
        </w:rPr>
        <w:t>.  In addition, certain other documentation methods taught during the course of the semester will be required.</w:t>
      </w:r>
    </w:p>
    <w:p w:rsidR="00CD2815" w:rsidRPr="00CD2815" w:rsidRDefault="00CD2815" w:rsidP="00EB1D57">
      <w:pPr>
        <w:ind w:left="720"/>
      </w:pPr>
    </w:p>
    <w:p w:rsidR="0013384A" w:rsidRPr="003D066D" w:rsidRDefault="00CD2815" w:rsidP="00EB1D57">
      <w:pPr>
        <w:ind w:left="720"/>
        <w:rPr>
          <w:b/>
        </w:rPr>
      </w:pPr>
      <w:r w:rsidRPr="003D066D">
        <w:rPr>
          <w:b/>
        </w:rPr>
        <w:t xml:space="preserve">Student Conduct </w:t>
      </w:r>
    </w:p>
    <w:p w:rsidR="00CD2815" w:rsidRPr="00260C9F" w:rsidRDefault="00A84E68" w:rsidP="00EB1D57">
      <w:pPr>
        <w:ind w:left="720"/>
        <w:rPr>
          <w:sz w:val="20"/>
          <w:szCs w:val="20"/>
          <w:highlight w:val="yellow"/>
        </w:rPr>
      </w:pPr>
      <w:r>
        <w:rPr>
          <w:sz w:val="20"/>
          <w:szCs w:val="20"/>
        </w:rPr>
        <w:t>Please turn your phones to vibrate before coming to class.</w:t>
      </w:r>
    </w:p>
    <w:p w:rsidR="0013384A" w:rsidRPr="006128BB" w:rsidRDefault="0013384A" w:rsidP="00FE5940">
      <w:pPr>
        <w:rPr>
          <w:highlight w:val="yellow"/>
        </w:rPr>
      </w:pPr>
    </w:p>
    <w:p w:rsidR="00CD2815" w:rsidRPr="00CD2815" w:rsidRDefault="00CD2815" w:rsidP="00FE5940"/>
    <w:p w:rsidR="0074428E" w:rsidRDefault="0074428E" w:rsidP="00FE5940">
      <w:pPr>
        <w:rPr>
          <w:b/>
        </w:rPr>
      </w:pPr>
    </w:p>
    <w:p w:rsidR="0074428E" w:rsidRDefault="0074428E" w:rsidP="00FE5940">
      <w:pPr>
        <w:rPr>
          <w:b/>
        </w:rPr>
      </w:pPr>
    </w:p>
    <w:p w:rsidR="0074428E" w:rsidRDefault="0074428E" w:rsidP="00FE5940">
      <w:pPr>
        <w:rPr>
          <w:b/>
        </w:rPr>
      </w:pPr>
    </w:p>
    <w:p w:rsidR="00CD2815" w:rsidRPr="003D066D" w:rsidRDefault="00CD2815" w:rsidP="00FE5940">
      <w:pPr>
        <w:rPr>
          <w:b/>
        </w:rPr>
      </w:pPr>
      <w:r w:rsidRPr="003D066D">
        <w:rPr>
          <w:b/>
        </w:rPr>
        <w:t xml:space="preserve">Academic Integrity and Plagiarism </w:t>
      </w:r>
    </w:p>
    <w:p w:rsidR="00CD2815" w:rsidRPr="00CD2815" w:rsidRDefault="00CD2815" w:rsidP="00FE5940"/>
    <w:p w:rsidR="00E857B5" w:rsidRPr="003D066D" w:rsidRDefault="00CD2815" w:rsidP="00841887">
      <w:pPr>
        <w:ind w:left="720"/>
        <w:rPr>
          <w:b/>
        </w:rPr>
      </w:pPr>
      <w:r w:rsidRPr="003D066D">
        <w:rPr>
          <w:b/>
        </w:rPr>
        <w:t>Academic Integrity</w:t>
      </w:r>
      <w:r w:rsidR="00E857B5" w:rsidRPr="003D066D">
        <w:rPr>
          <w:b/>
        </w:rPr>
        <w:t xml:space="preserve"> </w:t>
      </w:r>
    </w:p>
    <w:p w:rsidR="00CD2815" w:rsidRPr="00260C9F" w:rsidRDefault="00CD2815" w:rsidP="00841887">
      <w:pPr>
        <w:ind w:left="720"/>
        <w:rPr>
          <w:sz w:val="20"/>
          <w:szCs w:val="20"/>
        </w:rPr>
      </w:pPr>
      <w:r w:rsidRPr="00260C9F">
        <w:rPr>
          <w:sz w:val="20"/>
          <w:szCs w:val="20"/>
        </w:rPr>
        <w:t xml:space="preserve">Academic integrity is a fundamental principle of collegial life at Heartland Community College and is </w:t>
      </w:r>
      <w:r w:rsidRPr="00260C9F">
        <w:rPr>
          <w:sz w:val="20"/>
          <w:szCs w:val="20"/>
        </w:rPr>
        <w:lastRenderedPageBreak/>
        <w:t>essential to the credibility of the College’s educational programs.  Moreover, because grading may be competitive, students who misrepresent their academic work violate the right of their fellow students.  The College, therefore, views any act of academic dishonest as a serious offense requiring disciplinary measures, including course failure, suspension, and even expulsion from the College.  In addition, an act of academic dishonesty may have unforeseen effects far beyond any officially imposed penalties.</w:t>
      </w:r>
    </w:p>
    <w:p w:rsidR="00CD2815" w:rsidRPr="00260C9F" w:rsidRDefault="00CD2815" w:rsidP="00841887">
      <w:pPr>
        <w:ind w:left="720"/>
        <w:rPr>
          <w:sz w:val="20"/>
          <w:szCs w:val="20"/>
        </w:rPr>
      </w:pPr>
      <w:r w:rsidRPr="00260C9F">
        <w:rPr>
          <w:sz w:val="20"/>
          <w:szCs w:val="20"/>
        </w:rPr>
        <w:t>Violations of academic integrity include, but are not limited to cheating, aiding or suborning cheating or other acts of academic dishonesty, plagiarism, misrepresentation of data, falsification of academic records or documents and unauthorized access to computerized academic or administrative records or systems.  Definitions of these violations may be found in the college catalog.</w:t>
      </w:r>
    </w:p>
    <w:p w:rsidR="00CD2815" w:rsidRPr="00CD2815" w:rsidRDefault="00CD2815" w:rsidP="00841887">
      <w:pPr>
        <w:ind w:left="720"/>
      </w:pPr>
    </w:p>
    <w:p w:rsidR="00CD2815" w:rsidRPr="003D066D" w:rsidRDefault="00CD2815" w:rsidP="00841887">
      <w:pPr>
        <w:ind w:left="720"/>
        <w:rPr>
          <w:b/>
        </w:rPr>
      </w:pPr>
      <w:r w:rsidRPr="003D066D">
        <w:rPr>
          <w:b/>
        </w:rPr>
        <w:t>Plagiarism</w:t>
      </w:r>
    </w:p>
    <w:p w:rsidR="00CD2815" w:rsidRPr="00260C9F" w:rsidRDefault="00CD2815" w:rsidP="00841887">
      <w:pPr>
        <w:ind w:left="720"/>
        <w:rPr>
          <w:sz w:val="20"/>
          <w:szCs w:val="20"/>
        </w:rPr>
      </w:pPr>
      <w:r w:rsidRPr="00260C9F">
        <w:rPr>
          <w:sz w:val="20"/>
          <w:szCs w:val="20"/>
        </w:rPr>
        <w:t>Plagiarism is the presenting of others’ ideas as if they were your own. When you write a paper, create a project, do a presentation or create anything original, it is assumed that all the work, except for that which is attributed to another author or creator, is your own. Plagiarism is considered a serious academic offense and may take the following forms:</w:t>
      </w:r>
    </w:p>
    <w:p w:rsidR="00CD2815" w:rsidRPr="00260C9F" w:rsidRDefault="00CD2815" w:rsidP="00841887">
      <w:pPr>
        <w:ind w:left="720"/>
        <w:rPr>
          <w:sz w:val="20"/>
          <w:szCs w:val="20"/>
        </w:rPr>
      </w:pPr>
      <w:r w:rsidRPr="00260C9F">
        <w:rPr>
          <w:sz w:val="20"/>
          <w:szCs w:val="20"/>
        </w:rPr>
        <w:t>Copying word-for-word from another source and not giving that source credit.</w:t>
      </w:r>
    </w:p>
    <w:p w:rsidR="00CD2815" w:rsidRPr="00260C9F" w:rsidRDefault="00CD2815" w:rsidP="00841887">
      <w:pPr>
        <w:ind w:left="720"/>
        <w:rPr>
          <w:sz w:val="20"/>
          <w:szCs w:val="20"/>
        </w:rPr>
      </w:pPr>
      <w:r w:rsidRPr="00260C9F">
        <w:rPr>
          <w:sz w:val="20"/>
          <w:szCs w:val="20"/>
        </w:rPr>
        <w:t>Paraphrasing the work of another and not giving that source credit.</w:t>
      </w:r>
    </w:p>
    <w:p w:rsidR="00CD2815" w:rsidRPr="00260C9F" w:rsidRDefault="00CD2815" w:rsidP="00841887">
      <w:pPr>
        <w:ind w:left="720"/>
        <w:rPr>
          <w:sz w:val="20"/>
          <w:szCs w:val="20"/>
        </w:rPr>
      </w:pPr>
      <w:r w:rsidRPr="00260C9F">
        <w:rPr>
          <w:sz w:val="20"/>
          <w:szCs w:val="20"/>
        </w:rPr>
        <w:t>Adopting a particularly apt phrase as your own.</w:t>
      </w:r>
    </w:p>
    <w:p w:rsidR="00CD2815" w:rsidRPr="00260C9F" w:rsidRDefault="00CD2815" w:rsidP="00841887">
      <w:pPr>
        <w:ind w:left="720"/>
        <w:rPr>
          <w:sz w:val="20"/>
          <w:szCs w:val="20"/>
        </w:rPr>
      </w:pPr>
      <w:r w:rsidRPr="00260C9F">
        <w:rPr>
          <w:sz w:val="20"/>
          <w:szCs w:val="20"/>
        </w:rPr>
        <w:t>Using an image or a copy of an image without crediting its source.</w:t>
      </w:r>
    </w:p>
    <w:p w:rsidR="00CD2815" w:rsidRPr="00260C9F" w:rsidRDefault="00CD2815" w:rsidP="00841887">
      <w:pPr>
        <w:ind w:left="720"/>
        <w:rPr>
          <w:sz w:val="20"/>
          <w:szCs w:val="20"/>
        </w:rPr>
      </w:pPr>
      <w:r w:rsidRPr="00260C9F">
        <w:rPr>
          <w:sz w:val="20"/>
          <w:szCs w:val="20"/>
        </w:rPr>
        <w:t>Paraphrasing someone else’s line of thinking in the development of a topic as if it were your own.</w:t>
      </w:r>
    </w:p>
    <w:p w:rsidR="00CD2815" w:rsidRPr="00260C9F" w:rsidRDefault="00CD2815" w:rsidP="00841887">
      <w:pPr>
        <w:ind w:left="720"/>
        <w:rPr>
          <w:sz w:val="20"/>
          <w:szCs w:val="20"/>
        </w:rPr>
      </w:pPr>
      <w:proofErr w:type="gramStart"/>
      <w:r w:rsidRPr="00260C9F">
        <w:rPr>
          <w:sz w:val="20"/>
          <w:szCs w:val="20"/>
        </w:rPr>
        <w:t>Receiving excessive help from a friend or elsewhere, or using another project as if it were your own.</w:t>
      </w:r>
      <w:proofErr w:type="gramEnd"/>
    </w:p>
    <w:p w:rsidR="00CD2815" w:rsidRPr="00260C9F" w:rsidRDefault="00CD2815" w:rsidP="00841887">
      <w:pPr>
        <w:ind w:left="720"/>
        <w:rPr>
          <w:sz w:val="20"/>
          <w:szCs w:val="20"/>
        </w:rPr>
      </w:pPr>
    </w:p>
    <w:p w:rsidR="00CD2815" w:rsidRPr="00260C9F" w:rsidRDefault="00CD2815" w:rsidP="00841887">
      <w:pPr>
        <w:ind w:left="720"/>
        <w:rPr>
          <w:sz w:val="20"/>
          <w:szCs w:val="20"/>
        </w:rPr>
      </w:pPr>
      <w:r w:rsidRPr="00260C9F">
        <w:rPr>
          <w:sz w:val="20"/>
          <w:szCs w:val="20"/>
        </w:rPr>
        <w:t xml:space="preserve">[Adapted from the Modern Language Association’s </w:t>
      </w:r>
      <w:r w:rsidRPr="00260C9F">
        <w:rPr>
          <w:sz w:val="20"/>
          <w:szCs w:val="20"/>
          <w:u w:val="single"/>
        </w:rPr>
        <w:t>MLA Handbook for Writers of Research Papers</w:t>
      </w:r>
      <w:r w:rsidRPr="00260C9F">
        <w:rPr>
          <w:sz w:val="20"/>
          <w:szCs w:val="20"/>
        </w:rPr>
        <w:t>. New York: MLA, 1995: 26]</w:t>
      </w:r>
    </w:p>
    <w:p w:rsidR="00CD2815" w:rsidRPr="00260C9F" w:rsidRDefault="00CD2815" w:rsidP="00841887">
      <w:pPr>
        <w:ind w:left="720"/>
        <w:rPr>
          <w:sz w:val="20"/>
          <w:szCs w:val="20"/>
        </w:rPr>
      </w:pPr>
    </w:p>
    <w:p w:rsidR="00CD2815" w:rsidRPr="00260C9F" w:rsidRDefault="00CD2815" w:rsidP="00841887">
      <w:pPr>
        <w:ind w:left="720"/>
        <w:rPr>
          <w:sz w:val="20"/>
          <w:szCs w:val="20"/>
        </w:rPr>
      </w:pPr>
      <w:r w:rsidRPr="00260C9F">
        <w:rPr>
          <w:sz w:val="20"/>
          <w:szCs w:val="20"/>
        </w:rPr>
        <w:t>Note that word-for-word copying is not the only form of plagiarism. The penalties for plagiarism may be severe, ranging from failure on the particular piece of work, failure in the course or expulsion from school in extreme cases.</w:t>
      </w:r>
      <w:r w:rsidR="00FB4EAA">
        <w:rPr>
          <w:sz w:val="20"/>
          <w:szCs w:val="20"/>
        </w:rPr>
        <w:t xml:space="preserve">  </w:t>
      </w:r>
    </w:p>
    <w:p w:rsidR="00CD2815" w:rsidRPr="0072585E" w:rsidRDefault="00CD2815" w:rsidP="00841887">
      <w:pPr>
        <w:ind w:left="720"/>
      </w:pPr>
    </w:p>
    <w:p w:rsidR="00CD2815" w:rsidRPr="00CD2815" w:rsidRDefault="00CD2815" w:rsidP="00FE5940"/>
    <w:p w:rsidR="00E857B5" w:rsidRDefault="00E857B5" w:rsidP="00FE5940"/>
    <w:p w:rsidR="00CD2815" w:rsidRPr="003D066D" w:rsidRDefault="00CD2815" w:rsidP="00FE5940">
      <w:pPr>
        <w:rPr>
          <w:b/>
        </w:rPr>
      </w:pPr>
      <w:r w:rsidRPr="003D066D">
        <w:rPr>
          <w:b/>
        </w:rPr>
        <w:t xml:space="preserve">Support Services:  </w:t>
      </w:r>
    </w:p>
    <w:p w:rsidR="00CD2815" w:rsidRPr="006128BB" w:rsidRDefault="00CD2815" w:rsidP="00FE5940">
      <w:pPr>
        <w:rPr>
          <w:highlight w:val="yellow"/>
        </w:rPr>
      </w:pPr>
    </w:p>
    <w:p w:rsidR="00CD2815" w:rsidRPr="003D066D" w:rsidRDefault="00CD2815" w:rsidP="0083222B">
      <w:pPr>
        <w:ind w:left="1080"/>
        <w:rPr>
          <w:b/>
          <w:color w:val="0000FF"/>
          <w:u w:val="single"/>
        </w:rPr>
      </w:pPr>
      <w:r w:rsidRPr="003D066D">
        <w:rPr>
          <w:b/>
        </w:rPr>
        <w:t xml:space="preserve">Academic Support Center Services:  </w:t>
      </w:r>
    </w:p>
    <w:p w:rsidR="00CD2815" w:rsidRPr="007850D9" w:rsidRDefault="00CD2815" w:rsidP="0083222B">
      <w:pPr>
        <w:ind w:left="1080"/>
      </w:pPr>
    </w:p>
    <w:p w:rsidR="00CD2815" w:rsidRPr="003D066D" w:rsidRDefault="00CD2815" w:rsidP="0083222B">
      <w:pPr>
        <w:ind w:left="1080"/>
        <w:rPr>
          <w:b/>
        </w:rPr>
      </w:pPr>
      <w:r w:rsidRPr="003D066D">
        <w:rPr>
          <w:b/>
        </w:rPr>
        <w:t xml:space="preserve">Library </w:t>
      </w:r>
      <w:r w:rsidRPr="003D066D">
        <w:rPr>
          <w:b/>
        </w:rPr>
        <w:tab/>
      </w:r>
      <w:r w:rsidRPr="003D066D">
        <w:rPr>
          <w:b/>
        </w:rPr>
        <w:tab/>
      </w:r>
    </w:p>
    <w:p w:rsidR="00CD2815" w:rsidRPr="00260C9F" w:rsidRDefault="00CD2815" w:rsidP="0083222B">
      <w:pPr>
        <w:ind w:left="1080"/>
        <w:rPr>
          <w:sz w:val="20"/>
          <w:szCs w:val="20"/>
        </w:rPr>
      </w:pPr>
      <w:r w:rsidRPr="00260C9F">
        <w:rPr>
          <w:sz w:val="20"/>
          <w:szCs w:val="20"/>
        </w:rPr>
        <w:t xml:space="preserve">The Library, located in the Student Commons Buildings at the </w:t>
      </w:r>
      <w:proofErr w:type="spellStart"/>
      <w:r w:rsidRPr="00260C9F">
        <w:rPr>
          <w:sz w:val="20"/>
          <w:szCs w:val="20"/>
        </w:rPr>
        <w:t>Raab</w:t>
      </w:r>
      <w:proofErr w:type="spellEnd"/>
      <w:r w:rsidRPr="00260C9F">
        <w:rPr>
          <w:sz w:val="20"/>
          <w:szCs w:val="20"/>
        </w:rPr>
        <w:t xml:space="preserve"> Road campus, provides Heartland students with a full range of resources including books, online journal databases, videos, newspapers, periodicals, reserves, and interlibrary loan.  Librarians are available to assist in locating information.  For more information, please call the Library (309) 268-8200 or (309) 268-8292</w:t>
      </w:r>
    </w:p>
    <w:p w:rsidR="00CD2815" w:rsidRPr="007850D9" w:rsidRDefault="00CD2815" w:rsidP="0083222B">
      <w:pPr>
        <w:ind w:left="1080"/>
      </w:pPr>
    </w:p>
    <w:p w:rsidR="00CD2815" w:rsidRPr="003D066D" w:rsidRDefault="00CD2815" w:rsidP="0083222B">
      <w:pPr>
        <w:ind w:left="1080"/>
        <w:rPr>
          <w:b/>
        </w:rPr>
      </w:pPr>
      <w:r w:rsidRPr="003D066D">
        <w:rPr>
          <w:b/>
        </w:rPr>
        <w:t>Tutoring Services</w:t>
      </w:r>
      <w:r w:rsidRPr="003D066D">
        <w:rPr>
          <w:b/>
        </w:rPr>
        <w:tab/>
      </w:r>
    </w:p>
    <w:p w:rsidR="00CD2815" w:rsidRPr="009E2DC7" w:rsidRDefault="00CD2815" w:rsidP="009E2DC7">
      <w:pPr>
        <w:ind w:left="1080"/>
        <w:rPr>
          <w:sz w:val="20"/>
          <w:szCs w:val="20"/>
        </w:rPr>
      </w:pPr>
      <w:r w:rsidRPr="00260C9F">
        <w:rPr>
          <w:sz w:val="20"/>
          <w:szCs w:val="20"/>
        </w:rPr>
        <w:t>Heartland Community College offers tutoring in various forms at no cost to Heartland students at the Tutoring and Testing Center in Normal and at the Pontiac and Lincoln Centers. Tutors are available at convenient times throughout the week.  Study groups are also available by request. For more information about services available at each location, please call the Tutoring and Testing Center in Normal (309) at 268-8231, the Pontiac Center at (815) 842-6777, or the Lincoln Center at (217) 735-1731.</w:t>
      </w:r>
    </w:p>
    <w:p w:rsidR="00CD2815" w:rsidRPr="003D066D" w:rsidRDefault="00CD2815" w:rsidP="0083222B">
      <w:pPr>
        <w:ind w:left="1080"/>
        <w:rPr>
          <w:b/>
        </w:rPr>
      </w:pPr>
      <w:r w:rsidRPr="003D066D">
        <w:rPr>
          <w:b/>
        </w:rPr>
        <w:t xml:space="preserve">Testing Services </w:t>
      </w:r>
      <w:r w:rsidRPr="003D066D">
        <w:rPr>
          <w:b/>
        </w:rPr>
        <w:tab/>
      </w:r>
      <w:r w:rsidRPr="003D066D">
        <w:rPr>
          <w:b/>
        </w:rPr>
        <w:tab/>
      </w:r>
    </w:p>
    <w:p w:rsidR="00CD2815" w:rsidRPr="00260C9F" w:rsidRDefault="00CD2815" w:rsidP="0083222B">
      <w:pPr>
        <w:ind w:left="1080"/>
        <w:rPr>
          <w:sz w:val="20"/>
          <w:szCs w:val="20"/>
        </w:rPr>
      </w:pPr>
      <w:r w:rsidRPr="00260C9F">
        <w:rPr>
          <w:sz w:val="20"/>
          <w:szCs w:val="20"/>
        </w:rPr>
        <w:t xml:space="preserve">The Tutoring and Testing Center provides a secure testing environment for students who are enrolled in online, hybrid, and other distance learning courses; have a documented disability; or need to take a make-up exam.  </w:t>
      </w:r>
      <w:proofErr w:type="gramStart"/>
      <w:r w:rsidRPr="00260C9F">
        <w:rPr>
          <w:sz w:val="20"/>
          <w:szCs w:val="20"/>
        </w:rPr>
        <w:t xml:space="preserve">Testing accommodations for students having documented </w:t>
      </w:r>
      <w:r w:rsidRPr="00260C9F">
        <w:rPr>
          <w:sz w:val="20"/>
          <w:szCs w:val="20"/>
        </w:rPr>
        <w:lastRenderedPageBreak/>
        <w:t>disabilities must be arranged by the student through the Office of Disability Services</w:t>
      </w:r>
      <w:proofErr w:type="gramEnd"/>
      <w:r w:rsidRPr="00260C9F">
        <w:rPr>
          <w:sz w:val="20"/>
          <w:szCs w:val="20"/>
        </w:rPr>
        <w:t>, and Testing Services will only administer make-up exams at the request of the instructor.  Contact Testing Services at (309) 268-8231 for more information.</w:t>
      </w:r>
    </w:p>
    <w:p w:rsidR="00CD2815" w:rsidRPr="007850D9" w:rsidRDefault="00CD2815" w:rsidP="0083222B">
      <w:pPr>
        <w:ind w:left="1080"/>
      </w:pPr>
    </w:p>
    <w:p w:rsidR="00CD2815" w:rsidRPr="003D066D" w:rsidRDefault="00CD2815" w:rsidP="0083222B">
      <w:pPr>
        <w:ind w:left="1080"/>
        <w:rPr>
          <w:b/>
          <w:color w:val="0000FF"/>
          <w:u w:val="single"/>
        </w:rPr>
      </w:pPr>
      <w:r w:rsidRPr="003D066D">
        <w:rPr>
          <w:b/>
        </w:rPr>
        <w:t xml:space="preserve">Open Computing Lab    </w:t>
      </w:r>
      <w:r w:rsidRPr="003D066D">
        <w:rPr>
          <w:b/>
        </w:rPr>
        <w:tab/>
      </w:r>
    </w:p>
    <w:p w:rsidR="00CD2815" w:rsidRPr="003D066D" w:rsidRDefault="00CD2815" w:rsidP="0083222B">
      <w:pPr>
        <w:ind w:left="1080"/>
        <w:rPr>
          <w:sz w:val="20"/>
          <w:szCs w:val="20"/>
        </w:rPr>
      </w:pPr>
      <w:r w:rsidRPr="003D066D">
        <w:rPr>
          <w:sz w:val="20"/>
          <w:szCs w:val="20"/>
        </w:rPr>
        <w:t>The Open Computing Lab provides free computing for HCC students at convenient times</w:t>
      </w:r>
      <w:r w:rsidRPr="007850D9">
        <w:t xml:space="preserve"> </w:t>
      </w:r>
      <w:r w:rsidRPr="003D066D">
        <w:rPr>
          <w:sz w:val="20"/>
          <w:szCs w:val="20"/>
        </w:rPr>
        <w:t xml:space="preserve">throughout the week.  The computer lab is staffed by trained Lab Assistants and offers the use of approximately 70 computers, a scanner, a laser printer, and an electric typewriter. </w:t>
      </w:r>
    </w:p>
    <w:p w:rsidR="00CD2815" w:rsidRPr="007850D9" w:rsidRDefault="00CD2815" w:rsidP="00FE5940"/>
    <w:p w:rsidR="00CD2815" w:rsidRPr="006128BB" w:rsidRDefault="00CD2815" w:rsidP="006D098B">
      <w:pPr>
        <w:ind w:left="0"/>
        <w:rPr>
          <w:highlight w:val="yellow"/>
        </w:rPr>
      </w:pPr>
    </w:p>
    <w:p w:rsidR="007850D9" w:rsidRPr="003D066D" w:rsidRDefault="007850D9" w:rsidP="00FE5940">
      <w:pPr>
        <w:rPr>
          <w:b/>
          <w:sz w:val="22"/>
          <w:szCs w:val="22"/>
        </w:rPr>
      </w:pPr>
      <w:r w:rsidRPr="003D066D">
        <w:rPr>
          <w:b/>
        </w:rPr>
        <w:t>Syllabi disclaimer</w:t>
      </w:r>
      <w:r w:rsidRPr="003D066D">
        <w:rPr>
          <w:b/>
          <w:sz w:val="22"/>
          <w:szCs w:val="22"/>
        </w:rPr>
        <w:t xml:space="preserve"> </w:t>
      </w:r>
    </w:p>
    <w:p w:rsidR="007850D9" w:rsidRPr="00BA2758" w:rsidRDefault="00A84E68" w:rsidP="00FE5940">
      <w:pPr>
        <w:rPr>
          <w:b/>
          <w:bCs/>
          <w:sz w:val="20"/>
          <w:szCs w:val="20"/>
        </w:rPr>
      </w:pPr>
      <w:r>
        <w:rPr>
          <w:sz w:val="20"/>
          <w:szCs w:val="20"/>
        </w:rPr>
        <w:t>This syllabus is subject to change.  I will notify you of any changes verbally, and if requested, will print you a new copy.</w:t>
      </w:r>
    </w:p>
    <w:p w:rsidR="00CD2815" w:rsidRPr="003D066D" w:rsidRDefault="00CD2815" w:rsidP="00FE5940">
      <w:pPr>
        <w:rPr>
          <w:sz w:val="20"/>
          <w:szCs w:val="20"/>
        </w:rPr>
      </w:pPr>
    </w:p>
    <w:p w:rsidR="00CD2815" w:rsidRPr="003D066D" w:rsidRDefault="00CD2815" w:rsidP="00FE5940">
      <w:pPr>
        <w:rPr>
          <w:b/>
        </w:rPr>
      </w:pPr>
      <w:r w:rsidRPr="003D066D">
        <w:rPr>
          <w:b/>
        </w:rPr>
        <w:t>Course Calendar: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78"/>
        <w:gridCol w:w="2970"/>
        <w:gridCol w:w="1530"/>
        <w:gridCol w:w="1242"/>
        <w:gridCol w:w="1296"/>
      </w:tblGrid>
      <w:tr w:rsidR="006D098B" w:rsidRPr="005B4F41">
        <w:tc>
          <w:tcPr>
            <w:tcW w:w="2178" w:type="dxa"/>
            <w:shd w:val="clear" w:color="auto" w:fill="000000"/>
          </w:tcPr>
          <w:p w:rsidR="006D098B" w:rsidRPr="005B4F41" w:rsidRDefault="006D098B" w:rsidP="0074428E">
            <w:pPr>
              <w:jc w:val="center"/>
              <w:rPr>
                <w:b/>
                <w:color w:val="FFFFFF"/>
              </w:rPr>
            </w:pPr>
            <w:r w:rsidRPr="005B4F41">
              <w:rPr>
                <w:b/>
                <w:color w:val="FFFFFF"/>
              </w:rPr>
              <w:t>Week</w:t>
            </w:r>
          </w:p>
        </w:tc>
        <w:tc>
          <w:tcPr>
            <w:tcW w:w="2970" w:type="dxa"/>
            <w:shd w:val="clear" w:color="auto" w:fill="000000"/>
          </w:tcPr>
          <w:p w:rsidR="006D098B" w:rsidRPr="005B4F41" w:rsidRDefault="006D098B" w:rsidP="0074428E">
            <w:pPr>
              <w:jc w:val="center"/>
              <w:rPr>
                <w:b/>
                <w:color w:val="FFFFFF"/>
              </w:rPr>
            </w:pPr>
            <w:r w:rsidRPr="005B4F41">
              <w:rPr>
                <w:b/>
                <w:color w:val="FFFFFF"/>
              </w:rPr>
              <w:t>Topic</w:t>
            </w:r>
          </w:p>
        </w:tc>
        <w:tc>
          <w:tcPr>
            <w:tcW w:w="1530" w:type="dxa"/>
            <w:shd w:val="clear" w:color="auto" w:fill="000000"/>
          </w:tcPr>
          <w:p w:rsidR="006D098B" w:rsidRPr="005B4F41" w:rsidRDefault="006D098B" w:rsidP="0074428E">
            <w:pPr>
              <w:jc w:val="center"/>
              <w:rPr>
                <w:b/>
                <w:color w:val="FFFFFF"/>
              </w:rPr>
            </w:pPr>
            <w:r w:rsidRPr="005B4F41">
              <w:rPr>
                <w:b/>
                <w:color w:val="FFFFFF"/>
              </w:rPr>
              <w:t>Readings</w:t>
            </w:r>
          </w:p>
        </w:tc>
        <w:tc>
          <w:tcPr>
            <w:tcW w:w="1242" w:type="dxa"/>
            <w:shd w:val="clear" w:color="auto" w:fill="000000"/>
          </w:tcPr>
          <w:p w:rsidR="006D098B" w:rsidRPr="005B4F41" w:rsidRDefault="006D098B" w:rsidP="0074428E">
            <w:pPr>
              <w:jc w:val="center"/>
              <w:rPr>
                <w:b/>
                <w:color w:val="FFFFFF"/>
              </w:rPr>
            </w:pPr>
            <w:r w:rsidRPr="005B4F41">
              <w:rPr>
                <w:b/>
                <w:color w:val="FFFFFF"/>
              </w:rPr>
              <w:t>Labs</w:t>
            </w:r>
          </w:p>
        </w:tc>
        <w:tc>
          <w:tcPr>
            <w:tcW w:w="1296" w:type="dxa"/>
            <w:shd w:val="clear" w:color="auto" w:fill="000000"/>
          </w:tcPr>
          <w:p w:rsidR="006D098B" w:rsidRPr="005B4F41" w:rsidRDefault="006D098B" w:rsidP="0074428E">
            <w:pPr>
              <w:jc w:val="center"/>
              <w:rPr>
                <w:b/>
                <w:color w:val="FFFFFF"/>
              </w:rPr>
            </w:pPr>
          </w:p>
        </w:tc>
      </w:tr>
      <w:tr w:rsidR="006D098B">
        <w:trPr>
          <w:trHeight w:val="70"/>
        </w:trPr>
        <w:tc>
          <w:tcPr>
            <w:tcW w:w="2178" w:type="dxa"/>
            <w:tcBorders>
              <w:bottom w:val="single" w:sz="4" w:space="0" w:color="auto"/>
            </w:tcBorders>
          </w:tcPr>
          <w:p w:rsidR="006D098B" w:rsidRDefault="00606ACD" w:rsidP="0074428E">
            <w:r>
              <w:t>August 2</w:t>
            </w:r>
            <w:r w:rsidR="00140D52">
              <w:t>3</w:t>
            </w:r>
          </w:p>
        </w:tc>
        <w:tc>
          <w:tcPr>
            <w:tcW w:w="2970" w:type="dxa"/>
            <w:tcBorders>
              <w:bottom w:val="single" w:sz="4" w:space="0" w:color="auto"/>
            </w:tcBorders>
          </w:tcPr>
          <w:p w:rsidR="006D098B" w:rsidRDefault="00300112" w:rsidP="00587AD6">
            <w:pPr>
              <w:jc w:val="center"/>
            </w:pPr>
            <w:proofErr w:type="spellStart"/>
            <w:r>
              <w:t>GitHub</w:t>
            </w:r>
            <w:proofErr w:type="spellEnd"/>
            <w:r>
              <w:t xml:space="preserve"> / </w:t>
            </w:r>
            <w:proofErr w:type="spellStart"/>
            <w:r>
              <w:t>CodePen</w:t>
            </w:r>
            <w:proofErr w:type="spellEnd"/>
            <w:r>
              <w:t xml:space="preserve"> /HTML</w:t>
            </w:r>
          </w:p>
        </w:tc>
        <w:tc>
          <w:tcPr>
            <w:tcW w:w="1530" w:type="dxa"/>
            <w:tcBorders>
              <w:bottom w:val="single" w:sz="4" w:space="0" w:color="auto"/>
            </w:tcBorders>
          </w:tcPr>
          <w:p w:rsidR="006D098B" w:rsidRDefault="006D098B" w:rsidP="0074428E">
            <w:pPr>
              <w:jc w:val="center"/>
            </w:pPr>
          </w:p>
        </w:tc>
        <w:tc>
          <w:tcPr>
            <w:tcW w:w="1242" w:type="dxa"/>
            <w:tcBorders>
              <w:bottom w:val="single" w:sz="4" w:space="0" w:color="auto"/>
            </w:tcBorders>
          </w:tcPr>
          <w:p w:rsidR="006D098B" w:rsidRDefault="006D098B" w:rsidP="0074428E">
            <w:pPr>
              <w:jc w:val="center"/>
            </w:pPr>
          </w:p>
        </w:tc>
        <w:tc>
          <w:tcPr>
            <w:tcW w:w="1296" w:type="dxa"/>
            <w:tcBorders>
              <w:bottom w:val="single" w:sz="4" w:space="0" w:color="auto"/>
            </w:tcBorders>
          </w:tcPr>
          <w:p w:rsidR="006D098B" w:rsidRDefault="006D098B" w:rsidP="0074428E">
            <w:pPr>
              <w:jc w:val="center"/>
            </w:pPr>
          </w:p>
        </w:tc>
      </w:tr>
      <w:tr w:rsidR="006D098B">
        <w:tc>
          <w:tcPr>
            <w:tcW w:w="2178" w:type="dxa"/>
            <w:shd w:val="clear" w:color="auto" w:fill="auto"/>
          </w:tcPr>
          <w:p w:rsidR="006D098B" w:rsidRPr="00587AD6" w:rsidRDefault="00F12F88" w:rsidP="0074428E">
            <w:r>
              <w:t>August 30</w:t>
            </w:r>
          </w:p>
        </w:tc>
        <w:tc>
          <w:tcPr>
            <w:tcW w:w="2970" w:type="dxa"/>
            <w:shd w:val="clear" w:color="auto" w:fill="auto"/>
          </w:tcPr>
          <w:p w:rsidR="006D098B" w:rsidRPr="00B83A4E" w:rsidRDefault="00140D52" w:rsidP="0074428E">
            <w:pPr>
              <w:jc w:val="center"/>
            </w:pPr>
            <w:r>
              <w:t>CSS / JavaScript</w:t>
            </w:r>
          </w:p>
        </w:tc>
        <w:tc>
          <w:tcPr>
            <w:tcW w:w="1530" w:type="dxa"/>
            <w:shd w:val="clear" w:color="auto" w:fill="auto"/>
          </w:tcPr>
          <w:p w:rsidR="006D098B" w:rsidRPr="00B83A4E" w:rsidRDefault="006D098B" w:rsidP="0074428E">
            <w:pPr>
              <w:jc w:val="center"/>
            </w:pPr>
          </w:p>
        </w:tc>
        <w:tc>
          <w:tcPr>
            <w:tcW w:w="1242" w:type="dxa"/>
            <w:shd w:val="clear" w:color="auto" w:fill="auto"/>
          </w:tcPr>
          <w:p w:rsidR="006D098B" w:rsidRPr="00B83A4E" w:rsidRDefault="006D098B" w:rsidP="0074428E">
            <w:pPr>
              <w:jc w:val="center"/>
            </w:pPr>
          </w:p>
        </w:tc>
        <w:tc>
          <w:tcPr>
            <w:tcW w:w="1296" w:type="dxa"/>
            <w:shd w:val="clear" w:color="auto" w:fill="auto"/>
          </w:tcPr>
          <w:p w:rsidR="006D098B" w:rsidRDefault="006D098B" w:rsidP="0074428E">
            <w:pPr>
              <w:jc w:val="center"/>
            </w:pPr>
          </w:p>
        </w:tc>
      </w:tr>
      <w:tr w:rsidR="006D098B">
        <w:tc>
          <w:tcPr>
            <w:tcW w:w="2178" w:type="dxa"/>
          </w:tcPr>
          <w:p w:rsidR="006D098B" w:rsidRDefault="00587AD6" w:rsidP="0074428E">
            <w:r>
              <w:t xml:space="preserve">September </w:t>
            </w:r>
            <w:r w:rsidR="00F12F88">
              <w:t>6</w:t>
            </w:r>
          </w:p>
        </w:tc>
        <w:tc>
          <w:tcPr>
            <w:tcW w:w="2970" w:type="dxa"/>
          </w:tcPr>
          <w:p w:rsidR="006D098B" w:rsidRDefault="00140D52" w:rsidP="00D4571E">
            <w:pPr>
              <w:jc w:val="center"/>
            </w:pPr>
            <w:r>
              <w:t>Advanced JavaScript /</w:t>
            </w:r>
            <w:r w:rsidR="00D4571E">
              <w:t>Web Applications</w:t>
            </w:r>
          </w:p>
        </w:tc>
        <w:tc>
          <w:tcPr>
            <w:tcW w:w="1530" w:type="dxa"/>
          </w:tcPr>
          <w:p w:rsidR="006D098B" w:rsidRDefault="006D098B" w:rsidP="0074428E">
            <w:pPr>
              <w:jc w:val="center"/>
            </w:pPr>
          </w:p>
        </w:tc>
        <w:tc>
          <w:tcPr>
            <w:tcW w:w="1242" w:type="dxa"/>
          </w:tcPr>
          <w:p w:rsidR="006D098B" w:rsidRDefault="006D098B" w:rsidP="0074428E">
            <w:pPr>
              <w:jc w:val="center"/>
            </w:pPr>
          </w:p>
        </w:tc>
        <w:tc>
          <w:tcPr>
            <w:tcW w:w="1296" w:type="dxa"/>
          </w:tcPr>
          <w:p w:rsidR="006D098B" w:rsidRDefault="006D098B" w:rsidP="0074428E">
            <w:pPr>
              <w:jc w:val="center"/>
            </w:pPr>
          </w:p>
        </w:tc>
      </w:tr>
      <w:tr w:rsidR="006D098B">
        <w:tc>
          <w:tcPr>
            <w:tcW w:w="2178" w:type="dxa"/>
          </w:tcPr>
          <w:p w:rsidR="006D098B" w:rsidRDefault="00587AD6" w:rsidP="0074428E">
            <w:r>
              <w:t xml:space="preserve">September </w:t>
            </w:r>
            <w:r w:rsidR="00606ACD">
              <w:t>1</w:t>
            </w:r>
            <w:r w:rsidR="00F12F88">
              <w:t>3</w:t>
            </w:r>
          </w:p>
        </w:tc>
        <w:tc>
          <w:tcPr>
            <w:tcW w:w="2970" w:type="dxa"/>
          </w:tcPr>
          <w:p w:rsidR="006D098B" w:rsidRDefault="00140D52" w:rsidP="0074428E">
            <w:pPr>
              <w:jc w:val="center"/>
            </w:pPr>
            <w:r>
              <w:t>Servlets</w:t>
            </w:r>
            <w:r w:rsidR="00D4571E">
              <w:t xml:space="preserve"> – Part 1</w:t>
            </w:r>
          </w:p>
        </w:tc>
        <w:tc>
          <w:tcPr>
            <w:tcW w:w="1530" w:type="dxa"/>
          </w:tcPr>
          <w:p w:rsidR="006D098B" w:rsidRDefault="006D098B" w:rsidP="0074428E">
            <w:pPr>
              <w:jc w:val="center"/>
            </w:pPr>
          </w:p>
        </w:tc>
        <w:tc>
          <w:tcPr>
            <w:tcW w:w="1242" w:type="dxa"/>
          </w:tcPr>
          <w:p w:rsidR="006D098B" w:rsidRDefault="006D098B" w:rsidP="0074428E">
            <w:pPr>
              <w:jc w:val="center"/>
            </w:pPr>
          </w:p>
        </w:tc>
        <w:tc>
          <w:tcPr>
            <w:tcW w:w="1296" w:type="dxa"/>
          </w:tcPr>
          <w:p w:rsidR="006D098B" w:rsidRDefault="006D098B" w:rsidP="0074428E">
            <w:pPr>
              <w:jc w:val="center"/>
            </w:pPr>
          </w:p>
        </w:tc>
      </w:tr>
      <w:tr w:rsidR="006D098B">
        <w:tc>
          <w:tcPr>
            <w:tcW w:w="2178" w:type="dxa"/>
          </w:tcPr>
          <w:p w:rsidR="006D098B" w:rsidRDefault="00587AD6" w:rsidP="0074428E">
            <w:r>
              <w:t xml:space="preserve">September </w:t>
            </w:r>
            <w:r w:rsidR="00606ACD">
              <w:t>2</w:t>
            </w:r>
            <w:r w:rsidR="00F12F88">
              <w:t>0</w:t>
            </w:r>
          </w:p>
        </w:tc>
        <w:tc>
          <w:tcPr>
            <w:tcW w:w="2970" w:type="dxa"/>
          </w:tcPr>
          <w:p w:rsidR="006D098B" w:rsidRDefault="00D4571E" w:rsidP="0074428E">
            <w:pPr>
              <w:jc w:val="center"/>
            </w:pPr>
            <w:r>
              <w:t>Servlets – Part 2</w:t>
            </w:r>
          </w:p>
        </w:tc>
        <w:tc>
          <w:tcPr>
            <w:tcW w:w="1530" w:type="dxa"/>
          </w:tcPr>
          <w:p w:rsidR="006D098B" w:rsidRDefault="006D098B" w:rsidP="0074428E">
            <w:pPr>
              <w:jc w:val="center"/>
            </w:pPr>
          </w:p>
        </w:tc>
        <w:tc>
          <w:tcPr>
            <w:tcW w:w="1242" w:type="dxa"/>
          </w:tcPr>
          <w:p w:rsidR="006D098B" w:rsidRDefault="006D098B" w:rsidP="0074428E">
            <w:pPr>
              <w:jc w:val="center"/>
            </w:pPr>
          </w:p>
        </w:tc>
        <w:tc>
          <w:tcPr>
            <w:tcW w:w="1296" w:type="dxa"/>
          </w:tcPr>
          <w:p w:rsidR="006D098B" w:rsidRDefault="006D098B" w:rsidP="0074428E">
            <w:pPr>
              <w:jc w:val="center"/>
            </w:pPr>
          </w:p>
        </w:tc>
      </w:tr>
      <w:tr w:rsidR="006D098B">
        <w:tc>
          <w:tcPr>
            <w:tcW w:w="2178" w:type="dxa"/>
          </w:tcPr>
          <w:p w:rsidR="006D098B" w:rsidRDefault="00587AD6" w:rsidP="0074428E">
            <w:r>
              <w:t>September 2</w:t>
            </w:r>
            <w:r w:rsidR="00F12F88">
              <w:t>7</w:t>
            </w:r>
          </w:p>
        </w:tc>
        <w:tc>
          <w:tcPr>
            <w:tcW w:w="2970" w:type="dxa"/>
          </w:tcPr>
          <w:p w:rsidR="006D098B" w:rsidRDefault="00D4571E" w:rsidP="0074428E">
            <w:pPr>
              <w:jc w:val="center"/>
            </w:pPr>
            <w:r>
              <w:t>Cookies</w:t>
            </w:r>
            <w:r w:rsidR="006D098B">
              <w:t xml:space="preserve"> </w:t>
            </w:r>
            <w:r w:rsidR="005C776E">
              <w:t>/ Session</w:t>
            </w:r>
          </w:p>
        </w:tc>
        <w:tc>
          <w:tcPr>
            <w:tcW w:w="1530" w:type="dxa"/>
          </w:tcPr>
          <w:p w:rsidR="006D098B" w:rsidRDefault="006D098B" w:rsidP="0074428E">
            <w:pPr>
              <w:jc w:val="center"/>
            </w:pPr>
          </w:p>
        </w:tc>
        <w:tc>
          <w:tcPr>
            <w:tcW w:w="1242" w:type="dxa"/>
          </w:tcPr>
          <w:p w:rsidR="006D098B" w:rsidRDefault="006D098B" w:rsidP="0074428E">
            <w:pPr>
              <w:jc w:val="center"/>
            </w:pPr>
          </w:p>
        </w:tc>
        <w:tc>
          <w:tcPr>
            <w:tcW w:w="1296" w:type="dxa"/>
          </w:tcPr>
          <w:p w:rsidR="006D098B" w:rsidRDefault="006D098B" w:rsidP="0074428E">
            <w:pPr>
              <w:jc w:val="center"/>
            </w:pPr>
          </w:p>
        </w:tc>
      </w:tr>
      <w:tr w:rsidR="006D098B">
        <w:tc>
          <w:tcPr>
            <w:tcW w:w="2178" w:type="dxa"/>
          </w:tcPr>
          <w:p w:rsidR="006D098B" w:rsidRDefault="00606ACD" w:rsidP="0074428E">
            <w:r>
              <w:t xml:space="preserve">October </w:t>
            </w:r>
            <w:r w:rsidR="00F12F88">
              <w:t>4</w:t>
            </w:r>
          </w:p>
        </w:tc>
        <w:tc>
          <w:tcPr>
            <w:tcW w:w="2970" w:type="dxa"/>
          </w:tcPr>
          <w:p w:rsidR="006D098B" w:rsidRDefault="005C776E" w:rsidP="0074428E">
            <w:pPr>
              <w:jc w:val="center"/>
            </w:pPr>
            <w:r>
              <w:t>Java Beans</w:t>
            </w:r>
          </w:p>
        </w:tc>
        <w:tc>
          <w:tcPr>
            <w:tcW w:w="1530" w:type="dxa"/>
          </w:tcPr>
          <w:p w:rsidR="006D098B" w:rsidRDefault="006D098B" w:rsidP="0074428E">
            <w:pPr>
              <w:jc w:val="center"/>
            </w:pPr>
          </w:p>
        </w:tc>
        <w:tc>
          <w:tcPr>
            <w:tcW w:w="1242" w:type="dxa"/>
          </w:tcPr>
          <w:p w:rsidR="006D098B" w:rsidRDefault="006D098B" w:rsidP="0074428E">
            <w:pPr>
              <w:jc w:val="center"/>
            </w:pPr>
          </w:p>
        </w:tc>
        <w:tc>
          <w:tcPr>
            <w:tcW w:w="1296" w:type="dxa"/>
          </w:tcPr>
          <w:p w:rsidR="006D098B" w:rsidRDefault="006D098B" w:rsidP="0074428E">
            <w:pPr>
              <w:jc w:val="center"/>
            </w:pPr>
          </w:p>
        </w:tc>
      </w:tr>
      <w:tr w:rsidR="006D098B">
        <w:tc>
          <w:tcPr>
            <w:tcW w:w="2178" w:type="dxa"/>
            <w:tcBorders>
              <w:bottom w:val="single" w:sz="4" w:space="0" w:color="auto"/>
            </w:tcBorders>
          </w:tcPr>
          <w:p w:rsidR="006D098B" w:rsidRDefault="00587AD6" w:rsidP="0074428E">
            <w:r>
              <w:t xml:space="preserve">October </w:t>
            </w:r>
            <w:r w:rsidR="00606ACD">
              <w:t>1</w:t>
            </w:r>
            <w:r w:rsidR="00F12F88">
              <w:t>1</w:t>
            </w:r>
          </w:p>
        </w:tc>
        <w:tc>
          <w:tcPr>
            <w:tcW w:w="2970" w:type="dxa"/>
            <w:tcBorders>
              <w:bottom w:val="single" w:sz="4" w:space="0" w:color="auto"/>
            </w:tcBorders>
          </w:tcPr>
          <w:p w:rsidR="006D098B" w:rsidRPr="00E52144" w:rsidRDefault="00E52144" w:rsidP="0074428E">
            <w:pPr>
              <w:jc w:val="center"/>
              <w:rPr>
                <w:b/>
              </w:rPr>
            </w:pPr>
            <w:r>
              <w:rPr>
                <w:b/>
              </w:rPr>
              <w:t>Midterm</w:t>
            </w:r>
          </w:p>
        </w:tc>
        <w:tc>
          <w:tcPr>
            <w:tcW w:w="1530" w:type="dxa"/>
            <w:tcBorders>
              <w:bottom w:val="single" w:sz="4" w:space="0" w:color="auto"/>
            </w:tcBorders>
          </w:tcPr>
          <w:p w:rsidR="006D098B" w:rsidRDefault="006D098B" w:rsidP="0074428E">
            <w:pPr>
              <w:jc w:val="center"/>
            </w:pPr>
          </w:p>
        </w:tc>
        <w:tc>
          <w:tcPr>
            <w:tcW w:w="1242" w:type="dxa"/>
            <w:tcBorders>
              <w:bottom w:val="single" w:sz="4" w:space="0" w:color="auto"/>
            </w:tcBorders>
          </w:tcPr>
          <w:p w:rsidR="006D098B" w:rsidRDefault="006D098B" w:rsidP="0074428E">
            <w:pPr>
              <w:jc w:val="center"/>
            </w:pPr>
          </w:p>
        </w:tc>
        <w:tc>
          <w:tcPr>
            <w:tcW w:w="1296" w:type="dxa"/>
            <w:tcBorders>
              <w:bottom w:val="single" w:sz="4" w:space="0" w:color="auto"/>
            </w:tcBorders>
          </w:tcPr>
          <w:p w:rsidR="006D098B" w:rsidRDefault="006D098B" w:rsidP="0074428E">
            <w:pPr>
              <w:jc w:val="center"/>
            </w:pPr>
          </w:p>
        </w:tc>
      </w:tr>
      <w:tr w:rsidR="006D098B">
        <w:tc>
          <w:tcPr>
            <w:tcW w:w="2178" w:type="dxa"/>
            <w:shd w:val="clear" w:color="auto" w:fill="auto"/>
          </w:tcPr>
          <w:p w:rsidR="006D098B" w:rsidRPr="00E52144" w:rsidRDefault="00587AD6" w:rsidP="00587AD6">
            <w:pPr>
              <w:ind w:left="0"/>
              <w:jc w:val="center"/>
              <w:rPr>
                <w:highlight w:val="black"/>
              </w:rPr>
            </w:pPr>
            <w:r w:rsidRPr="00E52144">
              <w:t xml:space="preserve">October </w:t>
            </w:r>
            <w:r w:rsidR="00F12F88">
              <w:t>18</w:t>
            </w:r>
          </w:p>
        </w:tc>
        <w:tc>
          <w:tcPr>
            <w:tcW w:w="2970" w:type="dxa"/>
            <w:shd w:val="clear" w:color="auto" w:fill="auto"/>
          </w:tcPr>
          <w:p w:rsidR="006D098B" w:rsidRPr="00587AD6" w:rsidRDefault="00300112" w:rsidP="0074428E">
            <w:pPr>
              <w:jc w:val="center"/>
              <w:rPr>
                <w:b/>
                <w:highlight w:val="black"/>
              </w:rPr>
            </w:pPr>
            <w:r>
              <w:t>Object-oriented Development</w:t>
            </w:r>
            <w:r w:rsidR="001278F9">
              <w:t xml:space="preserve"> / MVC Paradigm</w:t>
            </w:r>
          </w:p>
        </w:tc>
        <w:tc>
          <w:tcPr>
            <w:tcW w:w="1530" w:type="dxa"/>
            <w:shd w:val="clear" w:color="auto" w:fill="auto"/>
          </w:tcPr>
          <w:p w:rsidR="006D098B" w:rsidRPr="005B4F41" w:rsidRDefault="006D098B" w:rsidP="0074428E">
            <w:pPr>
              <w:jc w:val="center"/>
              <w:rPr>
                <w:b/>
                <w:color w:val="FFFFFF"/>
                <w:highlight w:val="black"/>
              </w:rPr>
            </w:pPr>
          </w:p>
        </w:tc>
        <w:tc>
          <w:tcPr>
            <w:tcW w:w="1242" w:type="dxa"/>
            <w:shd w:val="clear" w:color="auto" w:fill="auto"/>
          </w:tcPr>
          <w:p w:rsidR="006D098B" w:rsidRPr="005B4F41" w:rsidRDefault="006D098B" w:rsidP="0074428E">
            <w:pPr>
              <w:jc w:val="center"/>
              <w:rPr>
                <w:b/>
                <w:color w:val="FFFFFF"/>
                <w:highlight w:val="black"/>
              </w:rPr>
            </w:pPr>
          </w:p>
        </w:tc>
        <w:tc>
          <w:tcPr>
            <w:tcW w:w="1296" w:type="dxa"/>
            <w:shd w:val="clear" w:color="auto" w:fill="auto"/>
          </w:tcPr>
          <w:p w:rsidR="006D098B" w:rsidRPr="005B4F41" w:rsidRDefault="006D098B" w:rsidP="0074428E">
            <w:pPr>
              <w:jc w:val="center"/>
              <w:rPr>
                <w:b/>
                <w:color w:val="FFFFFF"/>
                <w:highlight w:val="black"/>
              </w:rPr>
            </w:pPr>
          </w:p>
        </w:tc>
      </w:tr>
      <w:tr w:rsidR="006D098B">
        <w:tc>
          <w:tcPr>
            <w:tcW w:w="2178" w:type="dxa"/>
          </w:tcPr>
          <w:p w:rsidR="006D098B" w:rsidRDefault="00587AD6" w:rsidP="0074428E">
            <w:r>
              <w:t>October 2</w:t>
            </w:r>
            <w:r w:rsidR="00F12F88">
              <w:t>5</w:t>
            </w:r>
          </w:p>
        </w:tc>
        <w:tc>
          <w:tcPr>
            <w:tcW w:w="2970" w:type="dxa"/>
          </w:tcPr>
          <w:p w:rsidR="006D098B" w:rsidRDefault="00300112" w:rsidP="0074428E">
            <w:pPr>
              <w:jc w:val="center"/>
            </w:pPr>
            <w:r>
              <w:t>Unit Testing / Performance Testing</w:t>
            </w:r>
          </w:p>
        </w:tc>
        <w:tc>
          <w:tcPr>
            <w:tcW w:w="1530" w:type="dxa"/>
          </w:tcPr>
          <w:p w:rsidR="006D098B" w:rsidRDefault="006D098B" w:rsidP="00587AD6"/>
        </w:tc>
        <w:tc>
          <w:tcPr>
            <w:tcW w:w="1242" w:type="dxa"/>
          </w:tcPr>
          <w:p w:rsidR="006D098B" w:rsidRDefault="006D098B" w:rsidP="0074428E">
            <w:pPr>
              <w:jc w:val="center"/>
            </w:pPr>
          </w:p>
        </w:tc>
        <w:tc>
          <w:tcPr>
            <w:tcW w:w="1296" w:type="dxa"/>
          </w:tcPr>
          <w:p w:rsidR="006D098B" w:rsidRDefault="006D098B" w:rsidP="0074428E">
            <w:pPr>
              <w:jc w:val="center"/>
            </w:pPr>
          </w:p>
        </w:tc>
      </w:tr>
      <w:tr w:rsidR="006D098B">
        <w:tc>
          <w:tcPr>
            <w:tcW w:w="2178" w:type="dxa"/>
          </w:tcPr>
          <w:p w:rsidR="006D098B" w:rsidRDefault="00E52144" w:rsidP="0074428E">
            <w:r>
              <w:t xml:space="preserve">November </w:t>
            </w:r>
            <w:r w:rsidR="00F12F88">
              <w:t>1</w:t>
            </w:r>
          </w:p>
        </w:tc>
        <w:tc>
          <w:tcPr>
            <w:tcW w:w="2970" w:type="dxa"/>
          </w:tcPr>
          <w:p w:rsidR="006D098B" w:rsidRDefault="001278F9" w:rsidP="0074428E">
            <w:pPr>
              <w:jc w:val="center"/>
            </w:pPr>
            <w:r>
              <w:t>JSF / Spring MVC</w:t>
            </w:r>
          </w:p>
        </w:tc>
        <w:tc>
          <w:tcPr>
            <w:tcW w:w="1530" w:type="dxa"/>
          </w:tcPr>
          <w:p w:rsidR="006D098B" w:rsidRDefault="006D098B" w:rsidP="0074428E">
            <w:pPr>
              <w:jc w:val="center"/>
            </w:pPr>
          </w:p>
        </w:tc>
        <w:tc>
          <w:tcPr>
            <w:tcW w:w="1242" w:type="dxa"/>
          </w:tcPr>
          <w:p w:rsidR="006D098B" w:rsidRDefault="006D098B" w:rsidP="0074428E">
            <w:pPr>
              <w:jc w:val="center"/>
            </w:pPr>
          </w:p>
        </w:tc>
        <w:tc>
          <w:tcPr>
            <w:tcW w:w="1296" w:type="dxa"/>
          </w:tcPr>
          <w:p w:rsidR="006D098B" w:rsidRDefault="006D098B" w:rsidP="0074428E">
            <w:pPr>
              <w:jc w:val="center"/>
            </w:pPr>
          </w:p>
        </w:tc>
      </w:tr>
      <w:tr w:rsidR="006D098B">
        <w:tc>
          <w:tcPr>
            <w:tcW w:w="2178" w:type="dxa"/>
          </w:tcPr>
          <w:p w:rsidR="006D098B" w:rsidRDefault="00587AD6" w:rsidP="0074428E">
            <w:r>
              <w:t xml:space="preserve">November </w:t>
            </w:r>
            <w:r w:rsidR="00F12F88">
              <w:t>8</w:t>
            </w:r>
          </w:p>
        </w:tc>
        <w:tc>
          <w:tcPr>
            <w:tcW w:w="2970" w:type="dxa"/>
          </w:tcPr>
          <w:p w:rsidR="006D098B" w:rsidRDefault="001278F9" w:rsidP="0074428E">
            <w:pPr>
              <w:jc w:val="center"/>
            </w:pPr>
            <w:r>
              <w:t>Tiles / Templating</w:t>
            </w:r>
          </w:p>
        </w:tc>
        <w:tc>
          <w:tcPr>
            <w:tcW w:w="1530" w:type="dxa"/>
          </w:tcPr>
          <w:p w:rsidR="006D098B" w:rsidRDefault="006D098B" w:rsidP="0074428E">
            <w:pPr>
              <w:jc w:val="center"/>
            </w:pPr>
          </w:p>
        </w:tc>
        <w:tc>
          <w:tcPr>
            <w:tcW w:w="1242" w:type="dxa"/>
          </w:tcPr>
          <w:p w:rsidR="006D098B" w:rsidRDefault="006D098B" w:rsidP="0074428E">
            <w:pPr>
              <w:jc w:val="center"/>
            </w:pPr>
          </w:p>
        </w:tc>
        <w:tc>
          <w:tcPr>
            <w:tcW w:w="1296" w:type="dxa"/>
          </w:tcPr>
          <w:p w:rsidR="006D098B" w:rsidRDefault="006D098B" w:rsidP="0074428E">
            <w:pPr>
              <w:jc w:val="center"/>
            </w:pPr>
          </w:p>
        </w:tc>
      </w:tr>
      <w:tr w:rsidR="006D098B">
        <w:tc>
          <w:tcPr>
            <w:tcW w:w="2178" w:type="dxa"/>
          </w:tcPr>
          <w:p w:rsidR="006D098B" w:rsidRDefault="00587AD6" w:rsidP="0074428E">
            <w:r>
              <w:t>November 1</w:t>
            </w:r>
            <w:r w:rsidR="00F12F88">
              <w:t>5</w:t>
            </w:r>
          </w:p>
        </w:tc>
        <w:tc>
          <w:tcPr>
            <w:tcW w:w="2970" w:type="dxa"/>
          </w:tcPr>
          <w:p w:rsidR="006D098B" w:rsidRDefault="00300112" w:rsidP="0074428E">
            <w:pPr>
              <w:jc w:val="center"/>
            </w:pPr>
            <w:r>
              <w:t>Final Project</w:t>
            </w:r>
          </w:p>
        </w:tc>
        <w:tc>
          <w:tcPr>
            <w:tcW w:w="1530" w:type="dxa"/>
          </w:tcPr>
          <w:p w:rsidR="006D098B" w:rsidRDefault="006D098B" w:rsidP="0074428E">
            <w:pPr>
              <w:jc w:val="center"/>
            </w:pPr>
          </w:p>
        </w:tc>
        <w:tc>
          <w:tcPr>
            <w:tcW w:w="1242" w:type="dxa"/>
          </w:tcPr>
          <w:p w:rsidR="006D098B" w:rsidRDefault="006D098B" w:rsidP="0074428E">
            <w:pPr>
              <w:jc w:val="center"/>
            </w:pPr>
          </w:p>
        </w:tc>
        <w:tc>
          <w:tcPr>
            <w:tcW w:w="1296" w:type="dxa"/>
          </w:tcPr>
          <w:p w:rsidR="006D098B" w:rsidRDefault="006D098B" w:rsidP="0074428E">
            <w:pPr>
              <w:jc w:val="center"/>
            </w:pPr>
          </w:p>
        </w:tc>
      </w:tr>
      <w:tr w:rsidR="006D098B">
        <w:tc>
          <w:tcPr>
            <w:tcW w:w="2178" w:type="dxa"/>
          </w:tcPr>
          <w:p w:rsidR="006D098B" w:rsidRPr="00E52144" w:rsidRDefault="00587AD6" w:rsidP="0074428E">
            <w:pPr>
              <w:rPr>
                <w:b/>
              </w:rPr>
            </w:pPr>
            <w:r w:rsidRPr="00E52144">
              <w:rPr>
                <w:b/>
              </w:rPr>
              <w:t xml:space="preserve">November </w:t>
            </w:r>
            <w:r w:rsidR="00E52144" w:rsidRPr="00E52144">
              <w:rPr>
                <w:b/>
              </w:rPr>
              <w:t>2</w:t>
            </w:r>
            <w:r w:rsidR="00F12F88">
              <w:rPr>
                <w:b/>
              </w:rPr>
              <w:t>2</w:t>
            </w:r>
          </w:p>
        </w:tc>
        <w:tc>
          <w:tcPr>
            <w:tcW w:w="2970" w:type="dxa"/>
          </w:tcPr>
          <w:p w:rsidR="006D098B" w:rsidRPr="00E52144" w:rsidRDefault="00E52144" w:rsidP="0074428E">
            <w:pPr>
              <w:jc w:val="center"/>
              <w:rPr>
                <w:b/>
              </w:rPr>
            </w:pPr>
            <w:r>
              <w:rPr>
                <w:b/>
              </w:rPr>
              <w:t>Thanksgiving</w:t>
            </w:r>
          </w:p>
        </w:tc>
        <w:tc>
          <w:tcPr>
            <w:tcW w:w="1530" w:type="dxa"/>
          </w:tcPr>
          <w:p w:rsidR="006D098B" w:rsidRDefault="006D098B" w:rsidP="0074428E">
            <w:pPr>
              <w:jc w:val="center"/>
            </w:pPr>
          </w:p>
        </w:tc>
        <w:tc>
          <w:tcPr>
            <w:tcW w:w="1242" w:type="dxa"/>
          </w:tcPr>
          <w:p w:rsidR="006D098B" w:rsidRDefault="006D098B" w:rsidP="0074428E">
            <w:pPr>
              <w:jc w:val="center"/>
            </w:pPr>
          </w:p>
        </w:tc>
        <w:tc>
          <w:tcPr>
            <w:tcW w:w="1296" w:type="dxa"/>
          </w:tcPr>
          <w:p w:rsidR="006D098B" w:rsidRDefault="006D098B" w:rsidP="0074428E">
            <w:pPr>
              <w:jc w:val="center"/>
            </w:pPr>
          </w:p>
        </w:tc>
      </w:tr>
      <w:tr w:rsidR="006D098B">
        <w:tc>
          <w:tcPr>
            <w:tcW w:w="2178" w:type="dxa"/>
          </w:tcPr>
          <w:p w:rsidR="006D098B" w:rsidRPr="00E52144" w:rsidRDefault="00E52144" w:rsidP="00F12F88">
            <w:pPr>
              <w:ind w:left="0"/>
            </w:pPr>
            <w:r>
              <w:t xml:space="preserve">      </w:t>
            </w:r>
            <w:r w:rsidR="00F12F88">
              <w:t>November 29</w:t>
            </w:r>
          </w:p>
        </w:tc>
        <w:tc>
          <w:tcPr>
            <w:tcW w:w="2970" w:type="dxa"/>
          </w:tcPr>
          <w:p w:rsidR="006D098B" w:rsidRPr="00587AD6" w:rsidRDefault="00F12F88" w:rsidP="0074428E">
            <w:pPr>
              <w:jc w:val="center"/>
              <w:rPr>
                <w:b/>
              </w:rPr>
            </w:pPr>
            <w:r>
              <w:t>Final Project</w:t>
            </w:r>
          </w:p>
        </w:tc>
        <w:tc>
          <w:tcPr>
            <w:tcW w:w="1530" w:type="dxa"/>
          </w:tcPr>
          <w:p w:rsidR="006D098B" w:rsidRDefault="006D098B" w:rsidP="0074428E">
            <w:pPr>
              <w:jc w:val="center"/>
            </w:pPr>
          </w:p>
        </w:tc>
        <w:tc>
          <w:tcPr>
            <w:tcW w:w="1242" w:type="dxa"/>
          </w:tcPr>
          <w:p w:rsidR="006D098B" w:rsidRDefault="006D098B" w:rsidP="0074428E">
            <w:pPr>
              <w:jc w:val="center"/>
            </w:pPr>
          </w:p>
        </w:tc>
        <w:tc>
          <w:tcPr>
            <w:tcW w:w="1296" w:type="dxa"/>
          </w:tcPr>
          <w:p w:rsidR="006D098B" w:rsidRDefault="006D098B" w:rsidP="0074428E">
            <w:pPr>
              <w:jc w:val="center"/>
            </w:pPr>
          </w:p>
        </w:tc>
      </w:tr>
      <w:tr w:rsidR="006D098B">
        <w:tc>
          <w:tcPr>
            <w:tcW w:w="2178" w:type="dxa"/>
            <w:tcBorders>
              <w:bottom w:val="single" w:sz="4" w:space="0" w:color="auto"/>
            </w:tcBorders>
          </w:tcPr>
          <w:p w:rsidR="006D098B" w:rsidRDefault="00587AD6" w:rsidP="0074428E">
            <w:r>
              <w:t xml:space="preserve">December </w:t>
            </w:r>
            <w:r w:rsidR="00F12F88">
              <w:t>6</w:t>
            </w:r>
          </w:p>
        </w:tc>
        <w:tc>
          <w:tcPr>
            <w:tcW w:w="2970" w:type="dxa"/>
            <w:tcBorders>
              <w:bottom w:val="single" w:sz="4" w:space="0" w:color="auto"/>
            </w:tcBorders>
          </w:tcPr>
          <w:p w:rsidR="006D098B" w:rsidRDefault="00F12F88" w:rsidP="0074428E">
            <w:pPr>
              <w:jc w:val="center"/>
            </w:pPr>
            <w:r>
              <w:t>Review/Final Project</w:t>
            </w:r>
          </w:p>
        </w:tc>
        <w:tc>
          <w:tcPr>
            <w:tcW w:w="1530" w:type="dxa"/>
            <w:tcBorders>
              <w:bottom w:val="single" w:sz="4" w:space="0" w:color="auto"/>
            </w:tcBorders>
          </w:tcPr>
          <w:p w:rsidR="006D098B" w:rsidRDefault="006D098B" w:rsidP="0074428E">
            <w:pPr>
              <w:jc w:val="center"/>
            </w:pPr>
          </w:p>
        </w:tc>
        <w:tc>
          <w:tcPr>
            <w:tcW w:w="1242" w:type="dxa"/>
            <w:tcBorders>
              <w:bottom w:val="single" w:sz="4" w:space="0" w:color="auto"/>
            </w:tcBorders>
          </w:tcPr>
          <w:p w:rsidR="006D098B" w:rsidRDefault="006D098B" w:rsidP="0074428E">
            <w:pPr>
              <w:jc w:val="center"/>
            </w:pPr>
          </w:p>
        </w:tc>
        <w:tc>
          <w:tcPr>
            <w:tcW w:w="1296" w:type="dxa"/>
            <w:tcBorders>
              <w:bottom w:val="single" w:sz="4" w:space="0" w:color="auto"/>
            </w:tcBorders>
          </w:tcPr>
          <w:p w:rsidR="006D098B" w:rsidRDefault="006D098B" w:rsidP="0074428E">
            <w:pPr>
              <w:jc w:val="center"/>
            </w:pPr>
          </w:p>
        </w:tc>
      </w:tr>
      <w:tr w:rsidR="006D098B" w:rsidRPr="00587AD6">
        <w:tc>
          <w:tcPr>
            <w:tcW w:w="2178" w:type="dxa"/>
            <w:shd w:val="clear" w:color="auto" w:fill="auto"/>
          </w:tcPr>
          <w:p w:rsidR="006D098B" w:rsidRPr="00587AD6" w:rsidRDefault="00587AD6" w:rsidP="0074428E">
            <w:r>
              <w:t xml:space="preserve">December </w:t>
            </w:r>
            <w:r w:rsidR="00E52144">
              <w:t>1</w:t>
            </w:r>
            <w:r w:rsidR="00F12F88">
              <w:t>3</w:t>
            </w:r>
          </w:p>
        </w:tc>
        <w:tc>
          <w:tcPr>
            <w:tcW w:w="2970" w:type="dxa"/>
            <w:shd w:val="clear" w:color="auto" w:fill="auto"/>
          </w:tcPr>
          <w:p w:rsidR="006D098B" w:rsidRPr="00587AD6" w:rsidRDefault="006D098B" w:rsidP="0074428E">
            <w:pPr>
              <w:jc w:val="center"/>
            </w:pPr>
            <w:r w:rsidRPr="00587AD6">
              <w:t>Final Exam Week</w:t>
            </w:r>
          </w:p>
        </w:tc>
        <w:tc>
          <w:tcPr>
            <w:tcW w:w="1530" w:type="dxa"/>
            <w:shd w:val="clear" w:color="auto" w:fill="auto"/>
          </w:tcPr>
          <w:p w:rsidR="006D098B" w:rsidRPr="00587AD6" w:rsidRDefault="006D098B" w:rsidP="0074428E">
            <w:pPr>
              <w:jc w:val="center"/>
            </w:pPr>
            <w:r w:rsidRPr="00587AD6">
              <w:t>Final Exam Week</w:t>
            </w:r>
          </w:p>
        </w:tc>
        <w:tc>
          <w:tcPr>
            <w:tcW w:w="1242" w:type="dxa"/>
            <w:shd w:val="clear" w:color="auto" w:fill="auto"/>
          </w:tcPr>
          <w:p w:rsidR="006D098B" w:rsidRPr="00587AD6" w:rsidRDefault="006D098B" w:rsidP="0074428E">
            <w:pPr>
              <w:jc w:val="center"/>
            </w:pPr>
            <w:r w:rsidRPr="00587AD6">
              <w:t>Final Exam Week</w:t>
            </w:r>
          </w:p>
        </w:tc>
        <w:tc>
          <w:tcPr>
            <w:tcW w:w="1296" w:type="dxa"/>
            <w:shd w:val="clear" w:color="auto" w:fill="auto"/>
          </w:tcPr>
          <w:p w:rsidR="006D098B" w:rsidRPr="00587AD6" w:rsidRDefault="006D098B" w:rsidP="0074428E">
            <w:pPr>
              <w:jc w:val="center"/>
            </w:pPr>
          </w:p>
        </w:tc>
      </w:tr>
    </w:tbl>
    <w:p w:rsidR="00CD2815" w:rsidRPr="003D066D" w:rsidRDefault="00CD2815" w:rsidP="00503DA8">
      <w:pPr>
        <w:ind w:left="0"/>
        <w:rPr>
          <w:sz w:val="20"/>
          <w:szCs w:val="20"/>
        </w:rPr>
      </w:pPr>
    </w:p>
    <w:p w:rsidR="00CD2815" w:rsidRPr="00CD2815" w:rsidRDefault="00CD2815" w:rsidP="00FE5940"/>
    <w:p w:rsidR="00CD2815" w:rsidRPr="003D066D" w:rsidRDefault="00CD2815" w:rsidP="00FE5940">
      <w:pPr>
        <w:rPr>
          <w:sz w:val="20"/>
          <w:szCs w:val="20"/>
        </w:rPr>
      </w:pPr>
      <w:r w:rsidRPr="003D066D">
        <w:rPr>
          <w:sz w:val="20"/>
          <w:szCs w:val="20"/>
        </w:rPr>
        <w:t>Adapted by the Curriculum and Academic Standards Committee June 1998.</w:t>
      </w:r>
    </w:p>
    <w:p w:rsidR="00CD2815" w:rsidRPr="003D066D" w:rsidRDefault="00CD2815" w:rsidP="00FE5940">
      <w:pPr>
        <w:rPr>
          <w:sz w:val="20"/>
          <w:szCs w:val="20"/>
        </w:rPr>
      </w:pPr>
      <w:r w:rsidRPr="003D066D">
        <w:rPr>
          <w:sz w:val="20"/>
          <w:szCs w:val="20"/>
        </w:rPr>
        <w:t>Revised by the Curriculum and Academic Standards Committee Spring 2001.</w:t>
      </w:r>
    </w:p>
    <w:p w:rsidR="00CD2815" w:rsidRPr="009E2DC7" w:rsidRDefault="00583A26" w:rsidP="009E2DC7">
      <w:pPr>
        <w:rPr>
          <w:sz w:val="20"/>
          <w:szCs w:val="20"/>
        </w:rPr>
      </w:pPr>
      <w:r>
        <w:rPr>
          <w:sz w:val="20"/>
          <w:szCs w:val="20"/>
        </w:rPr>
        <w:t>Revised 08/15/11</w:t>
      </w:r>
      <w:r w:rsidR="00CD2815" w:rsidRPr="003D066D">
        <w:rPr>
          <w:sz w:val="20"/>
          <w:szCs w:val="20"/>
        </w:rPr>
        <w:t>.</w:t>
      </w:r>
    </w:p>
    <w:sectPr w:rsidR="00CD2815" w:rsidRPr="009E2DC7" w:rsidSect="00953D8A">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0112" w:rsidRDefault="00300112" w:rsidP="00FE5940">
      <w:r>
        <w:separator/>
      </w:r>
    </w:p>
  </w:endnote>
  <w:endnote w:type="continuationSeparator" w:id="0">
    <w:p w:rsidR="00300112" w:rsidRDefault="00300112" w:rsidP="00FE5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0112" w:rsidRDefault="00300112" w:rsidP="00FE5940">
      <w:r>
        <w:separator/>
      </w:r>
    </w:p>
  </w:footnote>
  <w:footnote w:type="continuationSeparator" w:id="0">
    <w:p w:rsidR="00300112" w:rsidRDefault="00300112" w:rsidP="00FE594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9DC4DF94"/>
    <w:lvl w:ilvl="0">
      <w:start w:val="1"/>
      <w:numFmt w:val="decimal"/>
      <w:pStyle w:val="Level1"/>
      <w:lvlText w:val="%1."/>
      <w:lvlJc w:val="left"/>
      <w:pPr>
        <w:tabs>
          <w:tab w:val="num" w:pos="1440"/>
        </w:tabs>
        <w:ind w:left="1440" w:hanging="720"/>
      </w:pPr>
      <w:rPr>
        <w:rFonts w:ascii="Times New Roman" w:hAnsi="Times New Roman" w:cs="Times New Roman"/>
        <w:sz w:val="22"/>
        <w:szCs w:val="22"/>
      </w:rPr>
    </w:lvl>
    <w:lvl w:ilvl="1">
      <w:start w:val="1"/>
      <w:numFmt w:val="decimal"/>
      <w:pStyle w:val="Level2"/>
      <w:lvlText w:val="%2."/>
      <w:lvlJc w:val="left"/>
      <w:pPr>
        <w:tabs>
          <w:tab w:val="num" w:pos="1440"/>
        </w:tabs>
        <w:ind w:left="1440" w:hanging="720"/>
      </w:pPr>
      <w:rPr>
        <w:rFonts w:ascii="Times New Roman" w:hAnsi="Times New Roman" w:cs="Times New Roman"/>
        <w:sz w:val="20"/>
        <w:szCs w:val="20"/>
      </w:r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numFmt w:val="decimal"/>
      <w:lvlText w:val=""/>
      <w:lvlJc w:val="left"/>
      <w:pPr>
        <w:ind w:left="0" w:firstLine="0"/>
      </w:pPr>
    </w:lvl>
  </w:abstractNum>
  <w:abstractNum w:abstractNumId="1">
    <w:nsid w:val="1C0B7F0F"/>
    <w:multiLevelType w:val="multilevel"/>
    <w:tmpl w:val="83D60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380F2D"/>
    <w:multiLevelType w:val="hybridMultilevel"/>
    <w:tmpl w:val="A6FEC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F60A55"/>
    <w:multiLevelType w:val="hybridMultilevel"/>
    <w:tmpl w:val="EEF4B728"/>
    <w:lvl w:ilvl="0" w:tplc="81BA64FE">
      <w:numFmt w:val="bullet"/>
      <w:lvlText w:val=""/>
      <w:lvlJc w:val="left"/>
      <w:pPr>
        <w:tabs>
          <w:tab w:val="num" w:pos="1102"/>
        </w:tabs>
        <w:ind w:left="1102" w:hanging="360"/>
      </w:pPr>
      <w:rPr>
        <w:rFonts w:ascii="Symbol" w:eastAsia="Times New Roman"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78D1378D"/>
    <w:multiLevelType w:val="hybridMultilevel"/>
    <w:tmpl w:val="3DB846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num w:numId="1">
    <w:abstractNumId w:val="0"/>
    <w:lvlOverride w:ilvl="0">
      <w:lvl w:ilvl="0">
        <w:start w:val="1"/>
        <w:numFmt w:val="decimal"/>
        <w:pStyle w:val="Level1"/>
        <w:lvlText w:val="%1."/>
        <w:lvlJc w:val="left"/>
        <w:pPr>
          <w:ind w:left="0" w:firstLine="0"/>
        </w:pPr>
        <w:rPr>
          <w:rFonts w:ascii="Times New Roman" w:hAnsi="Times New Roman" w:cs="Times New Roman"/>
          <w:sz w:val="22"/>
          <w:szCs w:val="22"/>
        </w:rPr>
      </w:lvl>
    </w:lvlOverride>
    <w:lvlOverride w:ilvl="1">
      <w:lvl w:ilvl="1">
        <w:start w:val="1"/>
        <w:numFmt w:val="decimal"/>
        <w:pStyle w:val="Level2"/>
        <w:lvlText w:val="%2."/>
        <w:lvlJc w:val="left"/>
        <w:pPr>
          <w:ind w:left="0" w:firstLine="0"/>
        </w:pPr>
        <w:rPr>
          <w:rFonts w:ascii="Times New Roman" w:hAnsi="Times New Roman" w:cs="Times New Roman"/>
          <w:sz w:val="20"/>
          <w:szCs w:val="20"/>
        </w:rPr>
      </w:lvl>
    </w:lvlOverride>
    <w:lvlOverride w:ilvl="2">
      <w:lvl w:ilvl="2">
        <w:start w:val="1"/>
        <w:numFmt w:val="decimal"/>
        <w:lvlText w:val="%3"/>
        <w:lvlJc w:val="left"/>
        <w:pPr>
          <w:ind w:left="0" w:firstLine="0"/>
        </w:pPr>
      </w:lvl>
    </w:lvlOverride>
    <w:lvlOverride w:ilvl="3">
      <w:lvl w:ilvl="3">
        <w:start w:val="1"/>
        <w:numFmt w:val="decimal"/>
        <w:lvlText w:val="%4"/>
        <w:lvlJc w:val="left"/>
        <w:pPr>
          <w:ind w:left="0" w:firstLine="0"/>
        </w:pPr>
      </w:lvl>
    </w:lvlOverride>
    <w:lvlOverride w:ilvl="4">
      <w:lvl w:ilvl="4">
        <w:start w:val="1"/>
        <w:numFmt w:val="decimal"/>
        <w:lvlText w:val="%5"/>
        <w:lvlJc w:val="left"/>
        <w:pPr>
          <w:ind w:left="0" w:firstLine="0"/>
        </w:pPr>
      </w:lvl>
    </w:lvlOverride>
    <w:lvlOverride w:ilvl="5">
      <w:lvl w:ilvl="5">
        <w:start w:val="1"/>
        <w:numFmt w:val="decimal"/>
        <w:lvlText w:val="%6"/>
        <w:lvlJc w:val="left"/>
        <w:pPr>
          <w:ind w:left="0" w:firstLine="0"/>
        </w:pPr>
      </w:lvl>
    </w:lvlOverride>
    <w:lvlOverride w:ilvl="6">
      <w:lvl w:ilvl="6">
        <w:start w:val="1"/>
        <w:numFmt w:val="decimal"/>
        <w:lvlText w:val="%7"/>
        <w:lvlJc w:val="left"/>
        <w:pPr>
          <w:ind w:left="0" w:firstLine="0"/>
        </w:pPr>
      </w:lvl>
    </w:lvlOverride>
    <w:lvlOverride w:ilvl="7">
      <w:lvl w:ilvl="7">
        <w:start w:val="1"/>
        <w:numFmt w:val="decimal"/>
        <w:lvlText w:val="%8"/>
        <w:lvlJc w:val="left"/>
        <w:pPr>
          <w:ind w:left="0" w:firstLine="0"/>
        </w:pPr>
      </w:lvl>
    </w:lvlOverride>
    <w:lvlOverride w:ilvl="8">
      <w:lvl w:ilvl="8">
        <w:numFmt w:val="decimal"/>
        <w:lvlText w:val=""/>
        <w:lvlJc w:val="left"/>
      </w:lvl>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815"/>
    <w:rsid w:val="00013629"/>
    <w:rsid w:val="00067367"/>
    <w:rsid w:val="000E0F93"/>
    <w:rsid w:val="00126571"/>
    <w:rsid w:val="001278F9"/>
    <w:rsid w:val="0013170E"/>
    <w:rsid w:val="0013384A"/>
    <w:rsid w:val="00140D52"/>
    <w:rsid w:val="001C2B1B"/>
    <w:rsid w:val="0020180F"/>
    <w:rsid w:val="00253C83"/>
    <w:rsid w:val="00260C9F"/>
    <w:rsid w:val="002616E1"/>
    <w:rsid w:val="002856DB"/>
    <w:rsid w:val="002952A9"/>
    <w:rsid w:val="0029547E"/>
    <w:rsid w:val="002B0BC8"/>
    <w:rsid w:val="00300112"/>
    <w:rsid w:val="00306029"/>
    <w:rsid w:val="003078B5"/>
    <w:rsid w:val="00343030"/>
    <w:rsid w:val="00380437"/>
    <w:rsid w:val="003D066D"/>
    <w:rsid w:val="003E4A67"/>
    <w:rsid w:val="00405873"/>
    <w:rsid w:val="00415E5D"/>
    <w:rsid w:val="0041622F"/>
    <w:rsid w:val="004420FD"/>
    <w:rsid w:val="00454016"/>
    <w:rsid w:val="0048796F"/>
    <w:rsid w:val="00491B18"/>
    <w:rsid w:val="00495D2B"/>
    <w:rsid w:val="004C3352"/>
    <w:rsid w:val="00503DA8"/>
    <w:rsid w:val="0051213D"/>
    <w:rsid w:val="0051340F"/>
    <w:rsid w:val="00520855"/>
    <w:rsid w:val="005211E7"/>
    <w:rsid w:val="00583A26"/>
    <w:rsid w:val="00585E2A"/>
    <w:rsid w:val="00587AD6"/>
    <w:rsid w:val="005C776E"/>
    <w:rsid w:val="005F6062"/>
    <w:rsid w:val="00605034"/>
    <w:rsid w:val="00606ACD"/>
    <w:rsid w:val="006128BB"/>
    <w:rsid w:val="006316B5"/>
    <w:rsid w:val="00665875"/>
    <w:rsid w:val="00692305"/>
    <w:rsid w:val="006D098B"/>
    <w:rsid w:val="006F095D"/>
    <w:rsid w:val="006F1E4C"/>
    <w:rsid w:val="007141F9"/>
    <w:rsid w:val="0072585E"/>
    <w:rsid w:val="00725FAF"/>
    <w:rsid w:val="00732F74"/>
    <w:rsid w:val="0074428E"/>
    <w:rsid w:val="00763BDE"/>
    <w:rsid w:val="007850D9"/>
    <w:rsid w:val="007B0002"/>
    <w:rsid w:val="007B6CA7"/>
    <w:rsid w:val="00802677"/>
    <w:rsid w:val="00804237"/>
    <w:rsid w:val="00804B63"/>
    <w:rsid w:val="0083222B"/>
    <w:rsid w:val="00833BDB"/>
    <w:rsid w:val="00841887"/>
    <w:rsid w:val="00844113"/>
    <w:rsid w:val="00864DD0"/>
    <w:rsid w:val="0088170C"/>
    <w:rsid w:val="008941ED"/>
    <w:rsid w:val="008D6889"/>
    <w:rsid w:val="0091679C"/>
    <w:rsid w:val="00952F2C"/>
    <w:rsid w:val="00953D8A"/>
    <w:rsid w:val="00970CBD"/>
    <w:rsid w:val="009E2DC7"/>
    <w:rsid w:val="00A11458"/>
    <w:rsid w:val="00A22682"/>
    <w:rsid w:val="00A52467"/>
    <w:rsid w:val="00A64D78"/>
    <w:rsid w:val="00A84E68"/>
    <w:rsid w:val="00A9678B"/>
    <w:rsid w:val="00AC7FA8"/>
    <w:rsid w:val="00AD44DB"/>
    <w:rsid w:val="00B0503A"/>
    <w:rsid w:val="00B16AD9"/>
    <w:rsid w:val="00B25E61"/>
    <w:rsid w:val="00B379B9"/>
    <w:rsid w:val="00B40466"/>
    <w:rsid w:val="00B42576"/>
    <w:rsid w:val="00B62605"/>
    <w:rsid w:val="00B91B3D"/>
    <w:rsid w:val="00BA2758"/>
    <w:rsid w:val="00BE03DC"/>
    <w:rsid w:val="00BE6B9E"/>
    <w:rsid w:val="00C13C53"/>
    <w:rsid w:val="00C37E98"/>
    <w:rsid w:val="00C41F67"/>
    <w:rsid w:val="00C43FED"/>
    <w:rsid w:val="00CC33D0"/>
    <w:rsid w:val="00CD2815"/>
    <w:rsid w:val="00CF3E3E"/>
    <w:rsid w:val="00D052AE"/>
    <w:rsid w:val="00D3077E"/>
    <w:rsid w:val="00D41C2C"/>
    <w:rsid w:val="00D4571E"/>
    <w:rsid w:val="00D5537C"/>
    <w:rsid w:val="00D734B8"/>
    <w:rsid w:val="00D95F52"/>
    <w:rsid w:val="00DC04F8"/>
    <w:rsid w:val="00DC0A9B"/>
    <w:rsid w:val="00DC1359"/>
    <w:rsid w:val="00DD1628"/>
    <w:rsid w:val="00E14B5B"/>
    <w:rsid w:val="00E23D92"/>
    <w:rsid w:val="00E52144"/>
    <w:rsid w:val="00E66396"/>
    <w:rsid w:val="00E857B5"/>
    <w:rsid w:val="00E85ACE"/>
    <w:rsid w:val="00EB1D57"/>
    <w:rsid w:val="00ED7DFE"/>
    <w:rsid w:val="00EF78CD"/>
    <w:rsid w:val="00F12F88"/>
    <w:rsid w:val="00F7637F"/>
    <w:rsid w:val="00FB4EAA"/>
    <w:rsid w:val="00FE59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E5940"/>
    <w:pPr>
      <w:widowControl w:val="0"/>
      <w:autoSpaceDE w:val="0"/>
      <w:autoSpaceDN w:val="0"/>
      <w:adjustRightInd w:val="0"/>
      <w:ind w:left="360"/>
    </w:pPr>
  </w:style>
  <w:style w:type="paragraph" w:styleId="Heading1">
    <w:name w:val="heading 1"/>
    <w:basedOn w:val="Normal"/>
    <w:next w:val="Normal"/>
    <w:qFormat/>
    <w:rsid w:val="00CD2815"/>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Normal"/>
    <w:rsid w:val="00CD2815"/>
    <w:pPr>
      <w:numPr>
        <w:numId w:val="1"/>
      </w:numPr>
      <w:ind w:left="1440" w:hanging="720"/>
      <w:outlineLvl w:val="0"/>
    </w:pPr>
  </w:style>
  <w:style w:type="paragraph" w:customStyle="1" w:styleId="Level2">
    <w:name w:val="Level 2"/>
    <w:basedOn w:val="Normal"/>
    <w:rsid w:val="00CD2815"/>
    <w:pPr>
      <w:numPr>
        <w:ilvl w:val="1"/>
        <w:numId w:val="1"/>
      </w:numPr>
      <w:ind w:left="1440" w:hanging="720"/>
      <w:outlineLvl w:val="1"/>
    </w:pPr>
  </w:style>
  <w:style w:type="paragraph" w:customStyle="1" w:styleId="TxBr4p1">
    <w:name w:val="TxBr_4p1"/>
    <w:basedOn w:val="Normal"/>
    <w:rsid w:val="00CD2815"/>
    <w:pPr>
      <w:tabs>
        <w:tab w:val="left" w:pos="204"/>
      </w:tabs>
      <w:snapToGrid w:val="0"/>
      <w:spacing w:line="277" w:lineRule="atLeast"/>
    </w:pPr>
    <w:rPr>
      <w:szCs w:val="20"/>
    </w:rPr>
  </w:style>
  <w:style w:type="paragraph" w:customStyle="1" w:styleId="TxBr4p3">
    <w:name w:val="TxBr_4p3"/>
    <w:basedOn w:val="Normal"/>
    <w:rsid w:val="00CD2815"/>
    <w:pPr>
      <w:tabs>
        <w:tab w:val="left" w:pos="204"/>
      </w:tabs>
      <w:snapToGrid w:val="0"/>
      <w:spacing w:line="240" w:lineRule="atLeast"/>
    </w:pPr>
    <w:rPr>
      <w:szCs w:val="20"/>
    </w:rPr>
  </w:style>
  <w:style w:type="paragraph" w:customStyle="1" w:styleId="TxBr4p10">
    <w:name w:val="TxBr_4p10"/>
    <w:basedOn w:val="Normal"/>
    <w:rsid w:val="00CD2815"/>
    <w:pPr>
      <w:snapToGrid w:val="0"/>
      <w:spacing w:line="272" w:lineRule="atLeast"/>
      <w:ind w:firstLine="742"/>
    </w:pPr>
    <w:rPr>
      <w:szCs w:val="20"/>
    </w:rPr>
  </w:style>
  <w:style w:type="paragraph" w:customStyle="1" w:styleId="TxBr4p13">
    <w:name w:val="TxBr_4p13"/>
    <w:basedOn w:val="Normal"/>
    <w:rsid w:val="00CD2815"/>
    <w:pPr>
      <w:tabs>
        <w:tab w:val="left" w:pos="1462"/>
      </w:tabs>
      <w:snapToGrid w:val="0"/>
      <w:spacing w:line="272" w:lineRule="atLeast"/>
      <w:ind w:left="1462" w:hanging="720"/>
    </w:pPr>
    <w:rPr>
      <w:szCs w:val="20"/>
    </w:rPr>
  </w:style>
  <w:style w:type="character" w:customStyle="1" w:styleId="Hypertext">
    <w:name w:val="Hypertext"/>
    <w:rsid w:val="00CD2815"/>
    <w:rPr>
      <w:color w:val="0000FF"/>
      <w:u w:val="single"/>
    </w:rPr>
  </w:style>
  <w:style w:type="character" w:styleId="Hyperlink">
    <w:name w:val="Hyperlink"/>
    <w:basedOn w:val="DefaultParagraphFont"/>
    <w:rsid w:val="0088170C"/>
    <w:rPr>
      <w:color w:val="0000FF" w:themeColor="hyperlink"/>
      <w:u w:val="single"/>
    </w:rPr>
  </w:style>
  <w:style w:type="paragraph" w:styleId="Header">
    <w:name w:val="header"/>
    <w:basedOn w:val="Normal"/>
    <w:link w:val="HeaderChar"/>
    <w:rsid w:val="0029547E"/>
    <w:pPr>
      <w:tabs>
        <w:tab w:val="center" w:pos="4680"/>
        <w:tab w:val="right" w:pos="9360"/>
      </w:tabs>
    </w:pPr>
  </w:style>
  <w:style w:type="character" w:customStyle="1" w:styleId="HeaderChar">
    <w:name w:val="Header Char"/>
    <w:basedOn w:val="DefaultParagraphFont"/>
    <w:link w:val="Header"/>
    <w:rsid w:val="0029547E"/>
    <w:rPr>
      <w:sz w:val="24"/>
      <w:szCs w:val="24"/>
    </w:rPr>
  </w:style>
  <w:style w:type="paragraph" w:styleId="Footer">
    <w:name w:val="footer"/>
    <w:basedOn w:val="Normal"/>
    <w:link w:val="FooterChar"/>
    <w:rsid w:val="0029547E"/>
    <w:pPr>
      <w:tabs>
        <w:tab w:val="center" w:pos="4680"/>
        <w:tab w:val="right" w:pos="9360"/>
      </w:tabs>
    </w:pPr>
  </w:style>
  <w:style w:type="character" w:customStyle="1" w:styleId="FooterChar">
    <w:name w:val="Footer Char"/>
    <w:basedOn w:val="DefaultParagraphFont"/>
    <w:link w:val="Footer"/>
    <w:rsid w:val="0029547E"/>
    <w:rPr>
      <w:sz w:val="24"/>
      <w:szCs w:val="24"/>
    </w:rPr>
  </w:style>
  <w:style w:type="character" w:styleId="CommentReference">
    <w:name w:val="annotation reference"/>
    <w:basedOn w:val="DefaultParagraphFont"/>
    <w:rsid w:val="00DC0A9B"/>
    <w:rPr>
      <w:sz w:val="16"/>
      <w:szCs w:val="16"/>
    </w:rPr>
  </w:style>
  <w:style w:type="paragraph" w:styleId="CommentText">
    <w:name w:val="annotation text"/>
    <w:basedOn w:val="Normal"/>
    <w:link w:val="CommentTextChar"/>
    <w:rsid w:val="00DC0A9B"/>
    <w:rPr>
      <w:sz w:val="20"/>
      <w:szCs w:val="20"/>
    </w:rPr>
  </w:style>
  <w:style w:type="character" w:customStyle="1" w:styleId="CommentTextChar">
    <w:name w:val="Comment Text Char"/>
    <w:basedOn w:val="DefaultParagraphFont"/>
    <w:link w:val="CommentText"/>
    <w:rsid w:val="00DC0A9B"/>
  </w:style>
  <w:style w:type="paragraph" w:styleId="CommentSubject">
    <w:name w:val="annotation subject"/>
    <w:basedOn w:val="CommentText"/>
    <w:next w:val="CommentText"/>
    <w:link w:val="CommentSubjectChar"/>
    <w:rsid w:val="00DC0A9B"/>
    <w:rPr>
      <w:b/>
      <w:bCs/>
    </w:rPr>
  </w:style>
  <w:style w:type="character" w:customStyle="1" w:styleId="CommentSubjectChar">
    <w:name w:val="Comment Subject Char"/>
    <w:basedOn w:val="CommentTextChar"/>
    <w:link w:val="CommentSubject"/>
    <w:rsid w:val="00DC0A9B"/>
    <w:rPr>
      <w:b/>
      <w:bCs/>
    </w:rPr>
  </w:style>
  <w:style w:type="paragraph" w:styleId="BalloonText">
    <w:name w:val="Balloon Text"/>
    <w:basedOn w:val="Normal"/>
    <w:link w:val="BalloonTextChar"/>
    <w:rsid w:val="00DC0A9B"/>
    <w:rPr>
      <w:rFonts w:ascii="Tahoma" w:hAnsi="Tahoma" w:cs="Tahoma"/>
      <w:sz w:val="16"/>
      <w:szCs w:val="16"/>
    </w:rPr>
  </w:style>
  <w:style w:type="character" w:customStyle="1" w:styleId="BalloonTextChar">
    <w:name w:val="Balloon Text Char"/>
    <w:basedOn w:val="DefaultParagraphFont"/>
    <w:link w:val="BalloonText"/>
    <w:rsid w:val="00DC0A9B"/>
    <w:rPr>
      <w:rFonts w:ascii="Tahoma" w:hAnsi="Tahoma" w:cs="Tahoma"/>
      <w:sz w:val="16"/>
      <w:szCs w:val="16"/>
    </w:rPr>
  </w:style>
  <w:style w:type="paragraph" w:styleId="Revision">
    <w:name w:val="Revision"/>
    <w:hidden/>
    <w:uiPriority w:val="99"/>
    <w:semiHidden/>
    <w:rsid w:val="002856DB"/>
  </w:style>
  <w:style w:type="paragraph" w:styleId="ListParagraph">
    <w:name w:val="List Paragraph"/>
    <w:basedOn w:val="Normal"/>
    <w:uiPriority w:val="34"/>
    <w:qFormat/>
    <w:rsid w:val="00585E2A"/>
    <w:pPr>
      <w:ind w:left="720"/>
      <w:contextualSpacing/>
    </w:pPr>
  </w:style>
  <w:style w:type="paragraph" w:styleId="NormalWeb">
    <w:name w:val="Normal (Web)"/>
    <w:basedOn w:val="Normal"/>
    <w:uiPriority w:val="99"/>
    <w:unhideWhenUsed/>
    <w:rsid w:val="00F7637F"/>
    <w:pPr>
      <w:widowControl/>
      <w:autoSpaceDE/>
      <w:autoSpaceDN/>
      <w:adjustRightInd/>
      <w:spacing w:before="100" w:beforeAutospacing="1" w:after="100" w:afterAutospacing="1"/>
      <w:ind w:left="0"/>
    </w:pPr>
    <w:rPr>
      <w:rFonts w:eastAsiaTheme="minorEastAsia"/>
    </w:rPr>
  </w:style>
  <w:style w:type="character" w:styleId="Strong">
    <w:name w:val="Strong"/>
    <w:basedOn w:val="DefaultParagraphFont"/>
    <w:uiPriority w:val="22"/>
    <w:qFormat/>
    <w:rsid w:val="00F7637F"/>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E5940"/>
    <w:pPr>
      <w:widowControl w:val="0"/>
      <w:autoSpaceDE w:val="0"/>
      <w:autoSpaceDN w:val="0"/>
      <w:adjustRightInd w:val="0"/>
      <w:ind w:left="360"/>
    </w:pPr>
  </w:style>
  <w:style w:type="paragraph" w:styleId="Heading1">
    <w:name w:val="heading 1"/>
    <w:basedOn w:val="Normal"/>
    <w:next w:val="Normal"/>
    <w:qFormat/>
    <w:rsid w:val="00CD2815"/>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Normal"/>
    <w:rsid w:val="00CD2815"/>
    <w:pPr>
      <w:numPr>
        <w:numId w:val="1"/>
      </w:numPr>
      <w:ind w:left="1440" w:hanging="720"/>
      <w:outlineLvl w:val="0"/>
    </w:pPr>
  </w:style>
  <w:style w:type="paragraph" w:customStyle="1" w:styleId="Level2">
    <w:name w:val="Level 2"/>
    <w:basedOn w:val="Normal"/>
    <w:rsid w:val="00CD2815"/>
    <w:pPr>
      <w:numPr>
        <w:ilvl w:val="1"/>
        <w:numId w:val="1"/>
      </w:numPr>
      <w:ind w:left="1440" w:hanging="720"/>
      <w:outlineLvl w:val="1"/>
    </w:pPr>
  </w:style>
  <w:style w:type="paragraph" w:customStyle="1" w:styleId="TxBr4p1">
    <w:name w:val="TxBr_4p1"/>
    <w:basedOn w:val="Normal"/>
    <w:rsid w:val="00CD2815"/>
    <w:pPr>
      <w:tabs>
        <w:tab w:val="left" w:pos="204"/>
      </w:tabs>
      <w:snapToGrid w:val="0"/>
      <w:spacing w:line="277" w:lineRule="atLeast"/>
    </w:pPr>
    <w:rPr>
      <w:szCs w:val="20"/>
    </w:rPr>
  </w:style>
  <w:style w:type="paragraph" w:customStyle="1" w:styleId="TxBr4p3">
    <w:name w:val="TxBr_4p3"/>
    <w:basedOn w:val="Normal"/>
    <w:rsid w:val="00CD2815"/>
    <w:pPr>
      <w:tabs>
        <w:tab w:val="left" w:pos="204"/>
      </w:tabs>
      <w:snapToGrid w:val="0"/>
      <w:spacing w:line="240" w:lineRule="atLeast"/>
    </w:pPr>
    <w:rPr>
      <w:szCs w:val="20"/>
    </w:rPr>
  </w:style>
  <w:style w:type="paragraph" w:customStyle="1" w:styleId="TxBr4p10">
    <w:name w:val="TxBr_4p10"/>
    <w:basedOn w:val="Normal"/>
    <w:rsid w:val="00CD2815"/>
    <w:pPr>
      <w:snapToGrid w:val="0"/>
      <w:spacing w:line="272" w:lineRule="atLeast"/>
      <w:ind w:firstLine="742"/>
    </w:pPr>
    <w:rPr>
      <w:szCs w:val="20"/>
    </w:rPr>
  </w:style>
  <w:style w:type="paragraph" w:customStyle="1" w:styleId="TxBr4p13">
    <w:name w:val="TxBr_4p13"/>
    <w:basedOn w:val="Normal"/>
    <w:rsid w:val="00CD2815"/>
    <w:pPr>
      <w:tabs>
        <w:tab w:val="left" w:pos="1462"/>
      </w:tabs>
      <w:snapToGrid w:val="0"/>
      <w:spacing w:line="272" w:lineRule="atLeast"/>
      <w:ind w:left="1462" w:hanging="720"/>
    </w:pPr>
    <w:rPr>
      <w:szCs w:val="20"/>
    </w:rPr>
  </w:style>
  <w:style w:type="character" w:customStyle="1" w:styleId="Hypertext">
    <w:name w:val="Hypertext"/>
    <w:rsid w:val="00CD2815"/>
    <w:rPr>
      <w:color w:val="0000FF"/>
      <w:u w:val="single"/>
    </w:rPr>
  </w:style>
  <w:style w:type="character" w:styleId="Hyperlink">
    <w:name w:val="Hyperlink"/>
    <w:basedOn w:val="DefaultParagraphFont"/>
    <w:rsid w:val="0088170C"/>
    <w:rPr>
      <w:color w:val="0000FF" w:themeColor="hyperlink"/>
      <w:u w:val="single"/>
    </w:rPr>
  </w:style>
  <w:style w:type="paragraph" w:styleId="Header">
    <w:name w:val="header"/>
    <w:basedOn w:val="Normal"/>
    <w:link w:val="HeaderChar"/>
    <w:rsid w:val="0029547E"/>
    <w:pPr>
      <w:tabs>
        <w:tab w:val="center" w:pos="4680"/>
        <w:tab w:val="right" w:pos="9360"/>
      </w:tabs>
    </w:pPr>
  </w:style>
  <w:style w:type="character" w:customStyle="1" w:styleId="HeaderChar">
    <w:name w:val="Header Char"/>
    <w:basedOn w:val="DefaultParagraphFont"/>
    <w:link w:val="Header"/>
    <w:rsid w:val="0029547E"/>
    <w:rPr>
      <w:sz w:val="24"/>
      <w:szCs w:val="24"/>
    </w:rPr>
  </w:style>
  <w:style w:type="paragraph" w:styleId="Footer">
    <w:name w:val="footer"/>
    <w:basedOn w:val="Normal"/>
    <w:link w:val="FooterChar"/>
    <w:rsid w:val="0029547E"/>
    <w:pPr>
      <w:tabs>
        <w:tab w:val="center" w:pos="4680"/>
        <w:tab w:val="right" w:pos="9360"/>
      </w:tabs>
    </w:pPr>
  </w:style>
  <w:style w:type="character" w:customStyle="1" w:styleId="FooterChar">
    <w:name w:val="Footer Char"/>
    <w:basedOn w:val="DefaultParagraphFont"/>
    <w:link w:val="Footer"/>
    <w:rsid w:val="0029547E"/>
    <w:rPr>
      <w:sz w:val="24"/>
      <w:szCs w:val="24"/>
    </w:rPr>
  </w:style>
  <w:style w:type="character" w:styleId="CommentReference">
    <w:name w:val="annotation reference"/>
    <w:basedOn w:val="DefaultParagraphFont"/>
    <w:rsid w:val="00DC0A9B"/>
    <w:rPr>
      <w:sz w:val="16"/>
      <w:szCs w:val="16"/>
    </w:rPr>
  </w:style>
  <w:style w:type="paragraph" w:styleId="CommentText">
    <w:name w:val="annotation text"/>
    <w:basedOn w:val="Normal"/>
    <w:link w:val="CommentTextChar"/>
    <w:rsid w:val="00DC0A9B"/>
    <w:rPr>
      <w:sz w:val="20"/>
      <w:szCs w:val="20"/>
    </w:rPr>
  </w:style>
  <w:style w:type="character" w:customStyle="1" w:styleId="CommentTextChar">
    <w:name w:val="Comment Text Char"/>
    <w:basedOn w:val="DefaultParagraphFont"/>
    <w:link w:val="CommentText"/>
    <w:rsid w:val="00DC0A9B"/>
  </w:style>
  <w:style w:type="paragraph" w:styleId="CommentSubject">
    <w:name w:val="annotation subject"/>
    <w:basedOn w:val="CommentText"/>
    <w:next w:val="CommentText"/>
    <w:link w:val="CommentSubjectChar"/>
    <w:rsid w:val="00DC0A9B"/>
    <w:rPr>
      <w:b/>
      <w:bCs/>
    </w:rPr>
  </w:style>
  <w:style w:type="character" w:customStyle="1" w:styleId="CommentSubjectChar">
    <w:name w:val="Comment Subject Char"/>
    <w:basedOn w:val="CommentTextChar"/>
    <w:link w:val="CommentSubject"/>
    <w:rsid w:val="00DC0A9B"/>
    <w:rPr>
      <w:b/>
      <w:bCs/>
    </w:rPr>
  </w:style>
  <w:style w:type="paragraph" w:styleId="BalloonText">
    <w:name w:val="Balloon Text"/>
    <w:basedOn w:val="Normal"/>
    <w:link w:val="BalloonTextChar"/>
    <w:rsid w:val="00DC0A9B"/>
    <w:rPr>
      <w:rFonts w:ascii="Tahoma" w:hAnsi="Tahoma" w:cs="Tahoma"/>
      <w:sz w:val="16"/>
      <w:szCs w:val="16"/>
    </w:rPr>
  </w:style>
  <w:style w:type="character" w:customStyle="1" w:styleId="BalloonTextChar">
    <w:name w:val="Balloon Text Char"/>
    <w:basedOn w:val="DefaultParagraphFont"/>
    <w:link w:val="BalloonText"/>
    <w:rsid w:val="00DC0A9B"/>
    <w:rPr>
      <w:rFonts w:ascii="Tahoma" w:hAnsi="Tahoma" w:cs="Tahoma"/>
      <w:sz w:val="16"/>
      <w:szCs w:val="16"/>
    </w:rPr>
  </w:style>
  <w:style w:type="paragraph" w:styleId="Revision">
    <w:name w:val="Revision"/>
    <w:hidden/>
    <w:uiPriority w:val="99"/>
    <w:semiHidden/>
    <w:rsid w:val="002856DB"/>
  </w:style>
  <w:style w:type="paragraph" w:styleId="ListParagraph">
    <w:name w:val="List Paragraph"/>
    <w:basedOn w:val="Normal"/>
    <w:uiPriority w:val="34"/>
    <w:qFormat/>
    <w:rsid w:val="00585E2A"/>
    <w:pPr>
      <w:ind w:left="720"/>
      <w:contextualSpacing/>
    </w:pPr>
  </w:style>
  <w:style w:type="paragraph" w:styleId="NormalWeb">
    <w:name w:val="Normal (Web)"/>
    <w:basedOn w:val="Normal"/>
    <w:uiPriority w:val="99"/>
    <w:unhideWhenUsed/>
    <w:rsid w:val="00F7637F"/>
    <w:pPr>
      <w:widowControl/>
      <w:autoSpaceDE/>
      <w:autoSpaceDN/>
      <w:adjustRightInd/>
      <w:spacing w:before="100" w:beforeAutospacing="1" w:after="100" w:afterAutospacing="1"/>
      <w:ind w:left="0"/>
    </w:pPr>
    <w:rPr>
      <w:rFonts w:eastAsiaTheme="minorEastAsia"/>
    </w:rPr>
  </w:style>
  <w:style w:type="character" w:styleId="Strong">
    <w:name w:val="Strong"/>
    <w:basedOn w:val="DefaultParagraphFont"/>
    <w:uiPriority w:val="22"/>
    <w:qFormat/>
    <w:rsid w:val="00F763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064838">
      <w:bodyDiv w:val="1"/>
      <w:marLeft w:val="0"/>
      <w:marRight w:val="0"/>
      <w:marTop w:val="0"/>
      <w:marBottom w:val="0"/>
      <w:divBdr>
        <w:top w:val="none" w:sz="0" w:space="0" w:color="auto"/>
        <w:left w:val="none" w:sz="0" w:space="0" w:color="auto"/>
        <w:bottom w:val="none" w:sz="0" w:space="0" w:color="auto"/>
        <w:right w:val="none" w:sz="0" w:space="0" w:color="auto"/>
      </w:divBdr>
    </w:div>
    <w:div w:id="927419400">
      <w:bodyDiv w:val="1"/>
      <w:marLeft w:val="0"/>
      <w:marRight w:val="0"/>
      <w:marTop w:val="0"/>
      <w:marBottom w:val="0"/>
      <w:divBdr>
        <w:top w:val="none" w:sz="0" w:space="0" w:color="auto"/>
        <w:left w:val="none" w:sz="0" w:space="0" w:color="auto"/>
        <w:bottom w:val="none" w:sz="0" w:space="0" w:color="auto"/>
        <w:right w:val="none" w:sz="0" w:space="0" w:color="auto"/>
      </w:divBdr>
    </w:div>
    <w:div w:id="1035158391">
      <w:bodyDiv w:val="1"/>
      <w:marLeft w:val="0"/>
      <w:marRight w:val="0"/>
      <w:marTop w:val="0"/>
      <w:marBottom w:val="0"/>
      <w:divBdr>
        <w:top w:val="none" w:sz="0" w:space="0" w:color="auto"/>
        <w:left w:val="none" w:sz="0" w:space="0" w:color="auto"/>
        <w:bottom w:val="none" w:sz="0" w:space="0" w:color="auto"/>
        <w:right w:val="none" w:sz="0" w:space="0" w:color="auto"/>
      </w:divBdr>
    </w:div>
    <w:div w:id="214468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1719</Words>
  <Characters>9800</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Guidelines for Instructors </vt:lpstr>
    </vt:vector>
  </TitlesOfParts>
  <Company>Heartland Community College</Company>
  <LinksUpToDate>false</LinksUpToDate>
  <CharactersWithSpaces>11497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Instructors </dc:title>
  <dc:subject/>
  <dc:creator>Authorized User</dc:creator>
  <cp:keywords/>
  <dc:description/>
  <cp:lastModifiedBy>SCADAware</cp:lastModifiedBy>
  <cp:revision>2</cp:revision>
  <cp:lastPrinted>2009-03-31T18:43:00Z</cp:lastPrinted>
  <dcterms:created xsi:type="dcterms:W3CDTF">2012-08-30T02:23:00Z</dcterms:created>
  <dcterms:modified xsi:type="dcterms:W3CDTF">2012-08-30T02:23:00Z</dcterms:modified>
</cp:coreProperties>
</file>