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HTML- 5 Answers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ff0000"/>
          <w:sz w:val="36"/>
          <w:szCs w:val="36"/>
          <w:u w:val="none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How to create an area inside an image-map ?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&lt;area&gt; tag defines an area inside an image map.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How to isolate a part of the text that might be formatted in a different direction from other text outside it ?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&lt;bdi&gt; tag isolates a part of text that might be formatted in a different direction from other text outside it.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How to specify the column properties of each column with in a colgroup element?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Use the &lt;col&gt; tag within the &lt;colgroup&gt; tag to define different properties to a column within a &lt;colgroup&gt;.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How to define a container for an external (non-HTML) application?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&lt;embed&gt; tag defines a container for an external resource, such as a web page, a picture, a media player, or a plug-in application.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How to define an alternate content for users that do not support client-side scripts?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&lt;noscript&gt; tag defines an alternate content to be displayed to users that have disabled scripts in their browser or have a browser that doesn't </w:t>
      </w:r>
      <w:r w:rsidDel="00000000" w:rsidR="00000000" w:rsidRPr="00000000">
        <w:rPr>
          <w:b w:val="1"/>
          <w:sz w:val="26"/>
          <w:szCs w:val="26"/>
          <w:rtl w:val="0"/>
        </w:rPr>
        <w:t xml:space="preserve">support script. The &lt;noscript&gt; element can be used in both &lt;head&gt; and &lt;body&gt;.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How to define an option in a drop-down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include an option in a drop-down list, use the &lt;option&gt; tag in HTML. The HTML &lt;option&gt; tag is used within a form for defining options in the drop-down list. Disables the input control. The button won't accept changes from the user.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How to underline a text in an HTML document?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&lt;u&gt; tag in HTML stands for underline, and it's used to underline the text enclosed within the &lt;u&gt; tag. This tag is generally used to underline misspelled words. This tag requires a starting as well as ending tag.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Create JavaScript for display alert on Page Load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Syntex :-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 xml:space="preserve">&lt;script&gt;</w:t>
      </w:r>
    </w:p>
    <w:p w:rsidR="00000000" w:rsidDel="00000000" w:rsidP="00000000" w:rsidRDefault="00000000" w:rsidRPr="00000000" w14:paraId="00000029">
      <w:pPr>
        <w:ind w:left="720" w:firstLine="72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 xml:space="preserve">window.alert("Hi this is alert");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  <w:rtl w:val="0"/>
        </w:rPr>
        <w:t xml:space="preserve">Implement Event: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highlight w:val="white"/>
          <w:rtl w:val="0"/>
        </w:rPr>
        <w:t xml:space="preserve">   OnClick,OnMouseOut,Onmouseover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  <w:rtl w:val="0"/>
        </w:rPr>
        <w:t xml:space="preserve">1. OnClick syntax :- 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 xml:space="preserve">&lt;script&gt;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ab/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 xml:space="preserve">    function myfunction()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ind w:left="1440" w:firstLine="72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ab/>
        <w:tab/>
        <w:t xml:space="preserve">document.getElementById('Dhruv').innerHTML="This is all HTML EVENTS";</w:t>
        <w:tab/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 xml:space="preserve">&lt;input type="submit" name="submit" value="onclick here"  onclick="myfunction()"&gt;  &lt;!-- onclick HTML EVENT--&gt;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  <w:rtl w:val="0"/>
        </w:rPr>
        <w:t xml:space="preserve">2.OnMouseOut syntex :-</w:t>
      </w:r>
    </w:p>
    <w:p w:rsidR="00000000" w:rsidDel="00000000" w:rsidP="00000000" w:rsidRDefault="00000000" w:rsidRPr="00000000" w14:paraId="0000003C">
      <w:pPr>
        <w:ind w:left="0" w:firstLine="72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ab/>
      </w:r>
    </w:p>
    <w:p w:rsidR="00000000" w:rsidDel="00000000" w:rsidP="00000000" w:rsidRDefault="00000000" w:rsidRPr="00000000" w14:paraId="0000003D">
      <w:pPr>
        <w:ind w:left="72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&lt;input type="submit" name="submit" value="onmouseover here" onmouseover="myfunction()"&gt;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  <w:rtl w:val="0"/>
        </w:rPr>
        <w:t xml:space="preserve">3.OnMouseOver Syntex :-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&lt;input type="submit" name="submit" value="onmouseout here" onmouseout="myfunction()"&gt;  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  <w:rtl w:val="0"/>
        </w:rPr>
        <w:t xml:space="preserve">Write JavaScript to change image source on button click event.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  <w:rtl w:val="0"/>
        </w:rPr>
        <w:t xml:space="preserve">Syntex: -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&lt;h2&gt;What Can JavaScript Do?&lt;/h2&gt;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&lt;p&gt;JavaScript can change HTML attribute values.&lt;/p&gt;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&lt;p&gt;In this case JavaScript changes the value of the src (source) attribute of an image.&lt;/p&gt;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&lt;button onclick="document.getElementById('myImage').src='pic_bulbon.gif'"&gt;Turn on the light&lt;/button&gt;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&lt;img id="myImage" src="pic_bulboff.gif" style="width:100px"&gt;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&lt;button onclick="document.getElementById('myImage').src='pic_bulboff.gif'"&gt;Turn off the light&lt;/button&gt;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  <w:rtl w:val="0"/>
        </w:rPr>
        <w:t xml:space="preserve">Arithmetic Operation using Javascript.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&lt;h2&gt;JavaScript Arithmetic&lt;/h2&gt;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&lt;p&gt;A typical arithmetic operation takes two numbers and produces a new number.&lt;/p&gt;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&lt;p id="demo"&gt;&lt;/p&gt;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&lt;script&gt;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let x = 100 + 50;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document.getElementById("demo").innerHTML = x;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Output : 150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ab/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