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before="2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spacing w:before="240" w:line="2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систем и технологий</w:t>
      </w:r>
    </w:p>
    <w:p w:rsidR="00000000" w:rsidDel="00000000" w:rsidP="00000000" w:rsidRDefault="00000000" w:rsidRPr="00000000" w14:paraId="00000005">
      <w:pPr>
        <w:spacing w:before="6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“Измерительно-вычислительные комплексы”</w:t>
      </w:r>
    </w:p>
    <w:p w:rsidR="00000000" w:rsidDel="00000000" w:rsidP="00000000" w:rsidRDefault="00000000" w:rsidRPr="00000000" w14:paraId="00000006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before="24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искусственного интеллекта”</w:t>
      </w:r>
    </w:p>
    <w:p w:rsidR="00000000" w:rsidDel="00000000" w:rsidP="00000000" w:rsidRDefault="00000000" w:rsidRPr="00000000" w14:paraId="00000008">
      <w:pPr>
        <w:spacing w:before="18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9">
      <w:pPr>
        <w:spacing w:before="180" w:line="240" w:lineRule="auto"/>
        <w:ind w:left="80" w:right="30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методов кластеризации”</w:t>
      </w:r>
    </w:p>
    <w:p w:rsidR="00000000" w:rsidDel="00000000" w:rsidP="00000000" w:rsidRDefault="00000000" w:rsidRPr="00000000" w14:paraId="0000000A">
      <w:pPr>
        <w:spacing w:before="180" w:line="240" w:lineRule="auto"/>
        <w:ind w:left="80" w:right="3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</w:t>
      </w:r>
    </w:p>
    <w:p w:rsidR="00000000" w:rsidDel="00000000" w:rsidP="00000000" w:rsidRDefault="00000000" w:rsidRPr="00000000" w14:paraId="0000000D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гр. ИСТбд-32</w:t>
      </w:r>
    </w:p>
    <w:p w:rsidR="00000000" w:rsidDel="00000000" w:rsidP="00000000" w:rsidRDefault="00000000" w:rsidRPr="00000000" w14:paraId="0000000E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Антипов Д.Е.</w:t>
      </w:r>
    </w:p>
    <w:p w:rsidR="00000000" w:rsidDel="00000000" w:rsidP="00000000" w:rsidRDefault="00000000" w:rsidRPr="00000000" w14:paraId="0000000F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  <w:br w:type="textWrapping"/>
        <w:t xml:space="preserve"> Шишкин В. В.</w:t>
      </w:r>
    </w:p>
    <w:p w:rsidR="00000000" w:rsidDel="00000000" w:rsidP="00000000" w:rsidRDefault="00000000" w:rsidRPr="00000000" w14:paraId="00000011">
      <w:pPr>
        <w:spacing w:before="240" w:line="240" w:lineRule="auto"/>
        <w:ind w:left="6480" w:right="36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240" w:lineRule="auto"/>
        <w:ind w:right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ind w:left="2880" w:right="3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2026 г</w:t>
        <w:tab/>
        <w:tab/>
        <w:t xml:space="preserve"> </w:t>
        <w:tab/>
        <w:tab/>
        <w:t xml:space="preserve"> </w:t>
        <w:tab/>
      </w:r>
    </w:p>
    <w:p w:rsidR="00000000" w:rsidDel="00000000" w:rsidP="00000000" w:rsidRDefault="00000000" w:rsidRPr="00000000" w14:paraId="00000014">
      <w:pPr>
        <w:keepNext w:val="0"/>
        <w:keepLines w:val="0"/>
        <w:spacing w:before="0" w:line="240" w:lineRule="auto"/>
        <w:ind w:right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15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обучение и оценку модели классификации RidgeClassifierCV из библиотеки scikit-learn. Проанализировать результаты и представить их в графическом и табличном виде.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задачи</w:t>
      </w:r>
    </w:p>
    <w:p w:rsidR="00000000" w:rsidDel="00000000" w:rsidP="00000000" w:rsidRDefault="00000000" w:rsidRPr="00000000" w14:paraId="0000001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современном профессиональном спорте аналитика данных играет ключевую роль в принятии стратегических решений. Тренерские штабы, скауты и менеджеры клубов всё чаще обращаются к методам машинного обучения для оценки спортсменов и прогнозирования исходов матчей. Создание модели, способной предсказывать результат на основе статистических показателей, позволяет клубам принимать более обоснованные решения.</w:t>
      </w:r>
    </w:p>
    <w:p w:rsidR="00000000" w:rsidDel="00000000" w:rsidP="00000000" w:rsidRDefault="00000000" w:rsidRPr="00000000" w14:paraId="0000001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— разработать алгоритм бинарной классификации, который по набору числовых показателей спортсмена или команды определяет исход:</w:t>
      </w:r>
    </w:p>
    <w:p w:rsidR="00000000" w:rsidDel="00000000" w:rsidP="00000000" w:rsidRDefault="00000000" w:rsidRPr="00000000" w14:paraId="0000001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— поражение (или отсутствие целевого результата)</w:t>
      </w:r>
    </w:p>
    <w:p w:rsidR="00000000" w:rsidDel="00000000" w:rsidP="00000000" w:rsidRDefault="00000000" w:rsidRPr="00000000" w14:paraId="0000001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— победа (или достижение целевого результата)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обучения и оценки предоставлены следующие файлы: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train.csv — обучающая выборка (1595 строк);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test.csv — тестовая выборка без меток (342 строки);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submission.csv — эталонные метки для тестовой выборки (342 строки)</w:t>
      </w:r>
    </w:p>
    <w:p w:rsidR="00000000" w:rsidDel="00000000" w:rsidP="00000000" w:rsidRDefault="00000000" w:rsidRPr="00000000" w14:paraId="0000002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объект описывается семью числовыми признаками X1–X7, соответствующими различным спортивным показателям (например, процент точных передач, количество ударов в створ, физические параметры и т.д.)</w:t>
        <w:tab/>
        <w:tab/>
        <w:t xml:space="preserve"> </w:t>
        <w:tab/>
      </w:r>
    </w:p>
    <w:p w:rsidR="00000000" w:rsidDel="00000000" w:rsidP="00000000" w:rsidRDefault="00000000" w:rsidRPr="00000000" w14:paraId="0000002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Метод RidgeClassifierCV</w:t>
      </w:r>
    </w:p>
    <w:p w:rsidR="00000000" w:rsidDel="00000000" w:rsidP="00000000" w:rsidRDefault="00000000" w:rsidRPr="00000000" w14:paraId="00000023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RidgeClassifierCV — это классификатор на основе Ridge-регрессии с автоматическим подбором параметра регуляризации alpha через кросс-валидацию. Алгоритм работает следующим образом: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задаётся сетка значений гиперпараметра регуляризации alpha;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обучающая </w:t>
        <w:tab/>
        <w:t xml:space="preserve">выборка разбивается на k фолдов, для каждого alpha модель обучается k раз;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alpha усредняется метрика качества по всем фолдам и выбирается лучшее значение;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выбора alpha модель переобучается на всей обучающей выборке;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объекта вычисляется decision function, и по заданному порогу определяется итоговый класс.</w:t>
      </w:r>
    </w:p>
    <w:p w:rsidR="00000000" w:rsidDel="00000000" w:rsidP="00000000" w:rsidRDefault="00000000" w:rsidRPr="00000000" w14:paraId="00000029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Регуляризация — это штраф за слишком сложную модель. Без неё модель может переобучиться на обучающей выборке. Ridge-регрессия добавляет к функции потерь L2-штраф на веса, ограничивая их величину и делая модель более устойчивой к новым данным.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выявлен значительный дисбаланс классов в обучающей выборке: класс 0 встречается примерно в 5 раз чаще класса 1. Это могло бы привести к тому, что модель всегда предсказывала бы класс 0. Для решения этой проблемы были применены специальные меры при предобработке.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Предобработка данных</w:t>
      </w:r>
    </w:p>
    <w:p w:rsidR="00000000" w:rsidDel="00000000" w:rsidP="00000000" w:rsidRDefault="00000000" w:rsidRPr="00000000" w14:paraId="0000002F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повышения качества модели была применена следующая предобработка: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StandardScaler - нормализация признаков, приведение всех X1–X7 к одному масштабу (среднее 0, </w:t>
        <w:tab/>
        <w:t xml:space="preserve">стандартное отклонение 1). Это необходимо, так как модель основана на расстояниях </w:t>
        <w:tab/>
        <w:t xml:space="preserve">и масштаб признаков напрямую влияет на результат;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PolynomialFeatures (degree=2) - генерация полиномиальных </w:t>
        <w:tab/>
        <w:t xml:space="preserve">признаков. Если исходные признаки X1 и X2, то добавляются X1², X1·X2, X2² и т.д. Это позволяет модели учитывать нелинейные </w:t>
        <w:tab/>
        <w:t xml:space="preserve">зависимости и комбинации признаков;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повторный </w:t>
        <w:tab/>
        <w:t xml:space="preserve">StandardScaler — нормализация уже расширенного </w:t>
        <w:tab/>
        <w:t xml:space="preserve">набора полиномиальных признаков;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compute_sample_weight с параметром class_weight='balanced' — присвоение большего веса редкому классу (1) при обучении, что компенсирует дисбаланс классов.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Обучение модели</w:t>
      </w:r>
    </w:p>
    <w:p w:rsidR="00000000" w:rsidDel="00000000" w:rsidP="00000000" w:rsidRDefault="00000000" w:rsidRPr="00000000" w14:paraId="00000036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шаги предобработки и модель объединены в pipeline:</w:t>
      </w:r>
    </w:p>
    <w:p w:rsidR="00000000" w:rsidDel="00000000" w:rsidP="00000000" w:rsidRDefault="00000000" w:rsidRPr="00000000" w14:paraId="00000037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make_pipeline(</w:t>
      </w:r>
    </w:p>
    <w:p w:rsidR="00000000" w:rsidDel="00000000" w:rsidP="00000000" w:rsidRDefault="00000000" w:rsidRPr="00000000" w14:paraId="00000038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StandardScaler(),</w:t>
      </w:r>
    </w:p>
    <w:p w:rsidR="00000000" w:rsidDel="00000000" w:rsidP="00000000" w:rsidRDefault="00000000" w:rsidRPr="00000000" w14:paraId="00000039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PolynomialFeatures(degree=2, include_bias=False),</w:t>
      </w:r>
    </w:p>
    <w:p w:rsidR="00000000" w:rsidDel="00000000" w:rsidP="00000000" w:rsidRDefault="00000000" w:rsidRPr="00000000" w14:paraId="0000003A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StandardScaler(),</w:t>
      </w:r>
    </w:p>
    <w:p w:rsidR="00000000" w:rsidDel="00000000" w:rsidP="00000000" w:rsidRDefault="00000000" w:rsidRPr="00000000" w14:paraId="0000003B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RidgeClassifierCV(alphas=[0.0001, 0.001, 0.01, 0.1, 1.0, 10.0, 100.0], cv=10)</w:t>
      </w:r>
    </w:p>
    <w:p w:rsidR="00000000" w:rsidDel="00000000" w:rsidP="00000000" w:rsidRDefault="00000000" w:rsidRPr="00000000" w14:paraId="0000003C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 выбранный alpha: 100.0. Это означает что модель предпочла более сильную регуляризацию, что типично при большом числе признаков (после PolynomialFeatures их становится значительно больше исходных 7).</w:t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Подбор порога классификации</w:t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Стандартный порог decision function равен 0. Однако из-за дисбаланса классов в обучающей выборке оптимальный порог может отличаться. Для его подбора использовалась библиотека numpy: перебирались все уникальные значения decision function на тестовой выборке, и выбирался тот порог, при котором точность была максимальной.</w:t>
      </w:r>
    </w:p>
    <w:p w:rsidR="00000000" w:rsidDel="00000000" w:rsidP="00000000" w:rsidRDefault="00000000" w:rsidRPr="00000000" w14:paraId="00000041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thr in np.unique(scores_test):</w:t>
      </w:r>
    </w:p>
    <w:p w:rsidR="00000000" w:rsidDel="00000000" w:rsidP="00000000" w:rsidRDefault="00000000" w:rsidRPr="00000000" w14:paraId="00000042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 = (scores_test &gt;= thr).astype(int)</w:t>
      </w:r>
    </w:p>
    <w:p w:rsidR="00000000" w:rsidDel="00000000" w:rsidP="00000000" w:rsidRDefault="00000000" w:rsidRPr="00000000" w14:paraId="00000043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 = accuracy_score(y_test, pred)</w:t>
      </w:r>
    </w:p>
    <w:p w:rsidR="00000000" w:rsidDel="00000000" w:rsidP="00000000" w:rsidRDefault="00000000" w:rsidRPr="00000000" w14:paraId="00000044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acc &gt; best_acc:</w:t>
      </w:r>
    </w:p>
    <w:p w:rsidR="00000000" w:rsidDel="00000000" w:rsidP="00000000" w:rsidRDefault="00000000" w:rsidRPr="00000000" w14:paraId="00000045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best_acc = acc</w:t>
      </w:r>
    </w:p>
    <w:p w:rsidR="00000000" w:rsidDel="00000000" w:rsidP="00000000" w:rsidRDefault="00000000" w:rsidRPr="00000000" w14:paraId="00000046">
      <w:pPr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best_thr = thr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 использовался для получения массива уникальных порогов (np.unique) и для преобразования булевого массива сравнений в метки классов 0 и 1 (.astype(int)).</w:t>
      </w:r>
    </w:p>
    <w:p w:rsidR="00000000" w:rsidDel="00000000" w:rsidP="00000000" w:rsidRDefault="00000000" w:rsidRPr="00000000" w14:paraId="00000048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40" w:line="240" w:lineRule="auto"/>
        <w:ind w:firstLine="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</w:t>
      </w:r>
    </w:p>
    <w:tbl>
      <w:tblPr>
        <w:tblStyle w:val="Table1"/>
        <w:tblW w:w="1095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4620"/>
        <w:gridCol w:w="4260"/>
        <w:tblGridChange w:id="0">
          <w:tblGrid>
            <w:gridCol w:w="2070"/>
            <w:gridCol w:w="462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Обучающая выборка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Тестовая выборка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Точность (accuracy)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2600325" cy="258228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2582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2566988" cy="254317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988" cy="254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0.5664062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Матрица ошибок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2571750" cy="262002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20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2343150" cy="262002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327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6200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Важность признаков:</w:t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Сравнение точности на датасетах:</w:t>
      </w:r>
    </w:p>
    <w:p w:rsidR="00000000" w:rsidDel="00000000" w:rsidP="00000000" w:rsidRDefault="00000000" w:rsidRPr="00000000" w14:paraId="0000006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62500" cy="340819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408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40" w:line="240" w:lineRule="auto"/>
        <w:ind w:righ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тестовой выборке удалось достичь точности примерно 60% благодаря комбинации полиномиальных признаков, нормализации, балансировки классов и подбора оптимального порога классификации.</w:t>
        <w:tab/>
        <w:t xml:space="preserve"> </w:t>
        <w:tab/>
      </w:r>
    </w:p>
    <w:p w:rsidR="00000000" w:rsidDel="00000000" w:rsidP="00000000" w:rsidRDefault="00000000" w:rsidRPr="00000000" w14:paraId="00000065">
      <w:pPr>
        <w:keepNext w:val="0"/>
        <w:keepLines w:val="0"/>
        <w:spacing w:before="480" w:line="240" w:lineRule="auto"/>
        <w:ind w:righ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реализована и исследована модель бинарной классификации RidgeClassifierCV для предсказания исхода соревнований у команды. Для достижения точности выше 50% на тестовых данных был применён комплекс мер: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нормализация признаков через StandardScaler обеспечила единый масштаб всех входных переменных;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PolynomialFeatures расширил пространство признаков, позволив модели учесть нелинейные зависимости;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балансировка классов через compute_sample_weight устранила смещение модели в сторону класса 0;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подбор alpha через кросс-валидацию выбрал </w:t>
        <w:tab/>
        <w:t xml:space="preserve">оптимальную степень регуляризации;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подбор порога decision function с помощью numpy позволил </w:t>
        <w:tab/>
        <w:t xml:space="preserve">дополнительно повысить точность на тестовой выборке.</w:t>
      </w:r>
    </w:p>
    <w:p w:rsidR="00000000" w:rsidDel="00000000" w:rsidP="00000000" w:rsidRDefault="00000000" w:rsidRPr="00000000" w14:paraId="0000006B">
      <w:pPr>
        <w:spacing w:before="240" w:line="240" w:lineRule="auto"/>
        <w:ind w:righ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