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广东工业大学2018年优秀迎新使者评优表</w:t>
      </w:r>
    </w:p>
    <w:tbl>
      <w:tblPr>
        <w:tblStyle w:val="4"/>
        <w:tblpPr w:leftFromText="180" w:rightFromText="180" w:vertAnchor="text" w:horzAnchor="margin" w:tblpXSpec="left" w:tblpY="26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559"/>
        <w:gridCol w:w="851"/>
        <w:gridCol w:w="1984"/>
        <w:gridCol w:w="2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</w:tcPr>
          <w:p>
            <w:pPr>
              <w:jc w:val="center"/>
              <w:rPr>
                <w:rFonts w:hint="eastAsia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姜玉航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</w:tcPr>
          <w:p>
            <w:pPr>
              <w:jc w:val="center"/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</w:tcPr>
          <w:p>
            <w:pPr>
              <w:jc w:val="both"/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电子科学与技术5班</w:t>
            </w:r>
          </w:p>
        </w:tc>
        <w:tc>
          <w:tcPr>
            <w:tcW w:w="198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邱钧城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gridSpan w:val="2"/>
          </w:tcPr>
          <w:p>
            <w:pPr>
              <w:spacing w:line="960" w:lineRule="auto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</w:tcPr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  ）、良好（</w:t>
            </w:r>
            <w:r>
              <w:rPr>
                <w:rFonts w:hint="eastAsia" w:ascii="宋体" w:hAnsi="宋体"/>
                <w:b/>
                <w:color w:val="FF0000"/>
                <w:sz w:val="32"/>
                <w:szCs w:val="32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 ）、</w:t>
            </w:r>
          </w:p>
          <w:p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  ）、不合格（ 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6" w:hRule="atLeast"/>
        </w:trPr>
        <w:tc>
          <w:tcPr>
            <w:tcW w:w="2943" w:type="dxa"/>
            <w:gridSpan w:val="2"/>
          </w:tcPr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rPr>
                <w:sz w:val="32"/>
                <w:szCs w:val="32"/>
              </w:rPr>
            </w:pPr>
          </w:p>
          <w:p>
            <w:pPr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对迎新使者的意见、建议以及迎新期间的表现过程评价</w:t>
            </w:r>
          </w:p>
        </w:tc>
        <w:tc>
          <w:tcPr>
            <w:tcW w:w="5579" w:type="dxa"/>
            <w:gridSpan w:val="3"/>
          </w:tcPr>
          <w:p>
            <w:pPr>
              <w:rPr>
                <w:rFonts w:hint="eastAsia" w:eastAsia="宋体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>无</w:t>
            </w:r>
          </w:p>
        </w:tc>
      </w:tr>
    </w:tbl>
    <w:p>
      <w:pPr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hint="eastAsia" w:ascii="宋体" w:hAnsi="宋体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B79F4"/>
    <w:rsid w:val="4A3C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102</Characters>
  <Paragraphs>23</Paragraphs>
  <TotalTime>0</TotalTime>
  <ScaleCrop>false</ScaleCrop>
  <LinksUpToDate>false</LinksUpToDate>
  <CharactersWithSpaces>110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2018-10-15T17:16:00Z</dcterms:created>
  <dc:creator>lj</dc:creator>
  <cp:lastModifiedBy>NEYMAR.J.R</cp:lastModifiedBy>
  <dcterms:modified xsi:type="dcterms:W3CDTF">2018-10-19T04:22:06Z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