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F94AF">
      <w:pPr>
        <w:pStyle w:val="10"/>
        <w:rPr>
          <w:sz w:val="18"/>
          <w:szCs w:val="18"/>
        </w:rPr>
      </w:pPr>
      <w:r>
        <w:rPr>
          <w:rFonts w:hint="eastAsia"/>
          <w:sz w:val="18"/>
          <w:szCs w:val="18"/>
        </w:rPr>
        <w:t>1芭蕾舞中的舞蹈及其格式</w:t>
      </w:r>
    </w:p>
    <w:p w14:paraId="775446C8">
      <w:pPr>
        <w:ind w:firstLine="360" w:firstLineChars="200"/>
        <w:rPr>
          <w:sz w:val="18"/>
          <w:szCs w:val="18"/>
        </w:rPr>
      </w:pPr>
      <w:r>
        <w:rPr>
          <w:sz w:val="18"/>
          <w:szCs w:val="18"/>
        </w:rPr>
        <w:t>舞蹈是舞剧中最主要的表现手段，演员在台上不说也不唱，完全依靠形体的表现力来完成所有的戏剧要求，即主题思想的阐述、矛盾冲突的展现和人物性格的塑造。一位训练有素的舞者要具备优美的舞姿、 和谐的旋律和高超的技巧。</w:t>
      </w:r>
      <w:r>
        <w:rPr>
          <w:sz w:val="18"/>
          <w:szCs w:val="18"/>
        </w:rPr>
        <w:br w:type="textWrapping"/>
      </w:r>
      <w:r>
        <w:rPr>
          <w:sz w:val="18"/>
          <w:szCs w:val="18"/>
        </w:rPr>
        <w:t>       芭蕾中的舞蹈格式有独舞、双人舞和多人舞。独舞，犹如话剧中的对白、歌剧中的咏叹调，善于刻画人物性格和抒发内心情感。双人舞中男女双方和谐默契，浑然一体，是对芭蕾舞技艺的全面体验。群舞是用来渲染、烘托气氛和调剂色彩。</w:t>
      </w:r>
    </w:p>
    <w:p w14:paraId="37D148BC">
      <w:pPr>
        <w:pStyle w:val="10"/>
        <w:rPr>
          <w:sz w:val="18"/>
          <w:szCs w:val="18"/>
        </w:rPr>
      </w:pPr>
      <w:r>
        <w:rPr>
          <w:rFonts w:hint="eastAsia"/>
          <w:sz w:val="18"/>
          <w:szCs w:val="18"/>
        </w:rPr>
        <w:t>2意大利民歌分布及特征</w:t>
      </w:r>
    </w:p>
    <w:p w14:paraId="3DCF09C7">
      <w:pPr>
        <w:rPr>
          <w:sz w:val="18"/>
          <w:szCs w:val="18"/>
        </w:rPr>
      </w:pPr>
      <w:r>
        <w:rPr>
          <w:sz w:val="18"/>
          <w:szCs w:val="18"/>
        </w:rPr>
        <w:t>意大利音乐有着悠久的历史，是美声唱法的发源地。</w:t>
      </w:r>
      <w:r>
        <w:rPr>
          <w:sz w:val="18"/>
          <w:szCs w:val="18"/>
        </w:rPr>
        <w:br w:type="textWrapping"/>
      </w:r>
      <w:r>
        <w:rPr>
          <w:sz w:val="18"/>
          <w:szCs w:val="18"/>
        </w:rPr>
        <w:t>南部：曲调清晰、采用大小调、节奏自由、曲调高亢</w:t>
      </w:r>
      <w:r>
        <w:rPr>
          <w:sz w:val="18"/>
          <w:szCs w:val="18"/>
        </w:rPr>
        <w:br w:type="textWrapping"/>
      </w:r>
      <w:r>
        <w:rPr>
          <w:sz w:val="18"/>
          <w:szCs w:val="18"/>
        </w:rPr>
        <w:t>北部：以三和弦和弦音为主，大调和小调，节奏型严格，多为分节歌形式。</w:t>
      </w:r>
      <w:r>
        <w:rPr>
          <w:sz w:val="18"/>
          <w:szCs w:val="18"/>
        </w:rPr>
        <w:br w:type="textWrapping"/>
      </w:r>
      <w:r>
        <w:rPr>
          <w:sz w:val="18"/>
          <w:szCs w:val="18"/>
        </w:rPr>
        <w:t>中部：曲调华丽，富于装饰性，节奏有严格的和自由的两种。</w:t>
      </w:r>
      <w:r>
        <w:rPr>
          <w:sz w:val="18"/>
          <w:szCs w:val="18"/>
        </w:rPr>
        <w:br w:type="textWrapping"/>
      </w:r>
      <w:r>
        <w:rPr>
          <w:sz w:val="18"/>
          <w:szCs w:val="18"/>
        </w:rPr>
        <w:t>撒丁地区：多声部结构的四声部，以领唱开始，其他声部只演唱衬词，歌手嗓音深沉，曲调华丽，多装饰音，近似西班牙和阿拉伯风格。</w:t>
      </w:r>
      <w:r>
        <w:rPr>
          <w:sz w:val="18"/>
          <w:szCs w:val="18"/>
        </w:rPr>
        <w:br w:type="textWrapping"/>
      </w:r>
      <w:r>
        <w:rPr>
          <w:sz w:val="18"/>
          <w:szCs w:val="18"/>
        </w:rPr>
        <w:t>代表作品：《我的太阳》、《重归苏莲托》、《桑塔·露琪亚》等</w:t>
      </w:r>
      <w:r>
        <w:rPr>
          <w:rFonts w:hint="eastAsia"/>
          <w:sz w:val="18"/>
          <w:szCs w:val="18"/>
        </w:rPr>
        <w:t>。</w:t>
      </w:r>
    </w:p>
    <w:p w14:paraId="17B686B2">
      <w:pPr>
        <w:pStyle w:val="10"/>
        <w:rPr>
          <w:sz w:val="18"/>
          <w:szCs w:val="18"/>
        </w:rPr>
      </w:pPr>
      <w:r>
        <w:rPr>
          <w:rFonts w:hint="eastAsia"/>
          <w:sz w:val="18"/>
          <w:szCs w:val="18"/>
        </w:rPr>
        <w:t>3俄罗斯民歌的主要内容和特征</w:t>
      </w:r>
    </w:p>
    <w:p w14:paraId="598E4CA0">
      <w:pPr>
        <w:rPr>
          <w:sz w:val="18"/>
          <w:szCs w:val="18"/>
        </w:rPr>
      </w:pPr>
      <w:r>
        <w:rPr>
          <w:sz w:val="18"/>
          <w:szCs w:val="18"/>
        </w:rPr>
        <w:t>俄罗斯民歌的内容主要分为以下三点：</w:t>
      </w:r>
      <w:r>
        <w:rPr>
          <w:sz w:val="18"/>
          <w:szCs w:val="18"/>
        </w:rPr>
        <w:br w:type="textWrapping"/>
      </w:r>
      <w:r>
        <w:rPr>
          <w:sz w:val="18"/>
          <w:szCs w:val="18"/>
        </w:rPr>
        <w:t>1、反映在沙皇残酷统治下人们奋起斗争的革命歌曲。</w:t>
      </w:r>
      <w:r>
        <w:rPr>
          <w:sz w:val="18"/>
          <w:szCs w:val="18"/>
        </w:rPr>
        <w:br w:type="textWrapping"/>
      </w:r>
      <w:r>
        <w:rPr>
          <w:sz w:val="18"/>
          <w:szCs w:val="18"/>
        </w:rPr>
        <w:t>2、描绘人民乐观、诙谐性格的游戏歌曲。</w:t>
      </w:r>
      <w:r>
        <w:rPr>
          <w:sz w:val="18"/>
          <w:szCs w:val="18"/>
        </w:rPr>
        <w:br w:type="textWrapping"/>
      </w:r>
      <w:r>
        <w:rPr>
          <w:sz w:val="18"/>
          <w:szCs w:val="18"/>
        </w:rPr>
        <w:t>3、表现人民苦难的、音调悠长缓慢带有忧伤情感的抒情歌曲。</w:t>
      </w:r>
      <w:r>
        <w:rPr>
          <w:sz w:val="18"/>
          <w:szCs w:val="18"/>
        </w:rPr>
        <w:br w:type="textWrapping"/>
      </w:r>
      <w:r>
        <w:rPr>
          <w:sz w:val="18"/>
          <w:szCs w:val="18"/>
        </w:rPr>
        <w:t>特征：俄罗斯民歌表现出俄罗斯人民的精神气质；其题材、形式、风格广泛多样，在世界民歌中占有重要地位。</w:t>
      </w:r>
      <w:r>
        <w:rPr>
          <w:sz w:val="18"/>
          <w:szCs w:val="18"/>
        </w:rPr>
        <w:br w:type="textWrapping"/>
      </w:r>
      <w:r>
        <w:rPr>
          <w:sz w:val="18"/>
          <w:szCs w:val="18"/>
        </w:rPr>
        <w:t>代表作品有：《伏尔加船夫曲》、《三套车》等。</w:t>
      </w:r>
    </w:p>
    <w:p w14:paraId="18241769">
      <w:pPr>
        <w:pStyle w:val="10"/>
        <w:rPr>
          <w:sz w:val="18"/>
          <w:szCs w:val="18"/>
        </w:rPr>
      </w:pPr>
      <w:r>
        <w:rPr>
          <w:rFonts w:hint="eastAsia"/>
          <w:sz w:val="18"/>
          <w:szCs w:val="18"/>
        </w:rPr>
        <w:t>4咏叹调及其艺术特征</w:t>
      </w:r>
    </w:p>
    <w:p w14:paraId="6E86A149">
      <w:pPr>
        <w:ind w:firstLine="360" w:firstLineChars="200"/>
        <w:rPr>
          <w:sz w:val="18"/>
          <w:szCs w:val="18"/>
        </w:rPr>
      </w:pPr>
      <w:r>
        <w:rPr>
          <w:sz w:val="18"/>
          <w:szCs w:val="18"/>
        </w:rPr>
        <w:t>咏叹调即抒情调，是一种配有伴奏的一个声部或几个声部以优美的旋律表现出演唱者感情的独唱曲。可以是歌剧，轻歌剧，神剧，受难曲或清唱剧的一部分，也可以是独立的音乐会咏叹调。有许多通用的类型，是为发挥歌唱者的才能并使作品具有对比而设计的。</w:t>
      </w:r>
      <w:r>
        <w:rPr>
          <w:sz w:val="18"/>
          <w:szCs w:val="18"/>
        </w:rPr>
        <w:br w:type="textWrapping"/>
      </w:r>
      <w:r>
        <w:rPr>
          <w:sz w:val="18"/>
          <w:szCs w:val="18"/>
        </w:rPr>
        <w:t>     17世纪末，随着歌剧的迅速发展，人们不再满足宣叙调的平淡，希望有更富于感情色彩的表现形式而产生的。从诞生之初，在各方面与宣叙调形成对比，特征是富于歌唱性(脱离了语言音调)、长于抒发感情(而不是叙述情节)、有讲究的伴奏(宣叙调则有时几乎没有伴奏或只有简单的陪衬和弦)和特定的曲式(多为三段式;宣叙调的结构则十分松散)。</w:t>
      </w:r>
      <w:r>
        <w:rPr>
          <w:sz w:val="18"/>
          <w:szCs w:val="18"/>
        </w:rPr>
        <w:br w:type="textWrapping"/>
      </w:r>
      <w:r>
        <w:rPr>
          <w:sz w:val="18"/>
          <w:szCs w:val="18"/>
        </w:rPr>
        <w:t>       篇幅较大，形式完整，作曲家经常给演员留出自由驰骋的空间，让他们可以表现高难的演唱技巧。因此，几乎所有著名的歌剧作品，主角的咏叹调都是脍炙人口的佳作。</w:t>
      </w:r>
    </w:p>
    <w:p w14:paraId="24E07510">
      <w:pPr>
        <w:pStyle w:val="10"/>
        <w:rPr>
          <w:sz w:val="18"/>
          <w:szCs w:val="18"/>
        </w:rPr>
      </w:pPr>
      <w:r>
        <w:rPr>
          <w:rFonts w:hint="eastAsia"/>
          <w:sz w:val="18"/>
          <w:szCs w:val="18"/>
        </w:rPr>
        <w:t>5艺术歌曲</w:t>
      </w:r>
    </w:p>
    <w:p w14:paraId="3D302383">
      <w:pPr>
        <w:ind w:firstLine="360" w:firstLineChars="200"/>
        <w:rPr>
          <w:sz w:val="18"/>
          <w:szCs w:val="18"/>
        </w:rPr>
      </w:pPr>
      <w:r>
        <w:rPr>
          <w:sz w:val="18"/>
          <w:szCs w:val="18"/>
        </w:rPr>
        <w:t>浪漫主义时期，作曲家选用歌德、席勒、海涅和穆勒等德国著名诗人的作品谱写歌曲。把诗词与音乐构成一个完美的艺术整体，比民歌和一般歌曲的艺术水平更高，艺术技巧的难度更大。打破了封建统治者对音乐的禁锢，走出教堂和宫庭，到了家庭和爱好者的集会中间，进入了更广阔的社会活动范围。代表作品有舒伯特《魔王》、《冬之旅》；舒曼《核桃树》等</w:t>
      </w:r>
      <w:r>
        <w:rPr>
          <w:rFonts w:hint="eastAsia"/>
          <w:sz w:val="18"/>
          <w:szCs w:val="18"/>
        </w:rPr>
        <w:t>。</w:t>
      </w:r>
    </w:p>
    <w:p w14:paraId="24270A49">
      <w:pPr>
        <w:pStyle w:val="10"/>
        <w:rPr>
          <w:sz w:val="18"/>
          <w:szCs w:val="18"/>
        </w:rPr>
      </w:pPr>
      <w:r>
        <w:rPr>
          <w:rFonts w:hint="eastAsia"/>
          <w:sz w:val="18"/>
          <w:szCs w:val="18"/>
        </w:rPr>
        <w:t>6表现主义音乐</w:t>
      </w:r>
    </w:p>
    <w:p w14:paraId="21626EBB">
      <w:pPr>
        <w:ind w:firstLine="360" w:firstLineChars="200"/>
        <w:rPr>
          <w:sz w:val="18"/>
          <w:szCs w:val="18"/>
        </w:rPr>
      </w:pPr>
      <w:r>
        <w:rPr>
          <w:sz w:val="18"/>
          <w:szCs w:val="18"/>
        </w:rPr>
        <w:t>以奥地利的勋伯格及其弟子贝尔格和韦伯恩为代表，形成新维也纳乐派。追求形式上的绝对自由，打破旧有的传统等，观点上与绘画上的表现主义一脉相承。表现主义认为艺术不应该“描写”、“象征”，而应直接表现人类的精神与体验。</w:t>
      </w:r>
    </w:p>
    <w:p w14:paraId="623D310B">
      <w:pPr>
        <w:pStyle w:val="10"/>
        <w:rPr>
          <w:sz w:val="18"/>
          <w:szCs w:val="18"/>
        </w:rPr>
      </w:pPr>
      <w:r>
        <w:rPr>
          <w:rFonts w:hint="eastAsia"/>
          <w:sz w:val="18"/>
          <w:szCs w:val="18"/>
        </w:rPr>
        <w:t>7回旋曲</w:t>
      </w:r>
    </w:p>
    <w:p w14:paraId="575E9987">
      <w:pPr>
        <w:ind w:firstLine="360" w:firstLineChars="200"/>
        <w:rPr>
          <w:sz w:val="18"/>
          <w:szCs w:val="18"/>
        </w:rPr>
      </w:pPr>
      <w:r>
        <w:rPr>
          <w:sz w:val="18"/>
          <w:szCs w:val="18"/>
        </w:rPr>
        <w:t>回旋曲是源于欧洲民间的轮舞以及分节返回形式的音乐。在轮舞歌曲中领唱与副歌交替出现，每唱一段后就重复副歌。不只限于器乐曲，在声乐歌曲、合唱、歌剧和芭蕾舞分曲等也会涉及。音乐氛围活泼、富有生气，常适合表现热烈的气氛。基本结构为A B A C A-五个段落；其中2个为对比段。</w:t>
      </w:r>
    </w:p>
    <w:p w14:paraId="03F810FA">
      <w:pPr>
        <w:pStyle w:val="10"/>
        <w:rPr>
          <w:sz w:val="18"/>
          <w:szCs w:val="18"/>
        </w:rPr>
      </w:pPr>
      <w:r>
        <w:rPr>
          <w:rFonts w:hint="eastAsia"/>
          <w:sz w:val="18"/>
          <w:szCs w:val="18"/>
        </w:rPr>
        <w:t>8轻音乐</w:t>
      </w:r>
    </w:p>
    <w:p w14:paraId="1DA6E6A6">
      <w:pPr>
        <w:ind w:firstLine="360" w:firstLineChars="200"/>
        <w:rPr>
          <w:sz w:val="18"/>
          <w:szCs w:val="18"/>
        </w:rPr>
      </w:pPr>
      <w:r>
        <w:rPr>
          <w:sz w:val="18"/>
          <w:szCs w:val="18"/>
        </w:rPr>
        <w:t>又名“情调音乐”，指流行音乐（商品音乐）中的器乐作品，不包括摇滚乐、迪斯科等节奏强烈的音乐。以通俗方式诠释乐曲，其来源是原创、古典音乐、流行音乐或民间音乐进行改编而成。由小型乐队演奏，结构简单、节奏明快、旋律优美。常营造温馨浪漫的情调，具有休闲性质。起源于一战后的英国，在20世纪中后期达到鼎盛。曼托瓦尼轻音乐团、保罗·莫里哀乐团和詹姆斯·拉斯特乐团并成为世界三大轻音乐团。代表作品有《魅力》、《蓝色的爱》、《科恩沃的早晨》等。</w:t>
      </w:r>
    </w:p>
    <w:p w14:paraId="03C14AA8">
      <w:pPr>
        <w:pStyle w:val="10"/>
        <w:rPr>
          <w:sz w:val="18"/>
          <w:szCs w:val="18"/>
        </w:rPr>
      </w:pPr>
      <w:r>
        <w:rPr>
          <w:rFonts w:hint="eastAsia"/>
          <w:sz w:val="18"/>
          <w:szCs w:val="18"/>
        </w:rPr>
        <w:t>9赋格</w:t>
      </w:r>
    </w:p>
    <w:p w14:paraId="0EF4E93B">
      <w:pPr>
        <w:ind w:firstLine="360" w:firstLineChars="200"/>
        <w:rPr>
          <w:sz w:val="18"/>
          <w:szCs w:val="18"/>
        </w:rPr>
      </w:pPr>
      <w:r>
        <w:rPr>
          <w:sz w:val="18"/>
          <w:szCs w:val="18"/>
        </w:rPr>
        <w:t>源于15世纪的复调声乐曲</w:t>
      </w:r>
      <w:r>
        <w:rPr>
          <w:rFonts w:hint="eastAsia"/>
          <w:sz w:val="18"/>
          <w:szCs w:val="18"/>
        </w:rPr>
        <w:t>，</w:t>
      </w:r>
      <w:r>
        <w:rPr>
          <w:sz w:val="18"/>
          <w:szCs w:val="18"/>
        </w:rPr>
        <w:t>由单一主体构成，一个声部奏出主体，其他各声部先后模仿。17世纪开始作为独立乐曲。</w:t>
      </w:r>
    </w:p>
    <w:p w14:paraId="7201DA1A">
      <w:pPr>
        <w:pStyle w:val="10"/>
        <w:rPr>
          <w:sz w:val="18"/>
          <w:szCs w:val="18"/>
        </w:rPr>
      </w:pPr>
      <w:r>
        <w:rPr>
          <w:rFonts w:hint="eastAsia"/>
          <w:sz w:val="18"/>
          <w:szCs w:val="18"/>
        </w:rPr>
        <w:t>1</w:t>
      </w:r>
      <w:r>
        <w:rPr>
          <w:sz w:val="18"/>
          <w:szCs w:val="18"/>
        </w:rPr>
        <w:t>0</w:t>
      </w:r>
      <w:r>
        <w:rPr>
          <w:rFonts w:hint="eastAsia"/>
          <w:sz w:val="18"/>
          <w:szCs w:val="18"/>
        </w:rPr>
        <w:t>佳美蓝音乐</w:t>
      </w:r>
    </w:p>
    <w:p w14:paraId="29976475">
      <w:pPr>
        <w:ind w:firstLine="360" w:firstLineChars="200"/>
        <w:rPr>
          <w:sz w:val="18"/>
          <w:szCs w:val="18"/>
        </w:rPr>
      </w:pPr>
      <w:r>
        <w:rPr>
          <w:sz w:val="18"/>
          <w:szCs w:val="18"/>
        </w:rPr>
        <w:t>佳美兰是一些东南亚国家音乐文化中的一个重要部分，主要流行于爪哇岛和巴厘岛。它是以重金属敲击乐器为主体的合奏音乐。常用于伴奏各类戏曲、舞蹈以及在各种类喜庆活动中演奏。以各种锣为中心，再加上其他金属敲击乐器和少量的管弦乐器而构成的大乐队。通常还加上一个女声或男声齐唱声部与乐队相配合。</w:t>
      </w:r>
    </w:p>
    <w:p w14:paraId="2DB23F12">
      <w:pPr>
        <w:pStyle w:val="10"/>
        <w:rPr>
          <w:sz w:val="18"/>
          <w:szCs w:val="18"/>
        </w:rPr>
      </w:pPr>
      <w:r>
        <w:rPr>
          <w:rFonts w:hint="eastAsia"/>
          <w:sz w:val="18"/>
          <w:szCs w:val="18"/>
        </w:rPr>
        <w:t>1</w:t>
      </w:r>
      <w:r>
        <w:rPr>
          <w:sz w:val="18"/>
          <w:szCs w:val="18"/>
        </w:rPr>
        <w:t>1</w:t>
      </w:r>
      <w:r>
        <w:rPr>
          <w:rFonts w:hint="eastAsia"/>
          <w:sz w:val="18"/>
          <w:szCs w:val="18"/>
        </w:rPr>
        <w:t>德国艺术歌曲</w:t>
      </w:r>
    </w:p>
    <w:p w14:paraId="3CA53117">
      <w:pPr>
        <w:ind w:firstLine="360" w:firstLineChars="200"/>
        <w:rPr>
          <w:sz w:val="18"/>
          <w:szCs w:val="18"/>
        </w:rPr>
      </w:pPr>
      <w:r>
        <w:rPr>
          <w:sz w:val="18"/>
          <w:szCs w:val="18"/>
        </w:rPr>
        <w:t>源自19世纪新的声乐体裁。作曲家常选用歌德、席勒、海涅和穆勒等德国著名诗人的作品。把诗词与音乐构成一个完美的艺术整体，比民歌和一般歌曲的艺术水平更高，艺术技巧的难度更大。打破了封建统治者对音乐的禁锢，走出教堂和宫庭，到了家庭和爱好者的集会中间，进入了更广阔的社会活动范围。</w:t>
      </w:r>
    </w:p>
    <w:p w14:paraId="13414B1A">
      <w:pPr>
        <w:ind w:firstLine="360" w:firstLineChars="200"/>
        <w:rPr>
          <w:sz w:val="18"/>
          <w:szCs w:val="18"/>
        </w:rPr>
      </w:pPr>
      <w:r>
        <w:rPr>
          <w:sz w:val="18"/>
          <w:szCs w:val="18"/>
        </w:rPr>
        <w:t>艺术歌曲中的钢琴伴奏具有抒情功能，有时超过了声乐的重要性，是创造意境的手段，补充或直接描绘出旋律不能表现的画面。而声乐中的旋律则直接来自诗歌的意境。</w:t>
      </w:r>
    </w:p>
    <w:p w14:paraId="49754E17">
      <w:pPr>
        <w:ind w:firstLine="360" w:firstLineChars="200"/>
        <w:rPr>
          <w:sz w:val="18"/>
          <w:szCs w:val="18"/>
        </w:rPr>
      </w:pPr>
      <w:r>
        <w:rPr>
          <w:sz w:val="18"/>
          <w:szCs w:val="18"/>
        </w:rPr>
        <w:t>代表作品：舒伯特《魔王》、《小夜曲》、《摇篮曲》、《冬之旅》；舒曼《桃金娘》等。</w:t>
      </w:r>
    </w:p>
    <w:p w14:paraId="5FCD8C58">
      <w:pPr>
        <w:pStyle w:val="10"/>
        <w:rPr>
          <w:sz w:val="18"/>
          <w:szCs w:val="18"/>
        </w:rPr>
      </w:pPr>
      <w:r>
        <w:rPr>
          <w:rFonts w:hint="eastAsia"/>
          <w:sz w:val="18"/>
          <w:szCs w:val="18"/>
        </w:rPr>
        <w:t>1</w:t>
      </w:r>
      <w:r>
        <w:rPr>
          <w:sz w:val="18"/>
          <w:szCs w:val="18"/>
        </w:rPr>
        <w:t>2</w:t>
      </w:r>
      <w:r>
        <w:rPr>
          <w:rFonts w:hint="eastAsia"/>
          <w:sz w:val="18"/>
          <w:szCs w:val="18"/>
        </w:rPr>
        <w:t>序曲</w:t>
      </w:r>
    </w:p>
    <w:p w14:paraId="57B66A70">
      <w:pPr>
        <w:ind w:firstLine="360" w:firstLineChars="200"/>
        <w:rPr>
          <w:sz w:val="18"/>
          <w:szCs w:val="18"/>
        </w:rPr>
      </w:pPr>
      <w:r>
        <w:rPr>
          <w:sz w:val="18"/>
          <w:szCs w:val="18"/>
        </w:rPr>
        <w:t>意为开启、开始，指歌剧、舞剧、清唱剧、戏剧等大型作品的开幕前演奏的短曲，亦称“开场音乐”，也可作为独立的作品由管弦乐队演奏。17、18世纪分为“法国序曲”和“意大利序曲”。早期歌剧序曲在音乐内容上与歌剧无关联，从格鲁克开始，常具有暗示剧情的作用。</w:t>
      </w:r>
    </w:p>
    <w:p w14:paraId="5B92D215">
      <w:pPr>
        <w:ind w:firstLine="360" w:firstLineChars="200"/>
        <w:rPr>
          <w:rFonts w:hint="eastAsia"/>
          <w:sz w:val="18"/>
          <w:szCs w:val="18"/>
        </w:rPr>
      </w:pPr>
      <w:r>
        <w:rPr>
          <w:sz w:val="18"/>
          <w:szCs w:val="18"/>
        </w:rPr>
        <w:t>序曲是歌剧一开始由管弦乐队演奏的器乐曲，即开场音乐。采用歌剧中重要咏叹调的旋律素材，并给以观众剧情暗示。较长独立完整的序曲经常在音乐会上演奏。</w:t>
      </w:r>
    </w:p>
    <w:p w14:paraId="73E01C3A">
      <w:pPr>
        <w:pStyle w:val="10"/>
        <w:rPr>
          <w:sz w:val="18"/>
          <w:szCs w:val="18"/>
        </w:rPr>
      </w:pPr>
      <w:r>
        <w:rPr>
          <w:rFonts w:hint="eastAsia"/>
          <w:sz w:val="18"/>
          <w:szCs w:val="18"/>
        </w:rPr>
        <w:t>1</w:t>
      </w:r>
      <w:r>
        <w:rPr>
          <w:sz w:val="18"/>
          <w:szCs w:val="18"/>
        </w:rPr>
        <w:t>3</w:t>
      </w:r>
      <w:r>
        <w:rPr>
          <w:rFonts w:hint="eastAsia"/>
          <w:sz w:val="18"/>
          <w:szCs w:val="18"/>
        </w:rPr>
        <w:t>变奏曲</w:t>
      </w:r>
    </w:p>
    <w:p w14:paraId="0CB279F2">
      <w:pPr>
        <w:ind w:firstLine="360" w:firstLineChars="200"/>
        <w:rPr>
          <w:sz w:val="18"/>
          <w:szCs w:val="18"/>
        </w:rPr>
      </w:pPr>
      <w:r>
        <w:rPr>
          <w:sz w:val="18"/>
          <w:szCs w:val="18"/>
        </w:rPr>
        <w:t>按照统一的艺术构思将主题及其主题的一系列变化加以组织的乐曲。从文艺复兴时期起流行，巴洛克</w:t>
      </w:r>
      <w:bookmarkStart w:id="0" w:name="_GoBack"/>
      <w:bookmarkEnd w:id="0"/>
      <w:r>
        <w:rPr>
          <w:sz w:val="18"/>
          <w:szCs w:val="18"/>
        </w:rPr>
        <w:t>音乐时代和古典主义时期即兴演奏非常普遍。</w:t>
      </w:r>
    </w:p>
    <w:p w14:paraId="336349DE">
      <w:pPr>
        <w:pStyle w:val="10"/>
        <w:rPr>
          <w:sz w:val="18"/>
          <w:szCs w:val="18"/>
        </w:rPr>
      </w:pPr>
      <w:r>
        <w:rPr>
          <w:rFonts w:hint="eastAsia"/>
          <w:sz w:val="18"/>
          <w:szCs w:val="18"/>
        </w:rPr>
        <w:t>1</w:t>
      </w:r>
      <w:r>
        <w:rPr>
          <w:sz w:val="18"/>
          <w:szCs w:val="18"/>
        </w:rPr>
        <w:t>4</w:t>
      </w:r>
      <w:r>
        <w:rPr>
          <w:rFonts w:hint="eastAsia"/>
          <w:sz w:val="18"/>
          <w:szCs w:val="18"/>
        </w:rPr>
        <w:t>鸣奏曲</w:t>
      </w:r>
    </w:p>
    <w:p w14:paraId="5BA257A2">
      <w:pPr>
        <w:ind w:firstLine="360" w:firstLineChars="200"/>
        <w:rPr>
          <w:sz w:val="18"/>
          <w:szCs w:val="18"/>
        </w:rPr>
      </w:pPr>
      <w:r>
        <w:rPr>
          <w:sz w:val="18"/>
          <w:szCs w:val="18"/>
        </w:rPr>
        <w:t>按照统一的艺术构思将主题及其主题的一系列变化加以组织的乐曲。从文艺复兴时期起流行，巴洛克音乐时代和古典主义时期即兴演奏非常普遍。</w:t>
      </w:r>
    </w:p>
    <w:p w14:paraId="60249797">
      <w:pPr>
        <w:pStyle w:val="10"/>
        <w:rPr>
          <w:sz w:val="18"/>
          <w:szCs w:val="18"/>
        </w:rPr>
      </w:pPr>
      <w:r>
        <w:rPr>
          <w:rFonts w:hint="eastAsia"/>
          <w:sz w:val="18"/>
          <w:szCs w:val="18"/>
        </w:rPr>
        <w:t>1</w:t>
      </w:r>
      <w:r>
        <w:rPr>
          <w:sz w:val="18"/>
          <w:szCs w:val="18"/>
        </w:rPr>
        <w:t>5</w:t>
      </w:r>
      <w:r>
        <w:rPr>
          <w:rFonts w:hint="eastAsia"/>
          <w:sz w:val="18"/>
          <w:szCs w:val="18"/>
        </w:rPr>
        <w:t>巴莎诺瓦</w:t>
      </w:r>
    </w:p>
    <w:p w14:paraId="0FF2EBE5">
      <w:pPr>
        <w:ind w:firstLine="360" w:firstLineChars="200"/>
        <w:rPr>
          <w:sz w:val="18"/>
          <w:szCs w:val="18"/>
        </w:rPr>
      </w:pPr>
      <w:r>
        <w:rPr>
          <w:sz w:val="18"/>
          <w:szCs w:val="18"/>
        </w:rPr>
        <w:t>1950代末期的巴西，一种新的旋律诞生，因为不同于以往的音乐风格，故而取名为”巴莎诺瓦”（Bossa Nova）。依照字面的解释即为”新音乐”，源自里约热内卢海岸的桑巴（Samba）舞蹈。桑巴原本是狂欢节必备的音乐，却因了无新意而激起乐手们的反感，此外，這些乐手也受到來自美国的”酷爵士”影响，希望以泰然自若的曲調、将热情的桑巴处理成轻松宜人的音乐形态，从而创造出迥然不同于桑巴的柔和节奏与宁静的音色。 </w:t>
      </w:r>
    </w:p>
    <w:p w14:paraId="45ABF1C5">
      <w:pPr>
        <w:ind w:firstLine="360" w:firstLineChars="200"/>
        <w:rPr>
          <w:rFonts w:hint="eastAsia"/>
          <w:sz w:val="18"/>
          <w:szCs w:val="18"/>
        </w:rPr>
      </w:pPr>
      <w:r>
        <w:rPr>
          <w:sz w:val="18"/>
          <w:szCs w:val="18"/>
        </w:rPr>
        <w:t>芭莎诺瓦如今成为了宴会场所、咖啡厅、酒吧间或者休闲聚会里不可或缺的背景音乐。代表作品《来自伊帕纳玛的女孩》。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2MjQ5ODU3NmVlNzM3Y2EwOTA4OGJlYmFiNjNhNGQifQ=="/>
  </w:docVars>
  <w:rsids>
    <w:rsidRoot w:val="001775C9"/>
    <w:rsid w:val="001775C9"/>
    <w:rsid w:val="002F67EB"/>
    <w:rsid w:val="006C6BA7"/>
    <w:rsid w:val="00D723E7"/>
    <w:rsid w:val="00F16FBD"/>
    <w:rsid w:val="23E7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8"/>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7">
    <w:name w:val="标题 2 字符"/>
    <w:basedOn w:val="6"/>
    <w:link w:val="2"/>
    <w:qFormat/>
    <w:uiPriority w:val="9"/>
    <w:rPr>
      <w:rFonts w:asciiTheme="majorHAnsi" w:hAnsiTheme="majorHAnsi" w:eastAsiaTheme="majorEastAsia" w:cstheme="majorBidi"/>
      <w:b/>
      <w:bCs/>
      <w:sz w:val="32"/>
      <w:szCs w:val="32"/>
    </w:rPr>
  </w:style>
  <w:style w:type="character" w:customStyle="1" w:styleId="8">
    <w:name w:val="标题 3 字符"/>
    <w:basedOn w:val="6"/>
    <w:link w:val="3"/>
    <w:qFormat/>
    <w:uiPriority w:val="9"/>
    <w:rPr>
      <w:b/>
      <w:bCs/>
      <w:sz w:val="32"/>
      <w:szCs w:val="32"/>
    </w:rPr>
  </w:style>
  <w:style w:type="character" w:customStyle="1" w:styleId="9">
    <w:name w:val="标题 4 字符"/>
    <w:basedOn w:val="6"/>
    <w:link w:val="4"/>
    <w:qFormat/>
    <w:uiPriority w:val="9"/>
    <w:rPr>
      <w:rFonts w:asciiTheme="majorHAnsi" w:hAnsiTheme="majorHAnsi" w:eastAsiaTheme="majorEastAsia" w:cstheme="majorBidi"/>
      <w:b/>
      <w:bCs/>
      <w:sz w:val="28"/>
      <w:szCs w:val="28"/>
    </w:rPr>
  </w:style>
  <w:style w:type="paragraph" w:styleId="10">
    <w:name w:val="No Spacing"/>
    <w:qFormat/>
    <w:uiPriority w:val="1"/>
    <w:pPr>
      <w:widowControl w:val="0"/>
      <w:jc w:val="both"/>
    </w:pPr>
    <w:rPr>
      <w:rFonts w:asciiTheme="minorHAnsi" w:hAnsiTheme="minorHAnsi" w:eastAsiaTheme="minorEastAsia" w:cstheme="minorBidi"/>
      <w:b/>
      <w:kern w:val="2"/>
      <w:sz w:val="24"/>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2616</Words>
  <Characters>2644</Characters>
  <Lines>19</Lines>
  <Paragraphs>5</Paragraphs>
  <TotalTime>23</TotalTime>
  <ScaleCrop>false</ScaleCrop>
  <LinksUpToDate>false</LinksUpToDate>
  <CharactersWithSpaces>2670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2023-05-09T01:24:00Z</dcterms:created>
  <dc:creator>张 栯逦</dc:creator>
  <cp:lastModifiedBy>Vivian</cp:lastModifiedBy>
  <dcterms:modified xsi:type="dcterms:W3CDTF">2024-11-11T12:01:41Z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D9F824D0F0264CFAAB49B39490987FB2_12</vt:lpwstr>
  </property>
</Properties>
</file>