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rtl w:val="0"/>
        </w:rPr>
        <w:t xml:space="preserve">Timothy Caole, Anthony Le, Angelica Quinto, Enrique Arley-Imhoff, James Oelund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Everyone: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Attained team meetings after class, discussed what parts are needed for the project, and brainstormed Ideas.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Timothy: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Successfully Coded a functional ultrasonic sensor (HC-SR04), LED, and, Motor (MG996R)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Anthony: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Successfully Coded a functional Humidity+Temperature Sensor (DTH-11) and, LCD 1602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Angelica: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Found the cost for most of the parts and looked into the O2 sensor.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Enrique: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Looking into coding in the CO2 and the O2 Sensors.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Outsourcing the mushroom blocks for growth.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James: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Has recently joined, currently working, and looking into the relay.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Week 2 Report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