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Treasure Row</w:t>
      </w:r>
    </w:p>
    <w:p>
      <w:pPr>
        <w:jc w:val="center"/>
      </w:pPr>
      <w:r>
        <w:rPr>
          <w:b/>
          <w:sz w:val="24"/>
        </w:rPr>
        <w:t>Donovan Griffin, Jonah Goodwine, Cameron Ridgley, Chase Jones, Ricki Davis, Chi Martin, Noah Higgs</w:t>
      </w:r>
    </w:p>
    <w:p>
      <w:pPr>
        <w:jc w:val="center"/>
      </w:pPr>
      <w:r>
        <w:rPr>
          <w:i/>
          <w:sz w:val="28"/>
        </w:rPr>
        <w:t>Project Plan — Continuing The Vault</w:t>
      </w:r>
    </w:p>
    <w:p/>
    <w:p>
      <w:r>
        <w:rPr>
          <w:b/>
          <w:sz w:val="28"/>
        </w:rPr>
        <w:t>Table of Contents</w:t>
      </w:r>
    </w:p>
    <w:p>
      <w:pPr/>
      <w:r>
        <w:rPr>
          <w:highlight w:val="yellow"/>
        </w:rPr>
        <w:t>Review note: Yellow highlighting identifies text added or substantively revised in this AFTER version. Refresh the table-of-contents page numbers after final pagination.</w:t>
      </w:r>
    </w:p>
    <w:p>
      <w:pPr>
        <w:tabs>
          <w:tab w:pos="9216" w:val="right" w:leader="dot"/>
        </w:tabs>
        <w:spacing w:after="80"/>
        <w:ind w:left="0"/>
      </w:pPr>
      <w:hyperlink w:anchor="toc_1">
        <w:r>
          <w:rPr>
            <w:rFonts w:ascii="Times New Roman" w:hAnsi="Times New Roman"/>
            <w:b/>
            <w:sz w:val="24"/>
          </w:rPr>
          <w:t>1.0 Introduction</w:t>
        </w:r>
        <w:r>
          <w:rPr>
            <w:rFonts w:ascii="Times New Roman" w:hAnsi="Times New Roman"/>
            <w:b/>
            <w:sz w:val="24"/>
          </w:rPr>
          <w:tab/>
          <w:t>2</w:t>
        </w:r>
      </w:hyperlink>
    </w:p>
    <w:p>
      <w:pPr>
        <w:tabs>
          <w:tab w:pos="9216" w:val="right" w:leader="dot"/>
        </w:tabs>
        <w:spacing w:after="80"/>
        <w:ind w:left="403"/>
      </w:pPr>
      <w:hyperlink w:anchor="toc_1_1">
        <w:r>
          <w:rPr>
            <w:rFonts w:ascii="Times New Roman" w:hAnsi="Times New Roman"/>
            <w:b w:val="0"/>
            <w:sz w:val="22"/>
          </w:rPr>
          <w:t>1.1 Project Scope</w:t>
        </w:r>
        <w:r>
          <w:rPr>
            <w:rFonts w:ascii="Times New Roman" w:hAnsi="Times New Roman"/>
            <w:b w:val="0"/>
            <w:sz w:val="22"/>
          </w:rPr>
          <w:tab/>
          <w:t>2</w:t>
        </w:r>
      </w:hyperlink>
    </w:p>
    <w:p>
      <w:pPr>
        <w:tabs>
          <w:tab w:pos="9216" w:val="right" w:leader="dot"/>
        </w:tabs>
        <w:spacing w:after="80"/>
        <w:ind w:left="403"/>
      </w:pPr>
      <w:hyperlink w:anchor="toc_1_2">
        <w:r>
          <w:rPr>
            <w:rFonts w:ascii="Times New Roman" w:hAnsi="Times New Roman"/>
            <w:b w:val="0"/>
            <w:sz w:val="22"/>
          </w:rPr>
          <w:t>1.2 Major Software Functions</w:t>
        </w:r>
        <w:r>
          <w:rPr>
            <w:rFonts w:ascii="Times New Roman" w:hAnsi="Times New Roman"/>
            <w:b w:val="0"/>
            <w:sz w:val="22"/>
          </w:rPr>
          <w:tab/>
          <w:t>2</w:t>
        </w:r>
      </w:hyperlink>
    </w:p>
    <w:p>
      <w:pPr>
        <w:tabs>
          <w:tab w:pos="9216" w:val="right" w:leader="dot"/>
        </w:tabs>
        <w:spacing w:after="80"/>
        <w:ind w:left="403"/>
      </w:pPr>
      <w:hyperlink w:anchor="toc_1_3">
        <w:r>
          <w:rPr>
            <w:rFonts w:ascii="Times New Roman" w:hAnsi="Times New Roman"/>
            <w:b w:val="0"/>
            <w:sz w:val="22"/>
          </w:rPr>
          <w:t>1.3 Performance/Behavior Issues</w:t>
        </w:r>
        <w:r>
          <w:rPr>
            <w:rFonts w:ascii="Times New Roman" w:hAnsi="Times New Roman"/>
            <w:b w:val="0"/>
            <w:sz w:val="22"/>
          </w:rPr>
          <w:tab/>
          <w:t>3</w:t>
        </w:r>
      </w:hyperlink>
    </w:p>
    <w:p>
      <w:pPr>
        <w:tabs>
          <w:tab w:pos="9216" w:val="right" w:leader="dot"/>
        </w:tabs>
        <w:spacing w:after="80"/>
        <w:ind w:left="403"/>
      </w:pPr>
      <w:hyperlink w:anchor="toc_1_4">
        <w:r>
          <w:rPr>
            <w:rFonts w:ascii="Times New Roman" w:hAnsi="Times New Roman"/>
            <w:b w:val="0"/>
            <w:sz w:val="22"/>
          </w:rPr>
          <w:t>1.4 Management and Technical Constraints</w:t>
        </w:r>
        <w:r>
          <w:rPr>
            <w:rFonts w:ascii="Times New Roman" w:hAnsi="Times New Roman"/>
            <w:b w:val="0"/>
            <w:sz w:val="22"/>
          </w:rPr>
          <w:tab/>
          <w:t>3</w:t>
        </w:r>
      </w:hyperlink>
    </w:p>
    <w:p>
      <w:pPr>
        <w:tabs>
          <w:tab w:pos="9216" w:val="right" w:leader="dot"/>
        </w:tabs>
        <w:spacing w:after="80"/>
        <w:ind w:left="403"/>
      </w:pPr>
      <w:hyperlink w:anchor="toc_1_5">
        <w:r>
          <w:rPr>
            <w:rFonts w:ascii="Times New Roman" w:hAnsi="Times New Roman"/>
            <w:b w:val="0"/>
            <w:sz w:val="22"/>
          </w:rPr>
          <w:t>1.5 Tools and Technologies</w:t>
        </w:r>
        <w:r>
          <w:rPr>
            <w:rFonts w:ascii="Times New Roman" w:hAnsi="Times New Roman"/>
            <w:b w:val="0"/>
            <w:sz w:val="22"/>
          </w:rPr>
          <w:tab/>
          <w:t>4</w:t>
        </w:r>
      </w:hyperlink>
    </w:p>
    <w:p>
      <w:pPr>
        <w:tabs>
          <w:tab w:pos="9216" w:val="right" w:leader="dot"/>
        </w:tabs>
        <w:spacing w:after="80"/>
        <w:ind w:left="0"/>
      </w:pPr>
      <w:hyperlink w:anchor="toc_2">
        <w:r>
          <w:rPr>
            <w:rFonts w:ascii="Times New Roman" w:hAnsi="Times New Roman"/>
            <w:b/>
            <w:sz w:val="24"/>
          </w:rPr>
          <w:t>2.0 Project Estimates</w:t>
        </w:r>
        <w:r>
          <w:rPr>
            <w:rFonts w:ascii="Times New Roman" w:hAnsi="Times New Roman"/>
            <w:b/>
            <w:sz w:val="24"/>
          </w:rPr>
          <w:tab/>
          <w:t>4</w:t>
        </w:r>
      </w:hyperlink>
    </w:p>
    <w:p>
      <w:pPr>
        <w:tabs>
          <w:tab w:pos="9216" w:val="right" w:leader="dot"/>
        </w:tabs>
        <w:spacing w:after="80"/>
        <w:ind w:left="403"/>
      </w:pPr>
      <w:hyperlink w:anchor="toc_2_1">
        <w:r>
          <w:rPr>
            <w:rFonts w:ascii="Times New Roman" w:hAnsi="Times New Roman"/>
            <w:b w:val="0"/>
            <w:sz w:val="22"/>
          </w:rPr>
          <w:t>2.1 Historical Data Used for Estimates</w:t>
        </w:r>
        <w:r>
          <w:rPr>
            <w:rFonts w:ascii="Times New Roman" w:hAnsi="Times New Roman"/>
            <w:b w:val="0"/>
            <w:sz w:val="22"/>
          </w:rPr>
          <w:tab/>
          <w:t>4</w:t>
        </w:r>
      </w:hyperlink>
    </w:p>
    <w:p>
      <w:pPr>
        <w:tabs>
          <w:tab w:pos="9216" w:val="right" w:leader="dot"/>
        </w:tabs>
        <w:spacing w:after="80"/>
        <w:ind w:left="403"/>
      </w:pPr>
      <w:hyperlink w:anchor="toc_2_2">
        <w:r>
          <w:rPr>
            <w:rFonts w:ascii="Times New Roman" w:hAnsi="Times New Roman"/>
            <w:b w:val="0"/>
            <w:sz w:val="22"/>
          </w:rPr>
          <w:t>2.2 Project Resources</w:t>
        </w:r>
        <w:r>
          <w:rPr>
            <w:rFonts w:ascii="Times New Roman" w:hAnsi="Times New Roman"/>
            <w:b w:val="0"/>
            <w:sz w:val="22"/>
          </w:rPr>
          <w:tab/>
          <w:t>4</w:t>
        </w:r>
      </w:hyperlink>
    </w:p>
    <w:p>
      <w:pPr>
        <w:tabs>
          <w:tab w:pos="9216" w:val="right" w:leader="dot"/>
        </w:tabs>
        <w:spacing w:after="80"/>
        <w:ind w:left="0"/>
      </w:pPr>
      <w:hyperlink w:anchor="toc_3">
        <w:r>
          <w:rPr>
            <w:rFonts w:ascii="Times New Roman" w:hAnsi="Times New Roman"/>
            <w:b/>
            <w:sz w:val="24"/>
          </w:rPr>
          <w:t>3.0 Risk Management</w:t>
        </w:r>
        <w:r>
          <w:rPr>
            <w:rFonts w:ascii="Times New Roman" w:hAnsi="Times New Roman"/>
            <w:b/>
            <w:sz w:val="24"/>
          </w:rPr>
          <w:tab/>
          <w:t>4</w:t>
        </w:r>
      </w:hyperlink>
    </w:p>
    <w:p>
      <w:pPr>
        <w:tabs>
          <w:tab w:pos="9216" w:val="right" w:leader="dot"/>
        </w:tabs>
        <w:spacing w:after="80"/>
        <w:ind w:left="403"/>
      </w:pPr>
      <w:hyperlink w:anchor="toc_3_1">
        <w:r>
          <w:rPr>
            <w:rFonts w:ascii="Times New Roman" w:hAnsi="Times New Roman"/>
            <w:b w:val="0"/>
            <w:sz w:val="22"/>
          </w:rPr>
          <w:t>3.1 Project Risks</w:t>
        </w:r>
        <w:r>
          <w:rPr>
            <w:rFonts w:ascii="Times New Roman" w:hAnsi="Times New Roman"/>
            <w:b w:val="0"/>
            <w:sz w:val="22"/>
          </w:rPr>
          <w:tab/>
          <w:t>4</w:t>
        </w:r>
      </w:hyperlink>
    </w:p>
    <w:p>
      <w:pPr>
        <w:tabs>
          <w:tab w:pos="9216" w:val="right" w:leader="dot"/>
        </w:tabs>
        <w:spacing w:after="80"/>
        <w:ind w:left="403"/>
      </w:pPr>
      <w:hyperlink w:anchor="toc_3_2">
        <w:r>
          <w:rPr>
            <w:rFonts w:ascii="Times New Roman" w:hAnsi="Times New Roman"/>
            <w:b w:val="0"/>
            <w:sz w:val="22"/>
          </w:rPr>
          <w:t>3.2 Risk Table</w:t>
        </w:r>
        <w:r>
          <w:rPr>
            <w:rFonts w:ascii="Times New Roman" w:hAnsi="Times New Roman"/>
            <w:b w:val="0"/>
            <w:sz w:val="22"/>
          </w:rPr>
          <w:tab/>
          <w:t>5</w:t>
        </w:r>
      </w:hyperlink>
    </w:p>
    <w:p>
      <w:pPr>
        <w:tabs>
          <w:tab w:pos="9216" w:val="right" w:leader="dot"/>
        </w:tabs>
        <w:spacing w:after="80"/>
        <w:ind w:left="0"/>
      </w:pPr>
      <w:hyperlink w:anchor="toc_4">
        <w:r>
          <w:rPr>
            <w:rFonts w:ascii="Times New Roman" w:hAnsi="Times New Roman"/>
            <w:b/>
            <w:sz w:val="24"/>
          </w:rPr>
          <w:t>4.0 Project Schedule</w:t>
        </w:r>
        <w:r>
          <w:rPr>
            <w:rFonts w:ascii="Times New Roman" w:hAnsi="Times New Roman"/>
            <w:b/>
            <w:sz w:val="24"/>
          </w:rPr>
          <w:tab/>
          <w:t>5</w:t>
        </w:r>
      </w:hyperlink>
    </w:p>
    <w:p>
      <w:pPr>
        <w:tabs>
          <w:tab w:pos="9216" w:val="right" w:leader="dot"/>
        </w:tabs>
        <w:spacing w:after="80"/>
        <w:ind w:left="403"/>
      </w:pPr>
      <w:hyperlink w:anchor="toc_4_1">
        <w:r>
          <w:rPr>
            <w:rFonts w:ascii="Times New Roman" w:hAnsi="Times New Roman"/>
            <w:b w:val="0"/>
            <w:sz w:val="22"/>
          </w:rPr>
          <w:t>4.1 Project Task Set</w:t>
        </w:r>
        <w:r>
          <w:rPr>
            <w:rFonts w:ascii="Times New Roman" w:hAnsi="Times New Roman"/>
            <w:b w:val="0"/>
            <w:sz w:val="22"/>
          </w:rPr>
          <w:tab/>
          <w:t>5</w:t>
        </w:r>
      </w:hyperlink>
    </w:p>
    <w:p>
      <w:pPr>
        <w:tabs>
          <w:tab w:pos="9216" w:val="right" w:leader="dot"/>
        </w:tabs>
        <w:spacing w:after="80"/>
        <w:ind w:left="403"/>
      </w:pPr>
      <w:hyperlink w:anchor="toc_4_2">
        <w:r>
          <w:rPr>
            <w:rFonts w:ascii="Times New Roman" w:hAnsi="Times New Roman"/>
            <w:b w:val="0"/>
            <w:sz w:val="22"/>
          </w:rPr>
          <w:t>4.2 Timeline Chart — Iterations 1–6</w:t>
        </w:r>
        <w:r>
          <w:rPr>
            <w:rFonts w:ascii="Times New Roman" w:hAnsi="Times New Roman"/>
            <w:b w:val="0"/>
            <w:sz w:val="22"/>
          </w:rPr>
          <w:tab/>
          <w:t>6</w:t>
        </w:r>
      </w:hyperlink>
    </w:p>
    <w:p>
      <w:pPr>
        <w:tabs>
          <w:tab w:pos="9216" w:val="right" w:leader="dot"/>
        </w:tabs>
        <w:spacing w:after="80"/>
        <w:ind w:left="0"/>
      </w:pPr>
      <w:hyperlink w:anchor="toc_5">
        <w:r>
          <w:rPr>
            <w:rFonts w:ascii="Times New Roman" w:hAnsi="Times New Roman"/>
            <w:b/>
            <w:sz w:val="24"/>
          </w:rPr>
          <w:t>5.0 Staff Organization</w:t>
        </w:r>
        <w:r>
          <w:rPr>
            <w:rFonts w:ascii="Times New Roman" w:hAnsi="Times New Roman"/>
            <w:b/>
            <w:sz w:val="24"/>
          </w:rPr>
          <w:tab/>
          <w:t>6</w:t>
        </w:r>
      </w:hyperlink>
    </w:p>
    <w:p>
      <w:pPr>
        <w:tabs>
          <w:tab w:pos="9216" w:val="right" w:leader="dot"/>
        </w:tabs>
        <w:spacing w:after="80"/>
        <w:ind w:left="403"/>
      </w:pPr>
      <w:hyperlink w:anchor="toc_5_1">
        <w:r>
          <w:rPr>
            <w:rFonts w:ascii="Times New Roman" w:hAnsi="Times New Roman"/>
            <w:b w:val="0"/>
            <w:sz w:val="22"/>
          </w:rPr>
          <w:t>5.1 Team Structure</w:t>
        </w:r>
        <w:r>
          <w:rPr>
            <w:rFonts w:ascii="Times New Roman" w:hAnsi="Times New Roman"/>
            <w:b w:val="0"/>
            <w:sz w:val="22"/>
          </w:rPr>
          <w:tab/>
          <w:t>6</w:t>
        </w:r>
      </w:hyperlink>
    </w:p>
    <w:p>
      <w:pPr>
        <w:tabs>
          <w:tab w:pos="9216" w:val="right" w:leader="dot"/>
        </w:tabs>
        <w:spacing w:after="80"/>
        <w:ind w:left="403"/>
      </w:pPr>
      <w:hyperlink w:anchor="toc_5_2">
        <w:r>
          <w:rPr>
            <w:rFonts w:ascii="Times New Roman" w:hAnsi="Times New Roman"/>
            <w:b w:val="0"/>
            <w:sz w:val="22"/>
          </w:rPr>
          <w:t>5.2 Management Reporting and Communication</w:t>
        </w:r>
        <w:r>
          <w:rPr>
            <w:rFonts w:ascii="Times New Roman" w:hAnsi="Times New Roman"/>
            <w:b w:val="0"/>
            <w:sz w:val="22"/>
          </w:rPr>
          <w:tab/>
          <w:t>7</w:t>
        </w:r>
      </w:hyperlink>
    </w:p>
    <w:p>
      <w:pPr>
        <w:tabs>
          <w:tab w:pos="9216" w:val="right" w:leader="dot"/>
        </w:tabs>
        <w:spacing w:after="80"/>
        <w:ind w:left="0"/>
      </w:pPr>
      <w:hyperlink w:anchor="toc_6">
        <w:r>
          <w:rPr>
            <w:rFonts w:ascii="Times New Roman" w:hAnsi="Times New Roman"/>
            <w:b/>
            <w:sz w:val="24"/>
          </w:rPr>
          <w:t>6.0 Tracking and Control Mechanisms</w:t>
        </w:r>
        <w:r>
          <w:rPr>
            <w:rFonts w:ascii="Times New Roman" w:hAnsi="Times New Roman"/>
            <w:b/>
            <w:sz w:val="24"/>
          </w:rPr>
          <w:tab/>
          <w:t>7</w:t>
        </w:r>
      </w:hyperlink>
    </w:p>
    <w:p>
      <w:pPr>
        <w:tabs>
          <w:tab w:pos="9216" w:val="right" w:leader="dot"/>
        </w:tabs>
        <w:spacing w:after="80"/>
        <w:ind w:left="403"/>
      </w:pPr>
      <w:hyperlink w:anchor="toc_6_1">
        <w:r>
          <w:rPr>
            <w:rFonts w:ascii="Times New Roman" w:hAnsi="Times New Roman"/>
            <w:b w:val="0"/>
            <w:sz w:val="22"/>
          </w:rPr>
          <w:t>6.1 Quality Assurance and Control</w:t>
        </w:r>
        <w:r>
          <w:rPr>
            <w:rFonts w:ascii="Times New Roman" w:hAnsi="Times New Roman"/>
            <w:b w:val="0"/>
            <w:sz w:val="22"/>
          </w:rPr>
          <w:tab/>
          <w:t>7</w:t>
        </w:r>
      </w:hyperlink>
    </w:p>
    <w:p>
      <w:pPr>
        <w:tabs>
          <w:tab w:pos="9216" w:val="right" w:leader="dot"/>
        </w:tabs>
        <w:spacing w:after="80"/>
        <w:ind w:left="0"/>
      </w:pPr>
      <w:hyperlink w:anchor="toc_7">
        <w:r>
          <w:rPr>
            <w:rFonts w:ascii="Times New Roman" w:hAnsi="Times New Roman"/>
            <w:b/>
            <w:sz w:val="24"/>
          </w:rPr>
          <w:t>7.0 Revision Log</w:t>
        </w:r>
        <w:r>
          <w:rPr>
            <w:rFonts w:ascii="Times New Roman" w:hAnsi="Times New Roman"/>
            <w:b/>
            <w:sz w:val="24"/>
          </w:rPr>
          <w:tab/>
          <w:t>7</w:t>
        </w:r>
      </w:hyperlink>
    </w:p>
    <w:p>
      <w:r>
        <w:br w:type="page"/>
      </w:r>
    </w:p>
    <w:p>
      <w:bookmarkStart w:id="1" w:name="toc_1"/>
      <w:pPr>
        <w:pStyle w:val="Heading1"/>
      </w:pPr>
      <w:r>
        <w:t>1.0 Introduction</w:t>
      </w:r>
      <w:bookmarkEnd w:id="1"/>
    </w:p>
    <w:p>
      <w:bookmarkStart w:id="2" w:name="toc_1_1"/>
      <w:pPr>
        <w:pStyle w:val="Heading2"/>
      </w:pPr>
      <w:r>
        <w:t>1.1 Project Scope</w:t>
      </w:r>
      <w:bookmarkEnd w:id="2"/>
    </w:p>
    <w:p>
      <w:r>
        <w:rPr>
          <w:highlight w:val="yellow"/>
        </w:rPr>
        <w:t>The Vault is a campus marketplace web application for Hampton University students. Users can create accounts, open personal storefronts, list clothing items for sale, browse and search storefronts, manage a wishlist and cart, check out, and submit return requests. Treasure Row is continuing The Vault, selected over CloudMart after the team’s Iteration 1 evaluation. The team reported that The Vault had a recognizable controllers/services/models structure and that its core buyer, seller, return, and administrator workflows could be exercised locally during Iteration 1. These findings describe the codebase’s condition at that time; they do not establish that the production deployment is currently operational. CloudMart was not selected because key workflows and documentation could not be reliably verified during that evaluation.</w:t>
      </w:r>
    </w:p>
    <w:p>
      <w:r>
        <w:rPr>
          <w:highlight w:val="yellow"/>
        </w:rPr>
        <w:t>For this semester, completion requires verifiable evidence that: (1) account/session isolation prevents one user from viewing or modifying another user’s storefronts and listings; (2) any exposed AWS credentials are rotated and removed from tracked source files, with any previously exposed credentials treated as compromised; (3) the Flask session secret and administrator credentials are supplied securely rather than hardcoded; (4) the environment example documents the configuration variables the application actually reads; (5) the checkout flow diagram matches observed application behavior; and (6) the application can be deployed and demonstrated end to end in the target environment. The planned token-based checkout work must also have a documented scope, security model, and acceptance criteria before it is treated as complete. Each item must be marked complete only after the relevant test or deployment evidence is recorded.</w:t>
      </w:r>
    </w:p>
    <w:p>
      <w:pPr/>
      <w:r>
        <w:rPr>
          <w:highlight w:val="yellow"/>
        </w:rPr>
        <w:t>Token-checkout decision required: before implementation, the team must define whether “token” means an internal order/checkout token or a payment-provider token. Specify issuer, token lifetime, storage, validation, single-use/replay protection, failure behavior, and tests. If no external payment processor is integrated, describe the feature as an internal checkout-token mechanism rather than real payment processing.</w:t>
      </w:r>
    </w:p>
    <w:p>
      <w:bookmarkStart w:id="3" w:name="toc_1_2"/>
      <w:pPr>
        <w:pStyle w:val="Heading2"/>
      </w:pPr>
      <w:r>
        <w:t>1.2 Major Software Functions</w:t>
      </w:r>
      <w:bookmarkEnd w:id="3"/>
    </w:p>
    <w:p>
      <w:r>
        <w:rPr>
          <w:highlight w:val="yellow"/>
        </w:rPr>
        <w:t>The list distinguishes inherited capabilities from this semester’s planned work. “Inherited” means the feature was present in the codebase and was exercised during Iteration 1; it does not guarantee that the feature is defect-free or available in the current deployment. “Planned” items are not complete until implementation and verification evidence are recorded.</w:t>
      </w:r>
    </w:p>
    <w:p>
      <w:pPr>
        <w:pStyle w:val="ListBullet"/>
      </w:pPr>
      <w:r>
        <w:t>Inherited: Account creation, login, logout, and session management</w:t>
      </w:r>
    </w:p>
    <w:p>
      <w:pPr>
        <w:pStyle w:val="ListBullet"/>
      </w:pPr>
      <w:r>
        <w:t>Inherited: Server-side Hampton-email enforcement at signup</w:t>
      </w:r>
    </w:p>
    <w:p>
      <w:pPr>
        <w:pStyle w:val="ListBullet"/>
      </w:pPr>
      <w:r>
        <w:t>Inherited: Storefront creation (brand name, bio, contact info, categories)</w:t>
      </w:r>
    </w:p>
    <w:p>
      <w:pPr>
        <w:pStyle w:val="ListBullet"/>
      </w:pPr>
      <w:r>
        <w:t>Inherited: Listing creation with sizes, quantities, and fulfillment type</w:t>
      </w:r>
    </w:p>
    <w:p>
      <w:pPr>
        <w:pStyle w:val="ListBullet"/>
      </w:pPr>
      <w:r>
        <w:t>Inherited: Wishlist add/remove</w:t>
      </w:r>
    </w:p>
    <w:p>
      <w:pPr>
        <w:pStyle w:val="ListBullet"/>
      </w:pPr>
      <w:r>
        <w:t>Inherited: Database-backed cart tied to the user's account</w:t>
      </w:r>
    </w:p>
    <w:p>
      <w:pPr>
        <w:pStyle w:val="ListBullet"/>
      </w:pPr>
      <w:r>
        <w:t>Inherited: Checkout with a generated order confirmation number</w:t>
      </w:r>
    </w:p>
    <w:p>
      <w:pPr>
        <w:pStyle w:val="ListBullet"/>
      </w:pPr>
      <w:r>
        <w:t>Inherited: Return request submission</w:t>
      </w:r>
    </w:p>
    <w:p>
      <w:pPr>
        <w:pStyle w:val="ListBullet"/>
      </w:pPr>
      <w:r>
        <w:t>Inherited: Admin dashboard for users, listings, storefronts, and returns, with role-based access</w:t>
      </w:r>
    </w:p>
    <w:p>
      <w:pPr>
        <w:pStyle w:val="ListBullet"/>
      </w:pPr>
      <w:r>
        <w:t>Planned: Fix the listing/storefront ownership bug tied to session and account switching</w:t>
      </w:r>
    </w:p>
    <w:p>
      <w:pPr>
        <w:pStyle w:val="ListBullet"/>
      </w:pPr>
      <w:r>
        <w:t>Planned: Rotate exposed AWS credentials and remove plaintext secrets from version control</w:t>
      </w:r>
    </w:p>
    <w:p>
      <w:pPr>
        <w:pStyle w:val="ListBullet"/>
      </w:pPr>
      <w:r>
        <w:t>Planned: Replace the hardcoded Flask secret key and hardcoded admin login with real values</w:t>
      </w:r>
    </w:p>
    <w:p>
      <w:pPr>
        <w:pStyle w:val="ListBullet"/>
      </w:pPr>
      <w:r>
        <w:t>Planned: Correct .env.example so it matches what the code actually reads</w:t>
      </w:r>
    </w:p>
    <w:p>
      <w:pPr>
        <w:pStyle w:val="ListBullet"/>
      </w:pPr>
      <w:r>
        <w:t>Planned: Fix or remove dead storefront navigation links</w:t>
      </w:r>
    </w:p>
    <w:p>
      <w:pPr>
        <w:pStyle w:val="ListBullet"/>
      </w:pPr>
      <w:r>
        <w:t>Planned: Move inline SQL out of auth_controller.py into the service/model layers</w:t>
      </w:r>
    </w:p>
    <w:p>
      <w:pPr>
        <w:pStyle w:val="ListBullet"/>
      </w:pPr>
      <w:r>
        <w:t>Planned: Update the purchase/checkout functional flow diagram</w:t>
      </w:r>
    </w:p>
    <w:p>
      <w:pPr>
        <w:pStyle w:val="ListBullet"/>
      </w:pPr>
      <w:r>
        <w:rPr>
          <w:highlight w:val="yellow"/>
        </w:rPr>
        <w:t>Planned: Define, implement, test, and document the token-based checkout/funds-handling feature, including what the token represents, how it is issued and validated, how duplicate or replayed requests are handled, and whether any real payment processing is in scope. Do not store payment-card data or describe the feature as a payment integration unless that capability is actually implemented and approved.</w:t>
      </w:r>
    </w:p>
    <w:p>
      <w:bookmarkStart w:id="4" w:name="toc_1_3"/>
      <w:pPr>
        <w:pStyle w:val="Heading2"/>
      </w:pPr>
      <w:r>
        <w:t>1.3 Performance/Behavior Issues</w:t>
      </w:r>
      <w:bookmarkEnd w:id="4"/>
    </w:p>
    <w:p>
      <w:pPr>
        <w:pStyle w:val="ListBullet"/>
      </w:pPr>
      <w:r>
        <w:rPr>
          <w:highlight w:val="yellow"/>
        </w:rPr>
        <w:t>The account/session layer did not reliably isolate the active account during Iteration 1 testing. In one browser session, one account could view and delete another account’s storefront and listings; the same ownership check reportedly blocked the action when identity was supplied directly to the API. Treat this as a high-severity authorization defect. Acceptance criteria: authenticated users can read or modify only resources they own or are explicitly authorized to administer, and automated tests cover account switching, direct requests, and unauthorized read/update/delete attempts.</w:t>
      </w:r>
    </w:p>
    <w:p>
      <w:pPr>
        <w:pStyle w:val="ListBullet"/>
      </w:pPr>
      <w:r>
        <w:rPr>
          <w:highlight w:val="yellow"/>
        </w:rPr>
        <w:t>The .env.example file lists DATABASE_URL, which the application reportedly does not read. The code instead expects DB_HOST, DB_NAME, DB_USER, DB_PASSWORD, DB_PORT, and DB_SSLMODE. Confirm these names against the current configuration code, update the example file, and verify startup using a clean environment with no undocumented local variables.</w:t>
      </w:r>
    </w:p>
    <w:p>
      <w:pPr>
        <w:pStyle w:val="ListBullet"/>
      </w:pPr>
      <w:r>
        <w:rPr>
          <w:highlight w:val="yellow"/>
        </w:rPr>
        <w:t>A production AWS RDS hostname, username, and password were found in .ebextensions/env.config. Rotate the credentials, remove secrets from tracked files and repository history where feasible, and store replacement values in an approved secret/configuration mechanism. Removing a secret from the latest commit alone does not invalidate copies in repository history, forks, logs, or prior deployments.</w:t>
      </w:r>
    </w:p>
    <w:p>
      <w:pPr>
        <w:pStyle w:val="ListBullet"/>
      </w:pPr>
      <w:r>
        <w:rPr>
          <w:highlight w:val="yellow"/>
        </w:rPr>
        <w:t>The team’s original shared AWS RDS instance was unreachable during Iteration 1, so the production deployment could not be verified at that time. Confirm the current AWS account, instance status, access rules, and ownership before deciding whether to restore the instance or provision a replacement. Record the selected approach and verify connectivity from the deployed application.</w:t>
      </w:r>
    </w:p>
    <w:p>
      <w:pPr>
        <w:pStyle w:val="ListBullet"/>
      </w:pPr>
      <w:r>
        <w:rPr>
          <w:highlight w:val="yellow"/>
        </w:rPr>
        <w:t>The Flask session secret and administrator login were hardcoded in source during the evaluation. Move secret values out of source control and into environment configuration or an approved secret store; ensure the application fails safely when required secrets are absent, and document the administrator-account provisioning and password-rotation process without recording secret values.</w:t>
      </w:r>
    </w:p>
    <w:p>
      <w:pPr>
        <w:pStyle w:val="ListBullet"/>
      </w:pPr>
      <w:r>
        <w:t>Several storefront navigation links (About, All Categories, New Drops, Hot!, Explore Brands, Sitemap) don't go anywhere</w:t>
      </w:r>
    </w:p>
    <w:p>
      <w:pPr>
        <w:pStyle w:val="ListBullet"/>
      </w:pPr>
      <w:r>
        <w:t>auth_controller.py contains inline SQL and doesn't follow the same file organization as the rest of the controllers</w:t>
      </w:r>
    </w:p>
    <w:p>
      <w:pPr>
        <w:pStyle w:val="ListBullet"/>
      </w:pPr>
      <w:r>
        <w:rPr>
          <w:highlight w:val="yellow"/>
        </w:rPr>
        <w:t>The purchase/checkout flow diagram did not match the observed application behavior and lacked explanatory text. Update it only after the current code path has been traced; show actors, major requests, validation and persistence steps, success/failure outcomes, and any token-handling steps that are actually implemented. Cross-check the diagram against the Functional Specification and relevant tests.</w:t>
      </w:r>
    </w:p>
    <w:p>
      <w:bookmarkStart w:id="5" w:name="toc_1_4"/>
      <w:pPr>
        <w:pStyle w:val="Heading2"/>
      </w:pPr>
      <w:r>
        <w:t>1.4 Management and Technical Constraints</w:t>
      </w:r>
      <w:bookmarkEnd w:id="5"/>
    </w:p>
    <w:p>
      <w:r>
        <w:rPr>
          <w:b/>
        </w:rPr>
        <w:t>Technical Constraints:</w:t>
      </w:r>
    </w:p>
    <w:p>
      <w:pPr>
        <w:pStyle w:val="ListBullet"/>
      </w:pPr>
      <w:r>
        <w:t>AWS cost and account status — the original RDS instance appears to have been deleted or to have lapsed since last deployment</w:t>
      </w:r>
    </w:p>
    <w:p>
      <w:pPr>
        <w:pStyle w:val="ListBullet"/>
      </w:pPr>
      <w:r>
        <w:t>Cloud infrastructure configuration (RDS access rules, security groups, S3 bucket permissions)</w:t>
      </w:r>
    </w:p>
    <w:p>
      <w:pPr>
        <w:pStyle w:val="ListBullet"/>
      </w:pPr>
      <w:r>
        <w:t>Image storage currently depends entirely on AWS S3</w:t>
      </w:r>
    </w:p>
    <w:p>
      <w:pPr>
        <w:pStyle w:val="ListBullet"/>
      </w:pPr>
      <w:r>
        <w:t>No local or offline fallback exists in the original code for AWS-dependent features</w:t>
      </w:r>
    </w:p>
    <w:p>
      <w:r>
        <w:rPr>
          <w:b/>
        </w:rPr>
        <w:t>Resource Constraints:</w:t>
      </w:r>
    </w:p>
    <w:p>
      <w:pPr>
        <w:pStyle w:val="ListBullet"/>
      </w:pPr>
      <w:r>
        <w:t>Course timeline — all iterations must land on the syllabus deadlines</w:t>
      </w:r>
    </w:p>
    <w:p>
      <w:pPr>
        <w:pStyle w:val="ListBullet"/>
      </w:pPr>
      <w:r>
        <w:t>Team availability / other coursework load</w:t>
      </w:r>
    </w:p>
    <w:p>
      <w:r>
        <w:rPr>
          <w:b/>
        </w:rPr>
        <w:t>Collaboration Constraints:</w:t>
      </w:r>
    </w:p>
    <w:p>
      <w:pPr>
        <w:pStyle w:val="ListBullet"/>
      </w:pPr>
      <w:r>
        <w:t>Documentation &amp; file sharing tool: Google Drive / Google Docs</w:t>
      </w:r>
    </w:p>
    <w:p>
      <w:pPr>
        <w:pStyle w:val="ListBullet"/>
      </w:pPr>
      <w:r>
        <w:t>Version control: GitHub</w:t>
      </w:r>
    </w:p>
    <w:p>
      <w:pPr>
        <w:pStyle w:val="ListBullet"/>
      </w:pPr>
      <w:r>
        <w:rPr>
          <w:highlight w:val="yellow"/>
        </w:rPr>
        <w:t>Communication channel and cadence: not yet specified. Before the next team checkpoint, record the agreed primary channel, meeting cadence, expected response time for blocking issues, and location of decisions/action items. Do not leave this field as a placeholder in the submitted plan.</w:t>
      </w:r>
    </w:p>
    <w:p>
      <w:bookmarkStart w:id="6" w:name="toc_1_5"/>
      <w:pPr>
        <w:pStyle w:val="Heading2"/>
      </w:pPr>
      <w:r>
        <w:t>1.5 Tools and Technologies</w:t>
      </w:r>
      <w:bookmarkEnd w:id="6"/>
    </w:p>
    <w:p>
      <w:r>
        <w:t>Backend: Python 3.12, Flask 3.1.3 (organized with Flask Blueprints in a layered controllers/services/models architecture)</w:t>
      </w:r>
    </w:p>
    <w:p>
      <w:r>
        <w:t>Templating: Jinja2</w:t>
      </w:r>
    </w:p>
    <w:p>
      <w:r>
        <w:t>Frontend: HTML, CSS, JavaScript (no frontend framework)</w:t>
      </w:r>
    </w:p>
    <w:p>
      <w:r>
        <w:t>Database: PostgreSQL, hosted on Amazon RDS</w:t>
      </w:r>
    </w:p>
    <w:p>
      <w:r>
        <w:t>Image storage: Amazon S3, accessed through boto3</w:t>
      </w:r>
    </w:p>
    <w:p>
      <w:r>
        <w:t>Hosting: AWS Elastic Beanstalk</w:t>
      </w:r>
    </w:p>
    <w:p>
      <w:r>
        <w:t>Security: Werkzeug password hashing (pbkdf2:sha256) in the backend's utils module</w:t>
      </w:r>
    </w:p>
    <w:p>
      <w:bookmarkStart w:id="7" w:name="toc_2"/>
      <w:pPr>
        <w:pStyle w:val="Heading1"/>
      </w:pPr>
      <w:r>
        <w:t>2.0 Project Estimates</w:t>
      </w:r>
      <w:bookmarkEnd w:id="7"/>
    </w:p>
    <w:p>
      <w:bookmarkStart w:id="8" w:name="toc_2_1"/>
      <w:pPr>
        <w:pStyle w:val="Heading2"/>
      </w:pPr>
      <w:r>
        <w:t>2.1 Historical Data Used for Estimates</w:t>
      </w:r>
      <w:bookmarkEnd w:id="8"/>
    </w:p>
    <w:p>
      <w:r>
        <w:rPr>
          <w:highlight w:val="yellow"/>
        </w:rPr>
        <w:t>The team’s initial estimates are qualitative and are based on work observed while reading, configuring, and independently testing the inherited codebase during Iteration 1. No person-hour estimates, cost estimates, or contingency allowance are currently recorded in this document. Before using this plan to assess schedule feasibility, estimate remaining work by task, identify the responsible owner, and record expected effort, dependencies, and confidence level. AWS cost estimates should be based on the selected deployment configuration and checked against the course budget or account limits.</w:t>
      </w:r>
    </w:p>
    <w:p>
      <w:pPr/>
      <w:r>
        <w:rPr>
          <w:highlight w:val="yellow"/>
        </w:rPr>
        <w:t>Estimate record to complete: for each remaining task, record (a) estimated person-hours, (b) accountable owner, (c) dependencies, (d) confidence (high/medium/low), and (e) actual effort at completion. Record AWS cost assumptions separately, including service/instance sizes, storage, data transfer, and expected runtime. Values are intentionally not supplied here because the current plan does not provide evidence for defensible numeric estimates.</w:t>
      </w:r>
    </w:p>
    <w:p>
      <w:bookmarkStart w:id="9" w:name="toc_2_2"/>
      <w:pPr>
        <w:pStyle w:val="Heading2"/>
      </w:pPr>
      <w:r>
        <w:t>2.2 Project Resources</w:t>
      </w:r>
      <w:bookmarkEnd w:id="9"/>
    </w:p>
    <w:p>
      <w:r>
        <w:t>People: Donovan Griffin, Jonah Goodwine, Cameron Ridgley, Chase Jones, Ricki Davis, Chi Martin, Noah Higgs</w:t>
      </w:r>
    </w:p>
    <w:p>
      <w:r>
        <w:rPr>
          <w:highlight w:val="yellow"/>
        </w:rPr>
        <w:t>Cloud resources planned: Amazon RDS (PostgreSQL), Amazon S3, and AWS Elastic Beanstalk. Confirm account access, region, instance/storage configuration, access controls, and cost limits before deployment; the final configuration and estimated cost are not yet specified.</w:t>
      </w:r>
    </w:p>
    <w:p>
      <w:r>
        <w:rPr>
          <w:highlight w:val="yellow"/>
        </w:rPr>
        <w:t>Codebase: The Vault, inherited from the predecessor team (CSC 405). The current repository URL, branch strategy, and release/tagging convention should be recorded in the team’s working project information.</w:t>
      </w:r>
    </w:p>
    <w:p>
      <w:bookmarkStart w:id="10" w:name="toc_3"/>
      <w:pPr>
        <w:pStyle w:val="Heading1"/>
      </w:pPr>
      <w:r>
        <w:t>3.0 Risk Management</w:t>
      </w:r>
      <w:bookmarkEnd w:id="10"/>
    </w:p>
    <w:p>
      <w:bookmarkStart w:id="11" w:name="toc_3_1"/>
      <w:pPr>
        <w:pStyle w:val="Heading2"/>
      </w:pPr>
      <w:r>
        <w:t>3.1 Project Risks</w:t>
      </w:r>
      <w:bookmarkEnd w:id="11"/>
    </w:p>
    <w:p>
      <w:r>
        <w:rPr>
          <w:highlight w:val="yellow"/>
        </w:rPr>
        <w:t>The risks below originate from issues observed during the Iteration 1 evaluation. Risk likelihood and impact should be reviewed at each iteration checkpoint. “Already occurring” describes an observed condition rather than a likelihood score; the table therefore separates current status from likelihood and records a response and owner for each risk. The team should prioritize the ownership/authorization defect and exposed credentials before a public or shared deployment.</w:t>
      </w:r>
    </w:p>
    <w:p>
      <w:pPr/>
      <w:r>
        <w:rPr>
          <w:highlight w:val="yellow"/>
        </w:rPr>
        <w:t>Scale definitions: Likelihood = Low (unlikely during this project), Medium (plausible), or High (likely/already active); Impact = Low (minor rework), Medium (material delay or limited feature disruption), or High (security exposure, loss of core functionality, failed deployment, or missed submission). For an active issue, retain “active” in Current status and assign a likelihood rating rather than using status as the rating.</w:t>
      </w:r>
    </w:p>
    <w:p>
      <w:bookmarkStart w:id="12" w:name="toc_3_2"/>
      <w:pPr>
        <w:pStyle w:val="Heading2"/>
      </w:pPr>
      <w:r>
        <w:t>3.2 Risk Table</w:t>
      </w:r>
      <w:bookmarkEnd w:id="12"/>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r>
              <w:rPr>
                <w:sz w:val="16"/>
              </w:rPr>
            </w:r>
            <w:r>
              <w:rPr>
                <w:b/>
                <w:sz w:val="16"/>
                <w:highlight w:val="yellow"/>
              </w:rPr>
              <w:t>Risk</w:t>
            </w:r>
          </w:p>
        </w:tc>
        <w:tc>
          <w:tcPr>
            <w:tcW w:type="dxa" w:w="1440"/>
            <w:vAlign w:val="center"/>
          </w:tcPr>
          <w:p>
            <w:r>
              <w:rPr>
                <w:sz w:val="16"/>
              </w:rPr>
            </w:r>
            <w:r>
              <w:rPr>
                <w:b/>
                <w:sz w:val="16"/>
                <w:highlight w:val="yellow"/>
              </w:rPr>
              <w:t>Current status</w:t>
            </w:r>
          </w:p>
        </w:tc>
        <w:tc>
          <w:tcPr>
            <w:tcW w:type="dxa" w:w="1440"/>
            <w:vAlign w:val="center"/>
          </w:tcPr>
          <w:p>
            <w:r>
              <w:rPr>
                <w:sz w:val="16"/>
              </w:rPr>
            </w:r>
            <w:r>
              <w:rPr>
                <w:b/>
                <w:sz w:val="16"/>
                <w:highlight w:val="yellow"/>
              </w:rPr>
              <w:t>Likelihood</w:t>
            </w:r>
          </w:p>
        </w:tc>
        <w:tc>
          <w:tcPr>
            <w:tcW w:type="dxa" w:w="1440"/>
            <w:vAlign w:val="center"/>
          </w:tcPr>
          <w:p>
            <w:r>
              <w:rPr>
                <w:sz w:val="16"/>
              </w:rPr>
            </w:r>
            <w:r>
              <w:rPr>
                <w:b/>
                <w:sz w:val="16"/>
                <w:highlight w:val="yellow"/>
              </w:rPr>
              <w:t>Impact</w:t>
            </w:r>
          </w:p>
        </w:tc>
        <w:tc>
          <w:tcPr>
            <w:tcW w:type="dxa" w:w="1440"/>
            <w:vAlign w:val="center"/>
          </w:tcPr>
          <w:p>
            <w:r>
              <w:rPr>
                <w:sz w:val="16"/>
              </w:rPr>
            </w:r>
            <w:r>
              <w:rPr>
                <w:b/>
                <w:sz w:val="16"/>
                <w:highlight w:val="yellow"/>
              </w:rPr>
              <w:t>Mitigation / response</w:t>
            </w:r>
          </w:p>
        </w:tc>
        <w:tc>
          <w:tcPr>
            <w:tcW w:type="dxa" w:w="1440"/>
            <w:vAlign w:val="center"/>
          </w:tcPr>
          <w:p>
            <w:r>
              <w:rPr>
                <w:sz w:val="16"/>
              </w:rPr>
            </w:r>
            <w:r>
              <w:rPr>
                <w:b/>
                <w:sz w:val="16"/>
                <w:highlight w:val="yellow"/>
              </w:rPr>
              <w:t>Owner</w:t>
            </w:r>
          </w:p>
        </w:tc>
      </w:tr>
      <w:tr>
        <w:tc>
          <w:tcPr>
            <w:tcW w:type="dxa" w:w="1440"/>
            <w:vAlign w:val="center"/>
          </w:tcPr>
          <w:p>
            <w:r>
              <w:rPr>
                <w:sz w:val="16"/>
              </w:rPr>
            </w:r>
            <w:r>
              <w:rPr>
                <w:b w:val="0"/>
                <w:sz w:val="16"/>
                <w:highlight w:val="yellow"/>
              </w:rPr>
              <w:t>AWS costs/account status prevent deployment restoration</w:t>
            </w:r>
          </w:p>
        </w:tc>
        <w:tc>
          <w:tcPr>
            <w:tcW w:type="dxa" w:w="1440"/>
            <w:vAlign w:val="center"/>
          </w:tcPr>
          <w:p>
            <w:r>
              <w:rPr>
                <w:sz w:val="16"/>
              </w:rPr>
            </w:r>
            <w:r>
              <w:rPr>
                <w:b w:val="0"/>
                <w:sz w:val="16"/>
                <w:highlight w:val="yellow"/>
              </w:rPr>
              <w:t>Unverified; original RDS was unreachable in Iteration 1</w:t>
            </w:r>
          </w:p>
        </w:tc>
        <w:tc>
          <w:tcPr>
            <w:tcW w:type="dxa" w:w="1440"/>
            <w:vAlign w:val="center"/>
          </w:tcPr>
          <w:p>
            <w:r>
              <w:rPr>
                <w:highlight w:val="yellow"/>
              </w:rPr>
              <w:t>Medium</w:t>
            </w:r>
          </w:p>
        </w:tc>
        <w:tc>
          <w:tcPr>
            <w:tcW w:type="dxa" w:w="1440"/>
            <w:vAlign w:val="center"/>
          </w:tcPr>
          <w:p>
            <w:r>
              <w:rPr>
                <w:sz w:val="16"/>
              </w:rPr>
            </w:r>
            <w:r>
              <w:rPr>
                <w:b w:val="0"/>
                <w:sz w:val="16"/>
                <w:highlight w:val="yellow"/>
              </w:rPr>
              <w:t>High</w:t>
            </w:r>
          </w:p>
        </w:tc>
        <w:tc>
          <w:tcPr>
            <w:tcW w:type="dxa" w:w="1440"/>
            <w:vAlign w:val="center"/>
          </w:tcPr>
          <w:p>
            <w:r>
              <w:rPr>
                <w:sz w:val="16"/>
              </w:rPr>
            </w:r>
            <w:r>
              <w:rPr>
                <w:b w:val="0"/>
                <w:sz w:val="16"/>
                <w:highlight w:val="yellow"/>
              </w:rPr>
              <w:t>Confirm account access and current resources; estimate cost; restore or provision a supported RDS instance; document connectivity and deployment smoke-test evidence.</w:t>
            </w:r>
          </w:p>
        </w:tc>
        <w:tc>
          <w:tcPr>
            <w:tcW w:type="dxa" w:w="1440"/>
            <w:vAlign w:val="center"/>
          </w:tcPr>
          <w:p>
            <w:r>
              <w:rPr>
                <w:sz w:val="16"/>
              </w:rPr>
            </w:r>
            <w:r>
              <w:rPr>
                <w:b w:val="0"/>
                <w:sz w:val="16"/>
                <w:highlight w:val="yellow"/>
              </w:rPr>
              <w:t>Dev Team owner to confirm</w:t>
            </w:r>
          </w:p>
        </w:tc>
      </w:tr>
      <w:tr>
        <w:tc>
          <w:tcPr>
            <w:tcW w:type="dxa" w:w="1440"/>
            <w:vAlign w:val="center"/>
          </w:tcPr>
          <w:p>
            <w:r>
              <w:rPr>
                <w:sz w:val="16"/>
              </w:rPr>
            </w:r>
            <w:r>
              <w:rPr>
                <w:b w:val="0"/>
                <w:sz w:val="16"/>
                <w:highlight w:val="yellow"/>
              </w:rPr>
              <w:t>Cross-account storefront/listing access or modification</w:t>
            </w:r>
          </w:p>
        </w:tc>
        <w:tc>
          <w:tcPr>
            <w:tcW w:type="dxa" w:w="1440"/>
            <w:vAlign w:val="center"/>
          </w:tcPr>
          <w:p>
            <w:r>
              <w:rPr>
                <w:sz w:val="16"/>
              </w:rPr>
            </w:r>
            <w:r>
              <w:rPr>
                <w:b w:val="0"/>
                <w:sz w:val="16"/>
                <w:highlight w:val="yellow"/>
              </w:rPr>
              <w:t>Observed during Iteration 1 testing</w:t>
            </w:r>
          </w:p>
        </w:tc>
        <w:tc>
          <w:tcPr>
            <w:tcW w:type="dxa" w:w="1440"/>
            <w:vAlign w:val="center"/>
          </w:tcPr>
          <w:p>
            <w:r>
              <w:rPr>
                <w:highlight w:val="yellow"/>
              </w:rPr>
              <w:t>High</w:t>
            </w:r>
          </w:p>
        </w:tc>
        <w:tc>
          <w:tcPr>
            <w:tcW w:type="dxa" w:w="1440"/>
            <w:vAlign w:val="center"/>
          </w:tcPr>
          <w:p>
            <w:r>
              <w:rPr>
                <w:sz w:val="16"/>
              </w:rPr>
            </w:r>
            <w:r>
              <w:rPr>
                <w:b w:val="0"/>
                <w:sz w:val="16"/>
                <w:highlight w:val="yellow"/>
              </w:rPr>
              <w:t>High</w:t>
            </w:r>
          </w:p>
        </w:tc>
        <w:tc>
          <w:tcPr>
            <w:tcW w:type="dxa" w:w="1440"/>
            <w:vAlign w:val="center"/>
          </w:tcPr>
          <w:p>
            <w:r>
              <w:rPr>
                <w:sz w:val="16"/>
              </w:rPr>
            </w:r>
            <w:r>
              <w:rPr>
                <w:b w:val="0"/>
                <w:sz w:val="16"/>
                <w:highlight w:val="yellow"/>
              </w:rPr>
              <w:t>Prioritize authorization fix; add automated tests for account switching and unauthorized read/update/delete requests; do not deploy publicly until verified.</w:t>
            </w:r>
          </w:p>
        </w:tc>
        <w:tc>
          <w:tcPr>
            <w:tcW w:type="dxa" w:w="1440"/>
            <w:vAlign w:val="center"/>
          </w:tcPr>
          <w:p>
            <w:r>
              <w:rPr>
                <w:sz w:val="16"/>
              </w:rPr>
            </w:r>
            <w:r>
              <w:rPr>
                <w:b w:val="0"/>
                <w:sz w:val="16"/>
                <w:highlight w:val="yellow"/>
              </w:rPr>
              <w:t>Dev Team owner to confirm; QA: Donovan Griffin</w:t>
            </w:r>
          </w:p>
        </w:tc>
      </w:tr>
      <w:tr>
        <w:tc>
          <w:tcPr>
            <w:tcW w:type="dxa" w:w="1440"/>
            <w:vAlign w:val="center"/>
          </w:tcPr>
          <w:p>
            <w:r>
              <w:rPr>
                <w:sz w:val="16"/>
              </w:rPr>
            </w:r>
            <w:r>
              <w:rPr>
                <w:b w:val="0"/>
                <w:sz w:val="16"/>
                <w:highlight w:val="yellow"/>
              </w:rPr>
              <w:t>AWS credentials exposed in repository</w:t>
            </w:r>
          </w:p>
        </w:tc>
        <w:tc>
          <w:tcPr>
            <w:tcW w:type="dxa" w:w="1440"/>
            <w:vAlign w:val="center"/>
          </w:tcPr>
          <w:p>
            <w:r>
              <w:rPr>
                <w:sz w:val="16"/>
              </w:rPr>
            </w:r>
            <w:r>
              <w:rPr>
                <w:b w:val="0"/>
                <w:sz w:val="16"/>
                <w:highlight w:val="yellow"/>
              </w:rPr>
              <w:t>Plaintext credentials found in tracked configuration</w:t>
            </w:r>
          </w:p>
        </w:tc>
        <w:tc>
          <w:tcPr>
            <w:tcW w:type="dxa" w:w="1440"/>
            <w:vAlign w:val="center"/>
          </w:tcPr>
          <w:p>
            <w:r>
              <w:rPr>
                <w:highlight w:val="yellow"/>
              </w:rPr>
              <w:t>High</w:t>
            </w:r>
          </w:p>
        </w:tc>
        <w:tc>
          <w:tcPr>
            <w:tcW w:type="dxa" w:w="1440"/>
            <w:vAlign w:val="center"/>
          </w:tcPr>
          <w:p>
            <w:r>
              <w:rPr>
                <w:sz w:val="16"/>
              </w:rPr>
            </w:r>
            <w:r>
              <w:rPr>
                <w:b w:val="0"/>
                <w:sz w:val="16"/>
                <w:highlight w:val="yellow"/>
              </w:rPr>
              <w:t>High</w:t>
            </w:r>
          </w:p>
        </w:tc>
        <w:tc>
          <w:tcPr>
            <w:tcW w:type="dxa" w:w="1440"/>
            <w:vAlign w:val="center"/>
          </w:tcPr>
          <w:p>
            <w:r>
              <w:rPr>
                <w:sz w:val="16"/>
              </w:rPr>
            </w:r>
            <w:r>
              <w:rPr>
                <w:b w:val="0"/>
                <w:sz w:val="16"/>
                <w:highlight w:val="yellow"/>
              </w:rPr>
              <w:t>Rotate exposed credentials; remove secrets from tracked files and history where feasible; use environment configuration or an approved secret store; verify no secrets are present in release artifacts.</w:t>
            </w:r>
          </w:p>
        </w:tc>
        <w:tc>
          <w:tcPr>
            <w:tcW w:type="dxa" w:w="1440"/>
            <w:vAlign w:val="center"/>
          </w:tcPr>
          <w:p>
            <w:r>
              <w:rPr>
                <w:sz w:val="16"/>
              </w:rPr>
            </w:r>
            <w:r>
              <w:rPr>
                <w:b w:val="0"/>
                <w:sz w:val="16"/>
                <w:highlight w:val="yellow"/>
              </w:rPr>
              <w:t>Jonah Goodwine (credential rotation); verify assignment</w:t>
            </w:r>
          </w:p>
        </w:tc>
      </w:tr>
      <w:tr>
        <w:tc>
          <w:tcPr>
            <w:tcW w:type="dxa" w:w="1440"/>
            <w:vAlign w:val="center"/>
          </w:tcPr>
          <w:p>
            <w:r>
              <w:rPr>
                <w:sz w:val="16"/>
              </w:rPr>
            </w:r>
            <w:r>
              <w:rPr>
                <w:b w:val="0"/>
                <w:sz w:val="16"/>
                <w:highlight w:val="yellow"/>
              </w:rPr>
              <w:t>Requirements/diagrams diverge from implementation</w:t>
            </w:r>
          </w:p>
        </w:tc>
        <w:tc>
          <w:tcPr>
            <w:tcW w:type="dxa" w:w="1440"/>
            <w:vAlign w:val="center"/>
          </w:tcPr>
          <w:p>
            <w:r>
              <w:rPr>
                <w:sz w:val="16"/>
              </w:rPr>
            </w:r>
            <w:r>
              <w:rPr>
                <w:b w:val="0"/>
                <w:sz w:val="16"/>
                <w:highlight w:val="yellow"/>
              </w:rPr>
              <w:t>Flow diagram reported inaccurate; documents being updated</w:t>
            </w:r>
          </w:p>
        </w:tc>
        <w:tc>
          <w:tcPr>
            <w:tcW w:type="dxa" w:w="1440"/>
            <w:vAlign w:val="center"/>
          </w:tcPr>
          <w:p>
            <w:r>
              <w:rPr>
                <w:sz w:val="16"/>
              </w:rPr>
            </w:r>
            <w:r>
              <w:rPr>
                <w:b w:val="0"/>
                <w:sz w:val="16"/>
                <w:highlight w:val="yellow"/>
              </w:rPr>
              <w:t>Medium</w:t>
            </w:r>
          </w:p>
        </w:tc>
        <w:tc>
          <w:tcPr>
            <w:tcW w:type="dxa" w:w="1440"/>
            <w:vAlign w:val="center"/>
          </w:tcPr>
          <w:p>
            <w:r>
              <w:rPr>
                <w:sz w:val="16"/>
              </w:rPr>
            </w:r>
            <w:r>
              <w:rPr>
                <w:b w:val="0"/>
                <w:sz w:val="16"/>
                <w:highlight w:val="yellow"/>
              </w:rPr>
              <w:t>Medium</w:t>
            </w:r>
          </w:p>
        </w:tc>
        <w:tc>
          <w:tcPr>
            <w:tcW w:type="dxa" w:w="1440"/>
            <w:vAlign w:val="center"/>
          </w:tcPr>
          <w:p>
            <w:r>
              <w:rPr>
                <w:sz w:val="16"/>
              </w:rPr>
            </w:r>
            <w:r>
              <w:rPr>
                <w:b w:val="0"/>
                <w:sz w:val="16"/>
                <w:highlight w:val="yellow"/>
              </w:rPr>
              <w:t>Trace workflows in the current code; cross-check Requirements, Functional Specification, Design Specification, and Test Plan; record review evidence.</w:t>
            </w:r>
          </w:p>
        </w:tc>
        <w:tc>
          <w:tcPr>
            <w:tcW w:type="dxa" w:w="1440"/>
            <w:vAlign w:val="center"/>
          </w:tcPr>
          <w:p>
            <w:r>
              <w:rPr>
                <w:sz w:val="16"/>
              </w:rPr>
            </w:r>
            <w:r>
              <w:rPr>
                <w:b w:val="0"/>
                <w:sz w:val="16"/>
                <w:highlight w:val="yellow"/>
              </w:rPr>
              <w:t>Docs leads; exact reviewer to confirm</w:t>
            </w:r>
          </w:p>
        </w:tc>
      </w:tr>
      <w:tr>
        <w:tc>
          <w:tcPr>
            <w:tcW w:type="dxa" w:w="1440"/>
            <w:vAlign w:val="center"/>
          </w:tcPr>
          <w:p>
            <w:r>
              <w:rPr>
                <w:sz w:val="16"/>
              </w:rPr>
            </w:r>
            <w:r>
              <w:rPr>
                <w:b w:val="0"/>
                <w:sz w:val="16"/>
                <w:highlight w:val="yellow"/>
              </w:rPr>
              <w:t>Team member availability</w:t>
            </w:r>
          </w:p>
        </w:tc>
        <w:tc>
          <w:tcPr>
            <w:tcW w:type="dxa" w:w="1440"/>
            <w:vAlign w:val="center"/>
          </w:tcPr>
          <w:p>
            <w:r>
              <w:rPr>
                <w:sz w:val="16"/>
              </w:rPr>
            </w:r>
            <w:r>
              <w:rPr>
                <w:b w:val="0"/>
                <w:sz w:val="16"/>
                <w:highlight w:val="yellow"/>
              </w:rPr>
              <w:t>Ongoing project constraint</w:t>
            </w:r>
          </w:p>
        </w:tc>
        <w:tc>
          <w:tcPr>
            <w:tcW w:type="dxa" w:w="1440"/>
            <w:vAlign w:val="center"/>
          </w:tcPr>
          <w:p>
            <w:r>
              <w:rPr>
                <w:sz w:val="16"/>
              </w:rPr>
            </w:r>
            <w:r>
              <w:rPr>
                <w:b w:val="0"/>
                <w:sz w:val="16"/>
                <w:highlight w:val="yellow"/>
              </w:rPr>
              <w:t>Medium</w:t>
            </w:r>
          </w:p>
        </w:tc>
        <w:tc>
          <w:tcPr>
            <w:tcW w:type="dxa" w:w="1440"/>
            <w:vAlign w:val="center"/>
          </w:tcPr>
          <w:p>
            <w:r>
              <w:rPr>
                <w:sz w:val="16"/>
              </w:rPr>
            </w:r>
            <w:r>
              <w:rPr>
                <w:b w:val="0"/>
                <w:sz w:val="16"/>
                <w:highlight w:val="yellow"/>
              </w:rPr>
              <w:t>Medium</w:t>
            </w:r>
          </w:p>
        </w:tc>
        <w:tc>
          <w:tcPr>
            <w:tcW w:type="dxa" w:w="1440"/>
            <w:vAlign w:val="center"/>
          </w:tcPr>
          <w:p>
            <w:r>
              <w:rPr>
                <w:sz w:val="16"/>
              </w:rPr>
            </w:r>
            <w:r>
              <w:rPr>
                <w:b w:val="0"/>
                <w:sz w:val="16"/>
                <w:highlight w:val="yellow"/>
              </w:rPr>
              <w:t>Assign an owner and backup for critical tasks; track blockers and workload at iteration checkpoints; document handoffs.</w:t>
            </w:r>
          </w:p>
        </w:tc>
        <w:tc>
          <w:tcPr>
            <w:tcW w:type="dxa" w:w="1440"/>
            <w:vAlign w:val="center"/>
          </w:tcPr>
          <w:p>
            <w:r>
              <w:rPr>
                <w:sz w:val="16"/>
              </w:rPr>
            </w:r>
            <w:r>
              <w:rPr>
                <w:b w:val="0"/>
                <w:sz w:val="16"/>
                <w:highlight w:val="yellow"/>
              </w:rPr>
              <w:t>Project Manager</w:t>
            </w:r>
          </w:p>
        </w:tc>
      </w:tr>
      <w:tr>
        <w:tc>
          <w:tcPr>
            <w:tcW w:type="dxa" w:w="1440"/>
            <w:vAlign w:val="center"/>
          </w:tcPr>
          <w:p>
            <w:r>
              <w:rPr>
                <w:sz w:val="16"/>
              </w:rPr>
            </w:r>
            <w:r>
              <w:rPr>
                <w:b w:val="0"/>
                <w:sz w:val="16"/>
                <w:highlight w:val="yellow"/>
              </w:rPr>
              <w:t>Technical debt (inline SQL, dead links)</w:t>
            </w:r>
          </w:p>
        </w:tc>
        <w:tc>
          <w:tcPr>
            <w:tcW w:type="dxa" w:w="1440"/>
            <w:vAlign w:val="center"/>
          </w:tcPr>
          <w:p>
            <w:r>
              <w:rPr>
                <w:sz w:val="16"/>
              </w:rPr>
            </w:r>
            <w:r>
              <w:rPr>
                <w:b w:val="0"/>
                <w:sz w:val="16"/>
                <w:highlight w:val="yellow"/>
              </w:rPr>
              <w:t>Issues identified during evaluation</w:t>
            </w:r>
          </w:p>
        </w:tc>
        <w:tc>
          <w:tcPr>
            <w:tcW w:type="dxa" w:w="1440"/>
            <w:vAlign w:val="center"/>
          </w:tcPr>
          <w:p>
            <w:r>
              <w:rPr>
                <w:sz w:val="16"/>
              </w:rPr>
            </w:r>
            <w:r>
              <w:rPr>
                <w:b w:val="0"/>
                <w:sz w:val="16"/>
                <w:highlight w:val="yellow"/>
              </w:rPr>
              <w:t>Medium</w:t>
            </w:r>
          </w:p>
        </w:tc>
        <w:tc>
          <w:tcPr>
            <w:tcW w:type="dxa" w:w="1440"/>
            <w:vAlign w:val="center"/>
          </w:tcPr>
          <w:p>
            <w:r>
              <w:rPr>
                <w:sz w:val="16"/>
              </w:rPr>
            </w:r>
            <w:r>
              <w:rPr>
                <w:b w:val="0"/>
                <w:sz w:val="16"/>
                <w:highlight w:val="yellow"/>
              </w:rPr>
              <w:t>Low–Medium</w:t>
            </w:r>
          </w:p>
        </w:tc>
        <w:tc>
          <w:tcPr>
            <w:tcW w:type="dxa" w:w="1440"/>
            <w:vAlign w:val="center"/>
          </w:tcPr>
          <w:p>
            <w:r>
              <w:rPr>
                <w:sz w:val="16"/>
              </w:rPr>
            </w:r>
            <w:r>
              <w:rPr>
                <w:b w:val="0"/>
                <w:sz w:val="16"/>
                <w:highlight w:val="yellow"/>
              </w:rPr>
              <w:t>Prioritize fixes by user impact and security; add regression tests and code review; defer lower-priority cleanup explicitly if schedule requires.</w:t>
            </w:r>
          </w:p>
        </w:tc>
        <w:tc>
          <w:tcPr>
            <w:tcW w:type="dxa" w:w="1440"/>
            <w:vAlign w:val="center"/>
          </w:tcPr>
          <w:p>
            <w:r>
              <w:rPr>
                <w:sz w:val="16"/>
              </w:rPr>
            </w:r>
            <w:r>
              <w:rPr>
                <w:b w:val="0"/>
                <w:sz w:val="16"/>
                <w:highlight w:val="yellow"/>
              </w:rPr>
              <w:t>Jonah Goodwine (SQL cleanup); Cameron Ridgley (navigation links)</w:t>
            </w:r>
          </w:p>
        </w:tc>
      </w:tr>
      <w:tr>
        <w:tc>
          <w:tcPr>
            <w:tcW w:type="dxa" w:w="1440"/>
            <w:vAlign w:val="center"/>
          </w:tcPr>
          <w:p>
            <w:r>
              <w:rPr>
                <w:sz w:val="16"/>
              </w:rPr>
            </w:r>
            <w:r>
              <w:rPr>
                <w:b w:val="0"/>
                <w:sz w:val="16"/>
                <w:highlight w:val="yellow"/>
              </w:rPr>
              <w:t>Course workload / schedule slippage</w:t>
            </w:r>
          </w:p>
        </w:tc>
        <w:tc>
          <w:tcPr>
            <w:tcW w:type="dxa" w:w="1440"/>
            <w:vAlign w:val="center"/>
          </w:tcPr>
          <w:p>
            <w:r>
              <w:rPr>
                <w:sz w:val="16"/>
              </w:rPr>
            </w:r>
            <w:r>
              <w:rPr>
                <w:b w:val="0"/>
                <w:sz w:val="16"/>
                <w:highlight w:val="yellow"/>
              </w:rPr>
              <w:t>Ongoing project constraint</w:t>
            </w:r>
          </w:p>
        </w:tc>
        <w:tc>
          <w:tcPr>
            <w:tcW w:type="dxa" w:w="1440"/>
            <w:vAlign w:val="center"/>
          </w:tcPr>
          <w:p>
            <w:r>
              <w:rPr>
                <w:sz w:val="16"/>
              </w:rPr>
            </w:r>
            <w:r>
              <w:rPr>
                <w:b w:val="0"/>
                <w:sz w:val="16"/>
                <w:highlight w:val="yellow"/>
              </w:rPr>
              <w:t>Medium</w:t>
            </w:r>
          </w:p>
        </w:tc>
        <w:tc>
          <w:tcPr>
            <w:tcW w:type="dxa" w:w="1440"/>
            <w:vAlign w:val="center"/>
          </w:tcPr>
          <w:p>
            <w:r>
              <w:rPr>
                <w:sz w:val="16"/>
              </w:rPr>
            </w:r>
            <w:r>
              <w:rPr>
                <w:b w:val="0"/>
                <w:sz w:val="16"/>
                <w:highlight w:val="yellow"/>
              </w:rPr>
              <w:t>Medium–High</w:t>
            </w:r>
          </w:p>
        </w:tc>
        <w:tc>
          <w:tcPr>
            <w:tcW w:type="dxa" w:w="1440"/>
            <w:vAlign w:val="center"/>
          </w:tcPr>
          <w:p>
            <w:r>
              <w:rPr>
                <w:sz w:val="16"/>
              </w:rPr>
            </w:r>
            <w:r>
              <w:rPr>
                <w:b w:val="0"/>
                <w:sz w:val="16"/>
                <w:highlight w:val="yellow"/>
              </w:rPr>
              <w:t>Review remaining effort and dependencies weekly; identify critical-path items; escalate scope/date conflicts early; confirm dates against the syllabus.</w:t>
            </w:r>
          </w:p>
        </w:tc>
        <w:tc>
          <w:tcPr>
            <w:tcW w:type="dxa" w:w="1440"/>
            <w:vAlign w:val="center"/>
          </w:tcPr>
          <w:p>
            <w:r>
              <w:rPr>
                <w:sz w:val="16"/>
              </w:rPr>
            </w:r>
            <w:r>
              <w:rPr>
                <w:b w:val="0"/>
                <w:sz w:val="16"/>
                <w:highlight w:val="yellow"/>
              </w:rPr>
              <w:t>Project Manager</w:t>
            </w:r>
          </w:p>
        </w:tc>
      </w:tr>
    </w:tbl>
    <w:p>
      <w:bookmarkStart w:id="13" w:name="toc_4"/>
      <w:pPr>
        <w:pStyle w:val="Heading1"/>
      </w:pPr>
      <w:r>
        <w:t>4.0 Project Schedule</w:t>
      </w:r>
      <w:bookmarkEnd w:id="13"/>
    </w:p>
    <w:p>
      <w:bookmarkStart w:id="14" w:name="toc_4_1"/>
      <w:pPr>
        <w:pStyle w:val="Heading2"/>
      </w:pPr>
      <w:r>
        <w:t>4.1 Project Task Set</w:t>
      </w:r>
      <w:bookmarkEnd w:id="14"/>
    </w:p>
    <w:p>
      <w:pPr>
        <w:pStyle w:val="ListBullet"/>
      </w:pPr>
      <w:r>
        <w:t>Codebase familiarization / onboarding for any new contributors</w:t>
      </w:r>
    </w:p>
    <w:p>
      <w:pPr>
        <w:pStyle w:val="ListBullet"/>
      </w:pPr>
      <w:r>
        <w:t>Fix the listing/storefront ownership and session bug</w:t>
      </w:r>
    </w:p>
    <w:p>
      <w:pPr>
        <w:pStyle w:val="ListBullet"/>
      </w:pPr>
      <w:r>
        <w:t>Rotate and secure AWS credentials; remove plaintext secrets from version control</w:t>
      </w:r>
    </w:p>
    <w:p>
      <w:pPr>
        <w:pStyle w:val="ListBullet"/>
      </w:pPr>
      <w:r>
        <w:t>Replace the hardcoded Flask secret key and hardcoded admin login</w:t>
      </w:r>
    </w:p>
    <w:p>
      <w:pPr>
        <w:pStyle w:val="ListBullet"/>
      </w:pPr>
      <w:r>
        <w:t>Correct .env.example to match the variables the code actually reads</w:t>
      </w:r>
    </w:p>
    <w:p>
      <w:pPr>
        <w:pStyle w:val="ListBullet"/>
      </w:pPr>
      <w:r>
        <w:t>Fix or remove dead storefront navigation links</w:t>
      </w:r>
    </w:p>
    <w:p>
      <w:pPr>
        <w:pStyle w:val="ListBullet"/>
      </w:pPr>
      <w:r>
        <w:t>Refactor auth_controller.py to match the rest of the layered architecture</w:t>
      </w:r>
    </w:p>
    <w:p>
      <w:pPr>
        <w:pStyle w:val="ListBullet"/>
      </w:pPr>
      <w:r>
        <w:t>Update the purchase/checkout functional flow diagram</w:t>
      </w:r>
    </w:p>
    <w:p>
      <w:pPr>
        <w:pStyle w:val="ListBullet"/>
      </w:pPr>
      <w:r>
        <w:t>Complete full AWS deployment to Elastic Beanstalk with a live RDS database</w:t>
      </w:r>
    </w:p>
    <w:p>
      <w:pPr>
        <w:pStyle w:val="ListBullet"/>
      </w:pPr>
      <w:r>
        <w:t>Build and document a token-based system for handling funds during checkout</w:t>
      </w:r>
    </w:p>
    <w:p>
      <w:pPr>
        <w:pStyle w:val="ListBullet"/>
      </w:pPr>
      <w:r>
        <w:t>Implement the fixes committed to in the team's Risk Assessment Plan; update that document to reflect real status</w:t>
      </w:r>
    </w:p>
    <w:p>
      <w:pPr>
        <w:pStyle w:val="ListBullet"/>
      </w:pPr>
      <w:r>
        <w:rPr>
          <w:highlight w:val="yellow"/>
        </w:rPr>
        <w:t>Run a team-wide AI-assisted review of each project document. Preserve the original version, save the revised version with “AFTER” in the filename, highlight all substantive edits in the revised copy, and record the tool and prompt used. A team member must verify factual and technical claims after the AI-assisted pass; generated text is not evidence that a task or feature is complete.</w:t>
      </w:r>
    </w:p>
    <w:p>
      <w:r>
        <w:t>For any new features:</w:t>
      </w:r>
    </w:p>
    <w:p>
      <w:pPr>
        <w:pStyle w:val="ListBullet"/>
      </w:pPr>
      <w:r>
        <w:t>Testing / QA pass</w:t>
      </w:r>
    </w:p>
    <w:p>
      <w:pPr>
        <w:pStyle w:val="ListBullet"/>
      </w:pPr>
      <w:r>
        <w:t>Deployment verification (confirm AWS RDS, S3, and Elastic Beanstalk are working, or document a supported alternative)</w:t>
      </w:r>
    </w:p>
    <w:p>
      <w:pPr>
        <w:pStyle w:val="ListBullet"/>
      </w:pPr>
      <w:r>
        <w:t>Final documentation and demo prep</w:t>
      </w:r>
    </w:p>
    <w:p>
      <w:bookmarkStart w:id="15" w:name="toc_4_2"/>
      <w:pPr>
        <w:pStyle w:val="Heading2"/>
      </w:pPr>
      <w:r>
        <w:t>4.2 Timeline Chart — Iterations 1–6</w:t>
      </w:r>
      <w:bookmarkEnd w:id="15"/>
    </w:p>
    <w:p>
      <w:r>
        <w:rPr>
          <w:highlight w:val="yellow"/>
        </w:rPr>
        <w:t>The dates below are the current planning targets recorded by the team and must be checked against the current CSC 404 syllabus or instructor announcements before submission. The plan distinguishes target dates from actual completion status; update the status and evidence at each iteration checkpoint. Iteration 6 remains unscheduled and must be confirmed with the instructor.</w:t>
      </w:r>
    </w:p>
    <w:tbl>
      <w:tblPr>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sz w:val="16"/>
              </w:rPr>
            </w:r>
            <w:r>
              <w:rPr>
                <w:b/>
                <w:sz w:val="16"/>
                <w:highlight w:val="yellow"/>
              </w:rPr>
              <w:t>Iteration</w:t>
            </w:r>
          </w:p>
        </w:tc>
        <w:tc>
          <w:tcPr>
            <w:tcW w:type="dxa" w:w="2160"/>
            <w:vAlign w:val="center"/>
          </w:tcPr>
          <w:p>
            <w:r>
              <w:rPr>
                <w:sz w:val="16"/>
              </w:rPr>
            </w:r>
            <w:r>
              <w:rPr>
                <w:b/>
                <w:sz w:val="16"/>
                <w:highlight w:val="yellow"/>
              </w:rPr>
              <w:t>Target date</w:t>
            </w:r>
          </w:p>
        </w:tc>
        <w:tc>
          <w:tcPr>
            <w:tcW w:type="dxa" w:w="2160"/>
            <w:vAlign w:val="center"/>
          </w:tcPr>
          <w:p>
            <w:r>
              <w:rPr>
                <w:sz w:val="16"/>
              </w:rPr>
            </w:r>
            <w:r>
              <w:rPr>
                <w:b/>
                <w:sz w:val="16"/>
                <w:highlight w:val="yellow"/>
              </w:rPr>
              <w:t>Planned deliverables</w:t>
            </w:r>
          </w:p>
        </w:tc>
        <w:tc>
          <w:tcPr>
            <w:tcW w:type="dxa" w:w="2160"/>
            <w:vAlign w:val="center"/>
          </w:tcPr>
          <w:p>
            <w:r>
              <w:rPr>
                <w:sz w:val="16"/>
              </w:rPr>
            </w:r>
            <w:r>
              <w:rPr>
                <w:b/>
                <w:sz w:val="16"/>
                <w:highlight w:val="yellow"/>
              </w:rPr>
              <w:t>Status / evidence to record</w:t>
            </w:r>
          </w:p>
        </w:tc>
      </w:tr>
      <w:tr>
        <w:tc>
          <w:tcPr>
            <w:tcW w:type="dxa" w:w="2160"/>
            <w:vAlign w:val="center"/>
          </w:tcPr>
          <w:p>
            <w:r>
              <w:rPr>
                <w:sz w:val="16"/>
              </w:rPr>
            </w:r>
            <w:r>
              <w:rPr>
                <w:b w:val="0"/>
                <w:sz w:val="16"/>
                <w:highlight w:val="yellow"/>
              </w:rPr>
              <w:t>Iteration 1</w:t>
            </w:r>
          </w:p>
        </w:tc>
        <w:tc>
          <w:tcPr>
            <w:tcW w:type="dxa" w:w="2160"/>
            <w:vAlign w:val="center"/>
          </w:tcPr>
          <w:p>
            <w:r>
              <w:rPr>
                <w:sz w:val="16"/>
              </w:rPr>
            </w:r>
            <w:r>
              <w:rPr>
                <w:b w:val="0"/>
                <w:sz w:val="16"/>
                <w:highlight w:val="yellow"/>
              </w:rPr>
              <w:t>Sep 18, 2026</w:t>
            </w:r>
          </w:p>
        </w:tc>
        <w:tc>
          <w:tcPr>
            <w:tcW w:type="dxa" w:w="2160"/>
            <w:vAlign w:val="center"/>
          </w:tcPr>
          <w:p>
            <w:r>
              <w:rPr>
                <w:sz w:val="16"/>
              </w:rPr>
            </w:r>
            <w:r>
              <w:rPr>
                <w:b w:val="0"/>
                <w:sz w:val="16"/>
                <w:highlight w:val="yellow"/>
              </w:rPr>
              <w:t>Evaluation document, presentation, minutes, time log, project plan</w:t>
            </w:r>
          </w:p>
        </w:tc>
        <w:tc>
          <w:tcPr>
            <w:tcW w:type="dxa" w:w="2160"/>
            <w:vAlign w:val="center"/>
          </w:tcPr>
          <w:p>
            <w:r>
              <w:rPr>
                <w:sz w:val="16"/>
              </w:rPr>
            </w:r>
            <w:r>
              <w:rPr>
                <w:b w:val="0"/>
                <w:sz w:val="16"/>
                <w:highlight w:val="yellow"/>
              </w:rPr>
              <w:t>Past target. Confirm submitted artifacts and record any outstanding items.</w:t>
            </w:r>
          </w:p>
        </w:tc>
      </w:tr>
      <w:tr>
        <w:tc>
          <w:tcPr>
            <w:tcW w:type="dxa" w:w="2160"/>
            <w:vAlign w:val="center"/>
          </w:tcPr>
          <w:p>
            <w:r>
              <w:rPr>
                <w:sz w:val="16"/>
              </w:rPr>
            </w:r>
            <w:r>
              <w:rPr>
                <w:b w:val="0"/>
                <w:sz w:val="16"/>
                <w:highlight w:val="yellow"/>
              </w:rPr>
              <w:t>Iteration 2</w:t>
            </w:r>
          </w:p>
        </w:tc>
        <w:tc>
          <w:tcPr>
            <w:tcW w:type="dxa" w:w="2160"/>
            <w:vAlign w:val="center"/>
          </w:tcPr>
          <w:p>
            <w:r>
              <w:rPr>
                <w:sz w:val="16"/>
              </w:rPr>
            </w:r>
            <w:r>
              <w:rPr>
                <w:b w:val="0"/>
                <w:sz w:val="16"/>
                <w:highlight w:val="yellow"/>
              </w:rPr>
              <w:t>Oct 1, 2026</w:t>
            </w:r>
          </w:p>
        </w:tc>
        <w:tc>
          <w:tcPr>
            <w:tcW w:type="dxa" w:w="2160"/>
            <w:vAlign w:val="center"/>
          </w:tcPr>
          <w:p>
            <w:r>
              <w:rPr>
                <w:sz w:val="16"/>
              </w:rPr>
            </w:r>
            <w:r>
              <w:rPr>
                <w:b w:val="0"/>
                <w:sz w:val="16"/>
                <w:highlight w:val="yellow"/>
              </w:rPr>
              <w:t>Requirements, Functional Specification, Design Specification, and Test Plan cross-check; agreed code fixes; GitHub setup; local setup verification; presentation</w:t>
            </w:r>
          </w:p>
        </w:tc>
        <w:tc>
          <w:tcPr>
            <w:tcW w:type="dxa" w:w="2160"/>
            <w:vAlign w:val="center"/>
          </w:tcPr>
          <w:p>
            <w:r>
              <w:rPr>
                <w:sz w:val="16"/>
              </w:rPr>
            </w:r>
            <w:r>
              <w:rPr>
                <w:b w:val="0"/>
                <w:sz w:val="16"/>
                <w:highlight w:val="yellow"/>
              </w:rPr>
              <w:t>Past target. The revision log reports documentation, repository, and local setup work as completed; verify code-fix status against commits, tests, and the Jira board.</w:t>
            </w:r>
          </w:p>
        </w:tc>
      </w:tr>
      <w:tr>
        <w:tc>
          <w:tcPr>
            <w:tcW w:type="dxa" w:w="2160"/>
            <w:vAlign w:val="center"/>
          </w:tcPr>
          <w:p>
            <w:r>
              <w:rPr>
                <w:sz w:val="16"/>
              </w:rPr>
            </w:r>
            <w:r>
              <w:rPr>
                <w:b w:val="0"/>
                <w:sz w:val="16"/>
                <w:highlight w:val="yellow"/>
              </w:rPr>
              <w:t>Iteration 3</w:t>
            </w:r>
          </w:p>
        </w:tc>
        <w:tc>
          <w:tcPr>
            <w:tcW w:type="dxa" w:w="2160"/>
            <w:vAlign w:val="center"/>
          </w:tcPr>
          <w:p>
            <w:r>
              <w:rPr>
                <w:sz w:val="16"/>
              </w:rPr>
            </w:r>
            <w:r>
              <w:rPr>
                <w:b w:val="0"/>
                <w:sz w:val="16"/>
                <w:highlight w:val="yellow"/>
              </w:rPr>
              <w:t>Oct 27, 2026 (extended)</w:t>
            </w:r>
          </w:p>
        </w:tc>
        <w:tc>
          <w:tcPr>
            <w:tcW w:type="dxa" w:w="2160"/>
            <w:vAlign w:val="center"/>
          </w:tcPr>
          <w:p>
            <w:r>
              <w:rPr>
                <w:sz w:val="16"/>
              </w:rPr>
            </w:r>
            <w:r>
              <w:rPr>
                <w:b w:val="0"/>
                <w:sz w:val="16"/>
                <w:highlight w:val="yellow"/>
              </w:rPr>
              <w:t>Complete current-scope code fixes; deploy to Elastic Beanstalk with live RDS; define/build/test/document token-based checkout work; implement and update Risk Assessment Plan actions; review all documents with highlighted AFTER versions and saved prompts; align specifications with implementation; submit minutes, time log, and working/not-working status</w:t>
            </w:r>
          </w:p>
        </w:tc>
        <w:tc>
          <w:tcPr>
            <w:tcW w:type="dxa" w:w="2160"/>
            <w:vAlign w:val="center"/>
          </w:tcPr>
          <w:p>
            <w:r>
              <w:rPr>
                <w:sz w:val="16"/>
              </w:rPr>
            </w:r>
            <w:r>
              <w:rPr>
                <w:b w:val="0"/>
                <w:sz w:val="16"/>
                <w:highlight w:val="yellow"/>
              </w:rPr>
              <w:t>Current planned iteration. Track each deliverable separately as Not started / In progress / Blocked / Complete and attach evidence; do not mark complete based on documentation alone.</w:t>
            </w:r>
          </w:p>
        </w:tc>
      </w:tr>
      <w:tr>
        <w:tc>
          <w:tcPr>
            <w:tcW w:type="dxa" w:w="2160"/>
            <w:vAlign w:val="center"/>
          </w:tcPr>
          <w:p>
            <w:r>
              <w:rPr>
                <w:sz w:val="16"/>
              </w:rPr>
            </w:r>
            <w:r>
              <w:rPr>
                <w:b w:val="0"/>
                <w:sz w:val="16"/>
                <w:highlight w:val="yellow"/>
              </w:rPr>
              <w:t>Iteration 4</w:t>
            </w:r>
          </w:p>
        </w:tc>
        <w:tc>
          <w:tcPr>
            <w:tcW w:type="dxa" w:w="2160"/>
            <w:vAlign w:val="center"/>
          </w:tcPr>
          <w:p>
            <w:r>
              <w:rPr>
                <w:sz w:val="16"/>
              </w:rPr>
            </w:r>
            <w:r>
              <w:rPr>
                <w:b w:val="0"/>
                <w:sz w:val="16"/>
                <w:highlight w:val="yellow"/>
              </w:rPr>
              <w:t>Nov 12, 2026</w:t>
            </w:r>
          </w:p>
        </w:tc>
        <w:tc>
          <w:tcPr>
            <w:tcW w:type="dxa" w:w="2160"/>
            <w:vAlign w:val="center"/>
          </w:tcPr>
          <w:p>
            <w:r>
              <w:rPr>
                <w:sz w:val="16"/>
              </w:rPr>
            </w:r>
            <w:r>
              <w:rPr>
                <w:b w:val="0"/>
                <w:sz w:val="16"/>
                <w:highlight w:val="yellow"/>
              </w:rPr>
              <w:t>Testing/QA pass; deployment verification</w:t>
            </w:r>
          </w:p>
        </w:tc>
        <w:tc>
          <w:tcPr>
            <w:tcW w:type="dxa" w:w="2160"/>
            <w:vAlign w:val="center"/>
          </w:tcPr>
          <w:p>
            <w:r>
              <w:rPr>
                <w:sz w:val="16"/>
              </w:rPr>
            </w:r>
            <w:r>
              <w:rPr>
                <w:b w:val="0"/>
                <w:sz w:val="16"/>
                <w:highlight w:val="yellow"/>
              </w:rPr>
              <w:t>Future target. Define entry/exit criteria and record test results, defect status, and deployed smoke-test evidence.</w:t>
            </w:r>
          </w:p>
        </w:tc>
      </w:tr>
      <w:tr>
        <w:tc>
          <w:tcPr>
            <w:tcW w:type="dxa" w:w="2160"/>
            <w:vAlign w:val="center"/>
          </w:tcPr>
          <w:p>
            <w:r>
              <w:rPr>
                <w:sz w:val="16"/>
              </w:rPr>
            </w:r>
            <w:r>
              <w:rPr>
                <w:b w:val="0"/>
                <w:sz w:val="16"/>
                <w:highlight w:val="yellow"/>
              </w:rPr>
              <w:t>Iteration 5</w:t>
            </w:r>
          </w:p>
        </w:tc>
        <w:tc>
          <w:tcPr>
            <w:tcW w:type="dxa" w:w="2160"/>
            <w:vAlign w:val="center"/>
          </w:tcPr>
          <w:p>
            <w:r>
              <w:rPr>
                <w:sz w:val="16"/>
              </w:rPr>
            </w:r>
            <w:r>
              <w:rPr>
                <w:b w:val="0"/>
                <w:sz w:val="16"/>
                <w:highlight w:val="yellow"/>
              </w:rPr>
              <w:t>Dec 10, 2026</w:t>
            </w:r>
          </w:p>
        </w:tc>
        <w:tc>
          <w:tcPr>
            <w:tcW w:type="dxa" w:w="2160"/>
            <w:vAlign w:val="center"/>
          </w:tcPr>
          <w:p>
            <w:r>
              <w:rPr>
                <w:sz w:val="16"/>
              </w:rPr>
            </w:r>
            <w:r>
              <w:rPr>
                <w:b w:val="0"/>
                <w:sz w:val="16"/>
                <w:highlight w:val="yellow"/>
              </w:rPr>
              <w:t>Resolve remaining prioritized defects and polish; prepare for final testing</w:t>
            </w:r>
          </w:p>
        </w:tc>
        <w:tc>
          <w:tcPr>
            <w:tcW w:type="dxa" w:w="2160"/>
            <w:vAlign w:val="center"/>
          </w:tcPr>
          <w:p>
            <w:r>
              <w:rPr>
                <w:sz w:val="16"/>
              </w:rPr>
            </w:r>
            <w:r>
              <w:rPr>
                <w:b w:val="0"/>
                <w:sz w:val="16"/>
                <w:highlight w:val="yellow"/>
              </w:rPr>
              <w:t>Future target. Confirm remaining scope after Iteration 4 and document deferred items.</w:t>
            </w:r>
          </w:p>
        </w:tc>
      </w:tr>
      <w:tr>
        <w:tc>
          <w:tcPr>
            <w:tcW w:type="dxa" w:w="2160"/>
            <w:vAlign w:val="center"/>
          </w:tcPr>
          <w:p>
            <w:r>
              <w:rPr>
                <w:sz w:val="16"/>
              </w:rPr>
            </w:r>
            <w:r>
              <w:rPr>
                <w:b w:val="0"/>
                <w:sz w:val="16"/>
                <w:highlight w:val="yellow"/>
              </w:rPr>
              <w:t>Iteration 6</w:t>
            </w:r>
          </w:p>
        </w:tc>
        <w:tc>
          <w:tcPr>
            <w:tcW w:type="dxa" w:w="2160"/>
            <w:vAlign w:val="center"/>
          </w:tcPr>
          <w:p>
            <w:r>
              <w:rPr>
                <w:sz w:val="16"/>
              </w:rPr>
            </w:r>
            <w:r>
              <w:rPr>
                <w:b w:val="0"/>
                <w:sz w:val="16"/>
                <w:highlight w:val="yellow"/>
              </w:rPr>
              <w:t>TBD</w:t>
            </w:r>
          </w:p>
        </w:tc>
        <w:tc>
          <w:tcPr>
            <w:tcW w:type="dxa" w:w="2160"/>
            <w:vAlign w:val="center"/>
          </w:tcPr>
          <w:p>
            <w:r>
              <w:rPr>
                <w:sz w:val="16"/>
              </w:rPr>
            </w:r>
            <w:r>
              <w:rPr>
                <w:b w:val="0"/>
                <w:sz w:val="16"/>
                <w:highlight w:val="yellow"/>
              </w:rPr>
              <w:t>Final regression testing, documentation cleanup, final demo/presentation</w:t>
            </w:r>
          </w:p>
        </w:tc>
        <w:tc>
          <w:tcPr>
            <w:tcW w:type="dxa" w:w="2160"/>
            <w:vAlign w:val="center"/>
          </w:tcPr>
          <w:p>
            <w:r>
              <w:rPr>
                <w:sz w:val="16"/>
              </w:rPr>
            </w:r>
            <w:r>
              <w:rPr>
                <w:b w:val="0"/>
                <w:sz w:val="16"/>
                <w:highlight w:val="yellow"/>
              </w:rPr>
              <w:t>Date and deliverables must be confirmed with the instructor; do not treat TBD as an approved schedule.</w:t>
            </w:r>
          </w:p>
        </w:tc>
      </w:tr>
    </w:tbl>
    <w:p>
      <w:bookmarkStart w:id="16" w:name="toc_5"/>
      <w:pPr>
        <w:pStyle w:val="Heading1"/>
      </w:pPr>
      <w:r>
        <w:t>5.0 Staff Organization</w:t>
      </w:r>
      <w:bookmarkEnd w:id="16"/>
    </w:p>
    <w:p>
      <w:bookmarkStart w:id="17" w:name="toc_5_1"/>
      <w:pPr>
        <w:pStyle w:val="Heading2"/>
      </w:pPr>
      <w:r>
        <w:t>5.1 Team Structure</w:t>
      </w:r>
      <w:bookmarkEnd w:id="17"/>
    </w:p>
    <w:p>
      <w:r>
        <w:rPr>
          <w:highlight w:val="yellow"/>
        </w:rPr>
        <w:t>Team assignments below reflect the roles recorded for Iteration 2. Confirm that each owner still has capacity and that every planned task has one accountable owner. Where the current plan does not name an owner, mark the assignment as unconfirmed rather than assuming responsibility.</w:t>
      </w:r>
    </w:p>
    <w:p>
      <w:r>
        <w:rPr>
          <w:highlight w:val="yellow"/>
        </w:rPr>
        <w:t>Donovan Griffin — Project Manager and Testing &amp; QA Lead: coordinates the schedule and deliverables; maintains the Test Plan; prepares or coordinates test cases for inherited workflows and new fixes; and ensures test results and unresolved defects are recorded before release.</w:t>
      </w:r>
    </w:p>
    <w:p>
      <w:r>
        <w:rPr>
          <w:b/>
        </w:rPr>
        <w:t>Docs Team</w:t>
      </w:r>
    </w:p>
    <w:p>
      <w:r>
        <w:rPr>
          <w:highlight w:val="yellow"/>
        </w:rPr>
        <w:t>Chase Jones — Requirements Lead: updates the Requirements Document to describe implemented and planned behavior accurately; coordinates documentation of the database schema and environment configuration with Jonah Goodwine.</w:t>
      </w:r>
    </w:p>
    <w:p>
      <w:r>
        <w:rPr>
          <w:highlight w:val="yellow"/>
        </w:rPr>
        <w:t>Noah Higgs — Requirements (Security &amp; Deployment): documents security and deployment findings, including exposed credentials and hardcoded secrets, and records remediation criteria and verification evidence.</w:t>
      </w:r>
    </w:p>
    <w:p>
      <w:r>
        <w:rPr>
          <w:highlight w:val="yellow"/>
        </w:rPr>
        <w:t>Ricki Davis — Functional Specification Lead: documents user and system behavior step by step, including normal, alternate, and failure paths where applicable; checks the specification against observed behavior and tests.</w:t>
      </w:r>
    </w:p>
    <w:p>
      <w:r>
        <w:rPr>
          <w:highlight w:val="yellow"/>
        </w:rPr>
        <w:t>Chi Martin — Design Specification Lead: maintains the design documentation and purchase/checkout flow diagram; verifies that diagrams reflect the current implementation and are consistent with the Functional Specification.</w:t>
      </w:r>
    </w:p>
    <w:p>
      <w:r>
        <w:rPr>
          <w:b/>
        </w:rPr>
        <w:t>Dev Team</w:t>
      </w:r>
    </w:p>
    <w:p>
      <w:r>
        <w:rPr>
          <w:highlight w:val="yellow"/>
        </w:rPr>
        <w:t>Jonah Goodwine — Co-Project Manager; Dev Team: coordinates database-schema work, credential rotation, secret/admin configuration changes, and auth_controller.py cleanup; maintains meeting minutes and the time log. Confirm ownership of the account/session authorization fix if it is not assigned elsewhere.</w:t>
      </w:r>
    </w:p>
    <w:p>
      <w:pPr/>
      <w:r>
        <w:rPr>
          <w:highlight w:val="yellow"/>
        </w:rPr>
        <w:t>Cameron Ridgley — Jira board owner; Dev Team: coordinates dead navigation-link fixes and supports design documentation. Record the specific Jira tasks and acceptance criteria for assigned fixes.</w:t>
      </w:r>
    </w:p>
    <w:p>
      <w:bookmarkStart w:id="18" w:name="toc_5_2"/>
      <w:pPr>
        <w:pStyle w:val="Heading2"/>
      </w:pPr>
      <w:r>
        <w:t>5.2 Management Reporting and Communication</w:t>
      </w:r>
      <w:bookmarkEnd w:id="18"/>
    </w:p>
    <w:p>
      <w:r>
        <w:rPr>
          <w:highlight w:val="yellow"/>
        </w:rPr>
        <w:t>The Project Manager coordinates the team’s work. Meeting minutes are maintained by a rotating note-taker each iteration, and the team reviews deliverables before submission. The team should use one agreed source of truth for task status and decisions (for example, the Jira board plus meeting minutes), record action items with an owner and due date, and escalate blockers at the agreed checkpoint. The primary communication channel and meeting cadence must be confirmed in Section 1.4.</w:t>
      </w:r>
    </w:p>
    <w:p>
      <w:bookmarkStart w:id="19" w:name="toc_6"/>
      <w:pPr>
        <w:pStyle w:val="Heading1"/>
      </w:pPr>
      <w:r>
        <w:t>6.0 Tracking and Control Mechanisms</w:t>
      </w:r>
      <w:bookmarkEnd w:id="19"/>
    </w:p>
    <w:p>
      <w:bookmarkStart w:id="20" w:name="toc_6_1"/>
      <w:pPr>
        <w:pStyle w:val="Heading2"/>
      </w:pPr>
      <w:r>
        <w:t>6.1 Quality Assurance and Control</w:t>
      </w:r>
      <w:bookmarkEnd w:id="20"/>
    </w:p>
    <w:p>
      <w:r>
        <w:rPr>
          <w:highlight w:val="yellow"/>
        </w:rPr>
        <w:t>Every code change must receive review from at least one other team member before merge. Each defect fix must include a reproducible test case and recorded result. Unit tests should be automated where practical; screenshots may supplement but do not replace test results, logs, or assertions. For each release candidate, run regression tests for account isolation, authentication, storefront/listing ownership, cart/checkout, wishlist, returns, and administrator access. Deployment acceptance requires a documented end-to-end smoke test against the deployed application and confirmation that configuration values and secrets are not exposed. Record failures as defects with severity, owner, and resolution status.</w:t>
      </w:r>
    </w:p>
    <w:p>
      <w:pPr/>
      <w:r>
        <w:rPr>
          <w:highlight w:val="yellow"/>
        </w:rPr>
        <w:t>Definition of complete: a task is complete when the code or document is merged/approved, its acceptance criteria are met, relevant automated/manual test evidence is recorded, and any deployment-dependent behavior is verified in the target environment. If a requirement cannot be completed, record the reason, impact, workaround (if any), owner, and approval to defer it.</w:t>
      </w:r>
    </w:p>
    <w:p>
      <w:bookmarkStart w:id="21" w:name="toc_7"/>
      <w:pPr>
        <w:pStyle w:val="Heading1"/>
      </w:pPr>
      <w:r>
        <w:t>7.0 Revision Log</w:t>
      </w:r>
      <w:bookmarkEnd w:id="21"/>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fill="D9E2F3"/>
          </w:tcPr>
          <w:p>
            <w:r>
              <w:rPr>
                <w:b/>
                <w:sz w:val="16"/>
              </w:rPr>
              <w:t>Iteration</w:t>
            </w:r>
          </w:p>
        </w:tc>
        <w:tc>
          <w:tcPr>
            <w:tcW w:type="dxa" w:w="2448"/>
            <w:shd w:val="clear" w:fill="D9E2F3"/>
          </w:tcPr>
          <w:p>
            <w:r>
              <w:rPr>
                <w:b/>
                <w:sz w:val="16"/>
              </w:rPr>
              <w:t>Date</w:t>
            </w:r>
          </w:p>
        </w:tc>
        <w:tc>
          <w:tcPr>
            <w:tcW w:type="dxa" w:w="6048"/>
            <w:shd w:val="clear" w:fill="D9E2F3"/>
          </w:tcPr>
          <w:p>
            <w:r>
              <w:rPr>
                <w:b/>
                <w:sz w:val="16"/>
              </w:rPr>
              <w:t>Changes</w:t>
            </w:r>
          </w:p>
        </w:tc>
      </w:tr>
      <w:tr>
        <w:tc>
          <w:tcPr>
            <w:tcW w:type="dxa" w:w="1440"/>
          </w:tcPr>
          <w:p>
            <w:r>
              <w:rPr>
                <w:sz w:val="16"/>
              </w:rPr>
              <w:t>1</w:t>
            </w:r>
          </w:p>
        </w:tc>
        <w:tc>
          <w:tcPr>
            <w:tcW w:type="dxa" w:w="2448"/>
          </w:tcPr>
          <w:p>
            <w:r>
              <w:rPr>
                <w:sz w:val="16"/>
              </w:rPr>
              <w:t>September 17, 2026</w:t>
            </w:r>
          </w:p>
        </w:tc>
        <w:tc>
          <w:tcPr>
            <w:tcW w:type="dxa" w:w="6048"/>
          </w:tcPr>
          <w:p>
            <w:r>
              <w:rPr>
                <w:sz w:val="16"/>
              </w:rPr>
              <w:t>Initial project plan drafted from the team's Iteration 1 evaluation findings.</w:t>
            </w:r>
          </w:p>
        </w:tc>
      </w:tr>
      <w:tr>
        <w:tc>
          <w:tcPr>
            <w:tcW w:type="dxa" w:w="2880"/>
          </w:tcPr>
          <w:p>
            <w:r>
              <w:rPr>
                <w:sz w:val="16"/>
              </w:rPr>
              <w:t>2</w:t>
            </w:r>
          </w:p>
        </w:tc>
        <w:tc>
          <w:tcPr>
            <w:tcW w:type="dxa" w:w="2880"/>
          </w:tcPr>
          <w:p>
            <w:r>
              <w:rPr>
                <w:sz w:val="16"/>
              </w:rPr>
              <w:t>October 1, 2026</w:t>
            </w:r>
          </w:p>
        </w:tc>
        <w:tc>
          <w:tcPr>
            <w:tcW w:type="dxa" w:w="2880"/>
          </w:tcPr>
          <w:p>
            <w:r>
              <w:rPr>
                <w:sz w:val="16"/>
              </w:rPr>
              <w:t>Updated the Iteration 2/3 timeline to match actual scope (documentation updates, code fixes, GitHub setup, and local setup verification landed in Iteration 2; deferred feature work and a QA pass moved to Iteration 3). Updated Team Structure to reflect the Docs Team / Dev Team split and Donovan taking over Testing &amp; QA; removed Pilar Cummings, no longer on the team.</w:t>
            </w:r>
          </w:p>
        </w:tc>
      </w:tr>
      <w:tr>
        <w:tc>
          <w:tcPr>
            <w:tcW w:type="dxa" w:w="2880"/>
          </w:tcPr>
          <w:p>
            <w:r>
              <w:rPr>
                <w:sz w:val="16"/>
              </w:rPr>
              <w:t>2</w:t>
            </w:r>
          </w:p>
        </w:tc>
        <w:tc>
          <w:tcPr>
            <w:tcW w:type="dxa" w:w="2880"/>
          </w:tcPr>
          <w:p>
            <w:r>
              <w:rPr>
                <w:sz w:val="16"/>
              </w:rPr>
              <w:t>October 1, 2026</w:t>
            </w:r>
          </w:p>
        </w:tc>
        <w:tc>
          <w:tcPr>
            <w:tcW w:type="dxa" w:w="2880"/>
          </w:tcPr>
          <w:p>
            <w:r>
              <w:rPr>
                <w:sz w:val="16"/>
              </w:rPr>
              <w:t>Removed the image upload/display fix from scope this iteration — not being worked on right now. Pulled it from the 'done' definition, the major software functions list, performance issues, the risk table, the project task set, and the Iteration 2 timeline deliverables.</w:t>
            </w:r>
          </w:p>
        </w:tc>
      </w:tr>
      <w:tr>
        <w:tc>
          <w:tcPr>
            <w:tcW w:type="dxa" w:w="2880"/>
          </w:tcPr>
          <w:p>
            <w:r>
              <w:rPr>
                <w:sz w:val="16"/>
              </w:rPr>
              <w:t>3</w:t>
            </w:r>
          </w:p>
        </w:tc>
        <w:tc>
          <w:tcPr>
            <w:tcW w:type="dxa" w:w="2880"/>
          </w:tcPr>
          <w:p>
            <w:r>
              <w:rPr>
                <w:sz w:val="16"/>
              </w:rPr>
              <w:t>October 14, 2026</w:t>
            </w:r>
          </w:p>
        </w:tc>
        <w:tc>
          <w:tcPr>
            <w:tcW w:type="dxa" w:w="2880"/>
          </w:tcPr>
          <w:p>
            <w:r>
              <w:rPr>
                <w:sz w:val="16"/>
              </w:rPr>
              <w:t>Updated the Iteration 3 timeline entry and project task set to match the actual assignment requirements: full AWS deployment, all current code fixed, a new token-based payment system, implementation of the team's Risk Assessment Plan with the document updated to reflect real status, and a team-wide AI-assisted document polish pass with before/after versions and prompts recorded. Replaced the placeholder '2 additional features, once the team is told what they are' language, which is no longer accurate.</w:t>
            </w:r>
          </w:p>
        </w:tc>
      </w:tr>
      <w:tr>
        <w:tc>
          <w:tcPr>
            <w:tcW w:type="dxa" w:w="2880"/>
            <w:vAlign w:val="center"/>
          </w:tcPr>
          <w:p>
            <w:r>
              <w:rPr>
                <w:sz w:val="16"/>
              </w:rPr>
            </w:r>
            <w:r>
              <w:rPr>
                <w:b/>
                <w:sz w:val="16"/>
                <w:highlight w:val="yellow"/>
              </w:rPr>
              <w:t>3</w:t>
            </w:r>
          </w:p>
        </w:tc>
        <w:tc>
          <w:tcPr>
            <w:tcW w:type="dxa" w:w="2880"/>
            <w:vAlign w:val="center"/>
          </w:tcPr>
          <w:p>
            <w:r>
              <w:rPr>
                <w:sz w:val="16"/>
              </w:rPr>
            </w:r>
            <w:r>
              <w:rPr>
                <w:b w:val="0"/>
                <w:sz w:val="16"/>
                <w:highlight w:val="yellow"/>
              </w:rPr>
              <w:t>October 16, 2026</w:t>
            </w:r>
          </w:p>
        </w:tc>
        <w:tc>
          <w:tcPr>
            <w:tcW w:type="dxa" w:w="2880"/>
            <w:vAlign w:val="center"/>
          </w:tcPr>
          <w:p>
            <w:r>
              <w:rPr>
                <w:sz w:val="16"/>
              </w:rPr>
            </w:r>
            <w:r>
              <w:rPr>
                <w:b w:val="0"/>
                <w:sz w:val="16"/>
                <w:highlight w:val="yellow"/>
              </w:rPr>
              <w:t>Substantive review: clarified scope and completion criteria; strengthened authorization and credential-remediation requirements; defined token-checkout documentation needs; expanded risk responses and ownership; identified missing effort/cost estimates and unresolved communication details; added schedule status/evidence guidance; strengthened testing, deployment, and document-review controls. Yellow highlighting marks revised or added content.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Times New Roman" w:hAnsi="Times New Roman"/>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Times New Roman" w:hAnsi="Times New Roman"/>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