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 and run as bat file (WINDOWS POWER MENU)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 Windows Power Menu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color 0a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:: Check for Admin Rights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 session &gt;nul 2&gt;&amp;1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%errorlevel% neq 0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echo.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echo 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echo  This script must be run as Administrator.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echo  Right-click the .bat file and choose: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echo       "Run as administrator"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echo 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pause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:menu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      WINDOWS POWER MENU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[1] Restart PC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[2] Shutdown PC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[3] Sleep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[4] Open BIOS (next reboot)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[5] Boot into Safe Mode (next reboot)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[6] Open Recovery Options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[7] Exit Safe Mode (if stuck)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[0] Exit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/p choice= PILIH NAK YANG MANA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"%choice%"=="1" goto restart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"%choice%"=="2" goto shutdown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"%choice%"=="3" goto sleep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"%choice%"=="4" goto bios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"%choice%"=="5" goto safemode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"%choice%"=="6" goto recovery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"%choice%"=="7" goto exitsafemode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"%choice%"=="0" exit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:restart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shutdown /r /t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:shutdown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shutdown /s /t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:sleep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powercfg -h off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rundll32.exe powrprof.dll,SetSuspendState 0,1,0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:bios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echo Restarting into BIOS...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shutdown /r /fw /t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:safemode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echo Enabling Safe Mode on next reboot...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bcdedit /set {current} safeboot minimal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shutdown /r /t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:recovery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start ms-settings:recovery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:exitsafemode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Disabling Safe Mode for next reboot...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bcdedit /deletevalue {current} safeboot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Safe Mode disabled.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goto menu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