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Xa55fa68ae32dba401deef5ca8fe3239361f8a91"/>
    <w:p>
      <w:pPr>
        <w:pStyle w:val="Heading1"/>
      </w:pPr>
      <w:r>
        <w:t xml:space="preserve">PECH: Africa’s Commerce &amp; Infrastructure Operating System</w:t>
      </w:r>
    </w:p>
    <w:bookmarkStart w:id="20" w:name="Xe42f8d1a965f96288a1297604ab519d6f6363ed"/>
    <w:p>
      <w:pPr>
        <w:pStyle w:val="Heading2"/>
      </w:pPr>
      <w:r>
        <w:t xml:space="preserve">₦250M Capital Deployment Plan — 18-Month Operational Roadmap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Prepared by:</w:t>
      </w:r>
      <w:r>
        <w:t xml:space="preserve"> </w:t>
      </w:r>
      <w:r>
        <w:t xml:space="preserve">PECH Group Holdings Ltd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Capital Requirement:</w:t>
      </w:r>
      <w:r>
        <w:t xml:space="preserve"> </w:t>
      </w:r>
      <w:r>
        <w:t xml:space="preserve">₦250,000,000 (Two Hundred and Fifty Million Naira)</w:t>
      </w:r>
      <w:r>
        <w:t xml:space="preserve"> </w:t>
      </w:r>
      <w:r>
        <w:rPr>
          <w:bCs/>
          <w:b/>
        </w:rPr>
        <w:t xml:space="preserve">Deployment Period:</w:t>
      </w:r>
      <w:r>
        <w:t xml:space="preserve"> </w:t>
      </w:r>
      <w:r>
        <w:t xml:space="preserve">18 Months (March 2026 — August 2027)</w:t>
      </w:r>
      <w:r>
        <w:t xml:space="preserve"> </w:t>
      </w:r>
      <w:r>
        <w:rPr>
          <w:bCs/>
          <w:b/>
        </w:rPr>
        <w:t xml:space="preserve">Confidentiality:</w:t>
      </w:r>
      <w:r>
        <w:t xml:space="preserve"> </w:t>
      </w:r>
      <w:r>
        <w:t xml:space="preserve">This document is strictly confidential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91c2699eccf47b650ffd06ac96a28b8c4e99fee">
        <w:r>
          <w:rPr>
            <w:rStyle w:val="Hyperlink"/>
          </w:rPr>
          <w:t xml:space="preserve">The Opportunity</w:t>
        </w:r>
      </w:hyperlink>
    </w:p>
    <w:p>
      <w:pPr>
        <w:numPr>
          <w:ilvl w:val="0"/>
          <w:numId w:val="1001"/>
        </w:numPr>
        <w:pStyle w:val="Compact"/>
      </w:pPr>
      <w:hyperlink w:anchor="X45a84fcb4dc9bf63f20063b1f7d87f1d0dba34c">
        <w:r>
          <w:rPr>
            <w:rStyle w:val="Hyperlink"/>
          </w:rPr>
          <w:t xml:space="preserve">PECH Ecosystem Overview</w:t>
        </w:r>
      </w:hyperlink>
    </w:p>
    <w:p>
      <w:pPr>
        <w:numPr>
          <w:ilvl w:val="0"/>
          <w:numId w:val="1001"/>
        </w:numPr>
        <w:pStyle w:val="Compact"/>
      </w:pPr>
      <w:hyperlink w:anchor="X6ff10976bb8c5b8d5a5c9a54ed0065ac464ffde">
        <w:r>
          <w:rPr>
            <w:rStyle w:val="Hyperlink"/>
          </w:rPr>
          <w:t xml:space="preserve">Ecosystem Architecture Diagram</w:t>
        </w:r>
      </w:hyperlink>
    </w:p>
    <w:p>
      <w:pPr>
        <w:numPr>
          <w:ilvl w:val="0"/>
          <w:numId w:val="1001"/>
        </w:numPr>
        <w:pStyle w:val="Compact"/>
      </w:pPr>
      <w:hyperlink w:anchor="X779151540f08d243166587627628da5cf4869b9">
        <w:r>
          <w:rPr>
            <w:rStyle w:val="Hyperlink"/>
          </w:rPr>
          <w:t xml:space="preserve">Platform Breakdown &amp; Build Strategy</w:t>
        </w:r>
      </w:hyperlink>
    </w:p>
    <w:p>
      <w:pPr>
        <w:numPr>
          <w:ilvl w:val="0"/>
          <w:numId w:val="1001"/>
        </w:numPr>
        <w:pStyle w:val="Compact"/>
      </w:pPr>
      <w:hyperlink w:anchor="X02330f59c87c196b6f92d6cec7095ffb26fcc3a">
        <w:r>
          <w:rPr>
            <w:rStyle w:val="Hyperlink"/>
          </w:rPr>
          <w:t xml:space="preserve">Phased Execution Roadmap (18 Months)</w:t>
        </w:r>
      </w:hyperlink>
    </w:p>
    <w:p>
      <w:pPr>
        <w:numPr>
          <w:ilvl w:val="0"/>
          <w:numId w:val="1001"/>
        </w:numPr>
        <w:pStyle w:val="Compact"/>
      </w:pPr>
      <w:hyperlink w:anchor="X5f144acfe6533767e061d372220664b0b2a58f0">
        <w:r>
          <w:rPr>
            <w:rStyle w:val="Hyperlink"/>
          </w:rPr>
          <w:t xml:space="preserve">Capital Deployment Plan</w:t>
        </w:r>
      </w:hyperlink>
    </w:p>
    <w:p>
      <w:pPr>
        <w:numPr>
          <w:ilvl w:val="0"/>
          <w:numId w:val="1001"/>
        </w:numPr>
        <w:pStyle w:val="Compact"/>
      </w:pPr>
      <w:hyperlink w:anchor="X06ea0ba9c59b0cbaa47176c28d063d3e24f0975">
        <w:r>
          <w:rPr>
            <w:rStyle w:val="Hyperlink"/>
          </w:rPr>
          <w:t xml:space="preserve">Human Capital &amp; Hiring Plan</w:t>
        </w:r>
      </w:hyperlink>
    </w:p>
    <w:p>
      <w:pPr>
        <w:numPr>
          <w:ilvl w:val="0"/>
          <w:numId w:val="1001"/>
        </w:numPr>
        <w:pStyle w:val="Compact"/>
      </w:pPr>
      <w:hyperlink w:anchor="X828091b3e625cb0861d65849da5cb69f8d5868e">
        <w:r>
          <w:rPr>
            <w:rStyle w:val="Hyperlink"/>
          </w:rPr>
          <w:t xml:space="preserve">Technology &amp; AI Tools Budget</w:t>
        </w:r>
      </w:hyperlink>
    </w:p>
    <w:p>
      <w:pPr>
        <w:numPr>
          <w:ilvl w:val="0"/>
          <w:numId w:val="1001"/>
        </w:numPr>
        <w:pStyle w:val="Compact"/>
      </w:pPr>
      <w:hyperlink w:anchor="Xc4542d3867340fa41a7fcb8d8dbbab3ff2f3171">
        <w:r>
          <w:rPr>
            <w:rStyle w:val="Hyperlink"/>
          </w:rPr>
          <w:t xml:space="preserve">Hardware &amp; Device Strategy</w:t>
        </w:r>
      </w:hyperlink>
    </w:p>
    <w:p>
      <w:pPr>
        <w:numPr>
          <w:ilvl w:val="0"/>
          <w:numId w:val="1001"/>
        </w:numPr>
        <w:pStyle w:val="Compact"/>
      </w:pPr>
      <w:hyperlink w:anchor="Xeeed43308ccbba47ea5ce209252949322cc6338">
        <w:r>
          <w:rPr>
            <w:rStyle w:val="Hyperlink"/>
          </w:rPr>
          <w:t xml:space="preserve">Licensing, Compliance &amp; Regulatory</w:t>
        </w:r>
      </w:hyperlink>
    </w:p>
    <w:p>
      <w:pPr>
        <w:numPr>
          <w:ilvl w:val="0"/>
          <w:numId w:val="1001"/>
        </w:numPr>
        <w:pStyle w:val="Compact"/>
      </w:pPr>
      <w:hyperlink w:anchor="X2c1b4e21b80e94fe7d1a8c60089abc25edf5ad8">
        <w:r>
          <w:rPr>
            <w:rStyle w:val="Hyperlink"/>
          </w:rPr>
          <w:t xml:space="preserve">Marketing &amp; Customer Acquisition</w:t>
        </w:r>
      </w:hyperlink>
    </w:p>
    <w:p>
      <w:pPr>
        <w:numPr>
          <w:ilvl w:val="0"/>
          <w:numId w:val="1001"/>
        </w:numPr>
        <w:pStyle w:val="Compact"/>
      </w:pPr>
      <w:hyperlink w:anchor="X240b1e6088812e857ce6666d465a485b909e471">
        <w:r>
          <w:rPr>
            <w:rStyle w:val="Hyperlink"/>
          </w:rPr>
          <w:t xml:space="preserve">Revenue Model &amp; Financial Projections</w:t>
        </w:r>
      </w:hyperlink>
    </w:p>
    <w:p>
      <w:pPr>
        <w:numPr>
          <w:ilvl w:val="0"/>
          <w:numId w:val="1001"/>
        </w:numPr>
        <w:pStyle w:val="Compact"/>
      </w:pPr>
      <w:hyperlink w:anchor="X9a1653010b3305b4ecc82f056cfc02cb811a4fe">
        <w:r>
          <w:rPr>
            <w:rStyle w:val="Hyperlink"/>
          </w:rPr>
          <w:t xml:space="preserve">Risk Analysis &amp; Mitigation</w:t>
        </w:r>
      </w:hyperlink>
    </w:p>
    <w:p>
      <w:pPr>
        <w:numPr>
          <w:ilvl w:val="0"/>
          <w:numId w:val="1001"/>
        </w:numPr>
        <w:pStyle w:val="Compact"/>
      </w:pPr>
      <w:hyperlink w:anchor="Xd178714dc20d4b6d4faf2b7fadd8a55c0d7af8b">
        <w:r>
          <w:rPr>
            <w:rStyle w:val="Hyperlink"/>
          </w:rPr>
          <w:t xml:space="preserve">Equity &amp; Governance</w:t>
        </w:r>
      </w:hyperlink>
    </w:p>
    <w:p>
      <w:pPr>
        <w:numPr>
          <w:ilvl w:val="0"/>
          <w:numId w:val="1001"/>
        </w:numPr>
        <w:pStyle w:val="Compact"/>
      </w:pPr>
      <w:hyperlink w:anchor="Xaac6edb748db2f42f19868380049abb3052a003">
        <w:r>
          <w:rPr>
            <w:rStyle w:val="Hyperlink"/>
          </w:rPr>
          <w:t xml:space="preserve">Key Performance Indicators</w:t>
        </w:r>
      </w:hyperlink>
    </w:p>
    <w:p>
      <w:pPr>
        <w:numPr>
          <w:ilvl w:val="0"/>
          <w:numId w:val="1001"/>
        </w:numPr>
        <w:pStyle w:val="Compact"/>
      </w:pPr>
      <w:hyperlink w:anchor="X316329b7e78eeca3ea01030ef824d944018bbe5">
        <w:r>
          <w:rPr>
            <w:rStyle w:val="Hyperlink"/>
          </w:rPr>
          <w:t xml:space="preserve">Use of Funds Summary</w:t>
        </w:r>
      </w:hyperlink>
    </w:p>
    <w:p>
      <w:pPr>
        <w:numPr>
          <w:ilvl w:val="0"/>
          <w:numId w:val="1001"/>
        </w:numPr>
        <w:pStyle w:val="Compact"/>
      </w:pPr>
      <w:hyperlink w:anchor="Xc100a3b171c1aeedfd48156fbec1b33bd3500e3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4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a multi-platform ecosystem combining: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software for African SMEs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IoT &amp; Smart Systems Platform</w:t>
      </w:r>
      <w:r>
        <w:t xml:space="preserve"> </w:t>
      </w:r>
      <w:r>
        <w:t xml:space="preserve">— Hardware + cloud for energy, security, estate management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Yiwu-Style 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 platform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PSSP-licensed payment processing across all platforms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Smart Hardware Devices</w:t>
      </w:r>
      <w:r>
        <w:t xml:space="preserve"> </w:t>
      </w:r>
      <w:r>
        <w:t xml:space="preserve">— POS terminals, IoT controllers, smart meters, payment devices</w:t>
      </w:r>
    </w:p>
    <w:p>
      <w:pPr>
        <w:pStyle w:val="FirstParagraph"/>
      </w:pPr>
      <w:r>
        <w:t xml:space="preserve">This plan details the deployment of</w:t>
      </w:r>
      <w:r>
        <w:t xml:space="preserve"> </w:t>
      </w:r>
      <w:r>
        <w:rPr>
          <w:bCs/>
          <w:b/>
        </w:rPr>
        <w:t xml:space="preserve">₦250,000,000</w:t>
      </w:r>
      <w:r>
        <w:t xml:space="preserve"> </w:t>
      </w:r>
      <w:r>
        <w:t xml:space="preserve">in secured capital across the first</w:t>
      </w:r>
      <w:r>
        <w:t xml:space="preserve"> </w:t>
      </w:r>
      <w:r>
        <w:rPr>
          <w:bCs/>
          <w:b/>
        </w:rPr>
        <w:t xml:space="preserve">18 months</w:t>
      </w:r>
      <w:r>
        <w:t xml:space="preserve"> </w:t>
      </w:r>
      <w:r>
        <w:t xml:space="preserve">of simultaneous lean platform launches, targeting</w:t>
      </w:r>
      <w:r>
        <w:t xml:space="preserve"> </w:t>
      </w:r>
      <w:r>
        <w:rPr>
          <w:bCs/>
          <w:b/>
        </w:rPr>
        <w:t xml:space="preserve">Nigeria first</w:t>
      </w:r>
      <w:r>
        <w:t xml:space="preserve"> </w:t>
      </w:r>
      <w:r>
        <w:t xml:space="preserve">with a clear path to West African expansion. Additional capital will be injected by the investor as the business gains traction.</w:t>
      </w:r>
    </w:p>
    <w:bookmarkStart w:id="22" w:name="why-pech-will-win"/>
    <w:p>
      <w:pPr>
        <w:pStyle w:val="Heading3"/>
      </w:pPr>
      <w:r>
        <w:t xml:space="preserve">Why PECH Will Win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88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Competitive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Ecosystem 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creates daily dependency; hardware deepens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African-Optimized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Offline-first, power-resilient, multi-network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+ energy + logistics data enables credit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directly sources hardware from China (Shenzhen)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Single-Point 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African company combines all 6 layers</w:t>
            </w:r>
          </w:p>
        </w:tc>
      </w:tr>
    </w:tbl>
    <w:bookmarkEnd w:id="22"/>
    <w:bookmarkStart w:id="23" w:name="key-targets-18-months"/>
    <w:p>
      <w:pPr>
        <w:pStyle w:val="Heading3"/>
      </w:pPr>
      <w:r>
        <w:t xml:space="preserve">Key Targets (18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1,500–3,000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500–1,000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major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₦8M–₦15M by Month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Volume (GMV)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₦500M+ cumulative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the-opportunity"/>
    <w:p>
      <w:pPr>
        <w:pStyle w:val="Heading2"/>
      </w:pPr>
      <w:r>
        <w:t xml:space="preserve">2. The Opportunity</w:t>
      </w:r>
    </w:p>
    <w:bookmarkStart w:id="25" w:name="africas-commerce-infrastructure-gap"/>
    <w:p>
      <w:pPr>
        <w:pStyle w:val="Heading3"/>
      </w:pPr>
      <w:r>
        <w:t xml:space="preserve">Africa’s Commerce Infrastructure Gap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SMEs without ERP/digital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Nigerian businesses using informal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IoT market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$4.85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 food waste from cold chain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$2.3–3.3 Billion/year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Nigerian merchants on WhatsApp-only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with zero digital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Thousands</w:t>
            </w:r>
          </w:p>
        </w:tc>
      </w:tr>
    </w:tbl>
    <w:bookmarkEnd w:id="25"/>
    <w:bookmarkStart w:id="26" w:name="why-now"/>
    <w:p>
      <w:pPr>
        <w:pStyle w:val="Heading3"/>
      </w:pPr>
      <w:r>
        <w:t xml:space="preserve">Why Now</w:t>
      </w:r>
    </w:p>
    <w:p>
      <w:pPr>
        <w:numPr>
          <w:ilvl w:val="0"/>
          <w:numId w:val="1003"/>
        </w:numPr>
        <w:pStyle w:val="Compact"/>
      </w:pPr>
      <w:r>
        <w:t xml:space="preserve">Smartphone penetration accelerating across Nigeria</w:t>
      </w:r>
    </w:p>
    <w:p>
      <w:pPr>
        <w:numPr>
          <w:ilvl w:val="0"/>
          <w:numId w:val="1003"/>
        </w:numPr>
        <w:pStyle w:val="Compact"/>
      </w:pPr>
      <w:r>
        <w:t xml:space="preserve">Digital payments adoption (Paystack, Flutterwave, OPay growing rapidly)</w:t>
      </w:r>
    </w:p>
    <w:p>
      <w:pPr>
        <w:numPr>
          <w:ilvl w:val="0"/>
          <w:numId w:val="1003"/>
        </w:numPr>
        <w:pStyle w:val="Compact"/>
      </w:pPr>
      <w:r>
        <w:t xml:space="preserve">CBN pushing financial inclusion and PSSP licensing</w:t>
      </w:r>
    </w:p>
    <w:p>
      <w:pPr>
        <w:numPr>
          <w:ilvl w:val="0"/>
          <w:numId w:val="1003"/>
        </w:numPr>
        <w:pStyle w:val="Compact"/>
      </w:pPr>
      <w:r>
        <w:t xml:space="preserve">No dominant African commerce OS exists yet —</w:t>
      </w:r>
      <w:r>
        <w:t xml:space="preserve"> </w:t>
      </w:r>
      <w:r>
        <w:rPr>
          <w:bCs/>
          <w:b/>
        </w:rPr>
        <w:t xml:space="preserve">first-mover advantage is real</w:t>
      </w:r>
    </w:p>
    <w:p>
      <w:pPr>
        <w:numPr>
          <w:ilvl w:val="0"/>
          <w:numId w:val="1003"/>
        </w:numPr>
        <w:pStyle w:val="Compact"/>
      </w:pPr>
      <w:r>
        <w:t xml:space="preserve">Nigeria’s Data Protection Act (NDPA) favors local platforms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ech-ecosystem-overview"/>
    <w:p>
      <w:pPr>
        <w:pStyle w:val="Heading2"/>
      </w:pPr>
      <w:r>
        <w:t xml:space="preserve">3. PECH Ecosystem Overview</w:t>
      </w:r>
    </w:p>
    <w:p>
      <w:pPr>
        <w:pStyle w:val="FirstParagraph"/>
      </w:pPr>
      <w:r>
        <w:t xml:space="preserve">PECH is modeled after</w:t>
      </w:r>
      <w:r>
        <w:t xml:space="preserve"> </w:t>
      </w:r>
      <w:r>
        <w:rPr>
          <w:bCs/>
          <w:b/>
        </w:rPr>
        <w:t xml:space="preserve">Alibaba Group’s layered architecture</w:t>
      </w:r>
      <w:r>
        <w:t xml:space="preserve">, adapted for African realities: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3670"/>
        <w:gridCol w:w="19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PECH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Merchant Tools / DingTalk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business software → creates daily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YiwuGou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1688.com / YiwuGou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twin of physical markets → national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 &amp; Wallets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 / Ant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 → data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Cainiao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Spoke-and-hub parcel management → movement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 &amp;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 Financial / MYbank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from real data → monetization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&amp;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Cloud / Data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intelligence → sold to banks/governments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&amp; Smart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Cloud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Energy, security, estate management →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 POS / Alibaba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meters, controllers → hardware monetization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ecosystem-architecture-diagram"/>
    <w:p>
      <w:pPr>
        <w:pStyle w:val="Heading2"/>
      </w:pPr>
      <w:r>
        <w:t xml:space="preserve">4. Ecosystem Architecture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PECH GROUP HOLDINGS LTD                              │</w:t>
      </w:r>
      <w:r>
        <w:br/>
      </w:r>
      <w:r>
        <w:rPr>
          <w:rStyle w:val="VerbatimChar"/>
        </w:rPr>
        <w:t xml:space="preserve">│              Africa's Commerce &amp; Infrastructure OS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┌──────────────┐  ┌────────────┐  │</w:t>
      </w:r>
      <w:r>
        <w:br/>
      </w:r>
      <w:r>
        <w:rPr>
          <w:rStyle w:val="VerbatimChar"/>
        </w:rPr>
        <w:t xml:space="preserve">│  │   EMBEDDED   │  │  MARKETPLACE │  │  SPOKE &amp; HUB │  │  IoT &amp;     │  │</w:t>
      </w:r>
      <w:r>
        <w:br/>
      </w:r>
      <w:r>
        <w:rPr>
          <w:rStyle w:val="VerbatimChar"/>
        </w:rPr>
        <w:t xml:space="preserve">│  │     ERP      │  │  (YiwuGou)   │  │  LOGISTICS   │  │  SMART     │  │</w:t>
      </w:r>
      <w:r>
        <w:br/>
      </w:r>
      <w:r>
        <w:rPr>
          <w:rStyle w:val="VerbatimChar"/>
        </w:rPr>
        <w:t xml:space="preserve">│  │              │  │              │  │              │  │  SYSTEMS   │  │</w:t>
      </w:r>
      <w:r>
        <w:br/>
      </w:r>
      <w:r>
        <w:rPr>
          <w:rStyle w:val="VerbatimChar"/>
        </w:rPr>
        <w:t xml:space="preserve">│  │ • Inventory  │  │ • Market     │  │ • Spoke App  │  │            │  │</w:t>
      </w:r>
      <w:r>
        <w:br/>
      </w:r>
      <w:r>
        <w:rPr>
          <w:rStyle w:val="VerbatimChar"/>
        </w:rPr>
        <w:t xml:space="preserve">│  │ • Sales      │  │   Digitize   │  │   (52 scrns) │  │ • Energy   │  │</w:t>
      </w:r>
      <w:r>
        <w:br/>
      </w:r>
      <w:r>
        <w:rPr>
          <w:rStyle w:val="VerbatimChar"/>
        </w:rPr>
        <w:t xml:space="preserve">│  │ • Debtors    │  │ • Shop       │  │ • Hub App    │  │ • Security │  │</w:t>
      </w:r>
      <w:r>
        <w:br/>
      </w:r>
      <w:r>
        <w:rPr>
          <w:rStyle w:val="VerbatimChar"/>
        </w:rPr>
        <w:t xml:space="preserve">│  │ • Reporting  │  │   Directory  │  │   (94 scrns) │  │ • Estates  │  │</w:t>
      </w:r>
      <w:r>
        <w:br/>
      </w:r>
      <w:r>
        <w:rPr>
          <w:rStyle w:val="VerbatimChar"/>
        </w:rPr>
        <w:t xml:space="preserve">│  │ • Mobile-1st │  │ • Discovery  │  │ • Sorting    │  │ • Meters   │  │</w:t>
      </w:r>
      <w:r>
        <w:br/>
      </w:r>
      <w:r>
        <w:rPr>
          <w:rStyle w:val="VerbatimChar"/>
        </w:rPr>
        <w:t xml:space="preserve">│  └──────┬───────┘  └──────┬───────┘  └──────┬───────┘  └──────┬─────┘  │</w:t>
      </w:r>
      <w:r>
        <w:br/>
      </w:r>
      <w:r>
        <w:rPr>
          <w:rStyle w:val="VerbatimChar"/>
        </w:rPr>
        <w:t xml:space="preserve">│         │                 │                 │                 │         │</w:t>
      </w:r>
      <w:r>
        <w:br/>
      </w:r>
      <w:r>
        <w:rPr>
          <w:rStyle w:val="VerbatimChar"/>
        </w:rPr>
        <w:t xml:space="preserve">│  ┌──────┴─────────────────┴─────────────────┴─────────────────┴──────┐  │</w:t>
      </w:r>
      <w:r>
        <w:br/>
      </w:r>
      <w:r>
        <w:rPr>
          <w:rStyle w:val="VerbatimChar"/>
        </w:rPr>
        <w:t xml:space="preserve">│  │              PAYMENTS &amp; FINANCIAL INFRASTRUCTURE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 ┌──────────┐  ┌──────────┐  ┌──────────┐  ┌──────────────┐    │  │</w:t>
      </w:r>
      <w:r>
        <w:br/>
      </w:r>
      <w:r>
        <w:rPr>
          <w:rStyle w:val="VerbatimChar"/>
        </w:rPr>
        <w:t xml:space="preserve">│  │   │  Wallet  │  │  Bank    │  │  Escrow  │  │  Smart POS   │    │  │</w:t>
      </w:r>
      <w:r>
        <w:br/>
      </w:r>
      <w:r>
        <w:rPr>
          <w:rStyle w:val="VerbatimChar"/>
        </w:rPr>
        <w:t xml:space="preserve">│  │   │  Ledger  │  │ Transfer │  │  (B2B)   │  │  Devices     │    │  │</w:t>
      </w:r>
      <w:r>
        <w:br/>
      </w:r>
      <w:r>
        <w:rPr>
          <w:rStyle w:val="VerbatimChar"/>
        </w:rPr>
        <w:t xml:space="preserve">│  │   └──────────┘  └──────────┘  └──────────┘  └──────────────┘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└──────────────────────────┬────────────────────────────────────────┘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│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┌──────────────────────────┴────────────────────────────────────────┐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DATA, AI &amp; CREDIT SCORING ENGINE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Transaction Data + Energy Usage + Payment History + Device       │  │</w:t>
      </w:r>
      <w:r>
        <w:br/>
      </w:r>
      <w:r>
        <w:rPr>
          <w:rStyle w:val="VerbatimChar"/>
        </w:rPr>
        <w:t xml:space="preserve">│  │  Uptime → Credit Score (0-100) → Banks / MFIs / Insurers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└──────────────────────────┬────────────────────────────────────────┘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│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┌──────────────────────────┴────────────────────────────────────────┐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OPEN API &amp; DEVELOPER ECOSYSTEM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REST APIs • Webhooks • SDKs (JS, Python, Flutter) • White-Label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SMART HARDWARE LAYER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┌─────────┐ ┌────────┐ ┌────────┐ ┌────────┐ ┌──────────────┐  │  │</w:t>
      </w:r>
      <w:r>
        <w:br/>
      </w:r>
      <w:r>
        <w:rPr>
          <w:rStyle w:val="VerbatimChar"/>
        </w:rPr>
        <w:t xml:space="preserve">│  │  │Smart POS│ │Tablets │ │IoT     │ │Smart   │ │Logistics     │  │  │</w:t>
      </w:r>
      <w:r>
        <w:br/>
      </w:r>
      <w:r>
        <w:rPr>
          <w:rStyle w:val="VerbatimChar"/>
        </w:rPr>
        <w:t xml:space="preserve">│  │  │Terminal │ │&amp; Mini  │ │Control-│ │Meters  │ │Scanners &amp;    │  │  │</w:t>
      </w:r>
      <w:r>
        <w:br/>
      </w:r>
      <w:r>
        <w:rPr>
          <w:rStyle w:val="VerbatimChar"/>
        </w:rPr>
        <w:t xml:space="preserve">│  │  │(ERP+Pay)│ │  PC    │ │  lers  │ │(Energy)│ │POS Devices   │  │  │</w:t>
      </w:r>
      <w:r>
        <w:br/>
      </w:r>
      <w:r>
        <w:rPr>
          <w:rStyle w:val="VerbatimChar"/>
        </w:rPr>
        <w:t xml:space="preserve">│  │  └─────────┘ └────────┘ └────────┘ └────────┘ └──────────────┘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Start w:id="29" w:name="technology-stack-architecture"/>
    <w:p>
      <w:pPr>
        <w:pStyle w:val="Heading3"/>
      </w:pPr>
      <w:r>
        <w:t xml:space="preserve">Technology Stack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DEVICE LAYER                       │</w:t>
      </w:r>
      <w:r>
        <w:br/>
      </w:r>
      <w:r>
        <w:rPr>
          <w:rStyle w:val="VerbatimChar"/>
        </w:rPr>
        <w:t xml:space="preserve">│  ESP32 • STM32 • Android POS • SUNMI Terminals      │</w:t>
      </w:r>
      <w:r>
        <w:br/>
      </w:r>
      <w:r>
        <w:rPr>
          <w:rStyle w:val="VerbatimChar"/>
        </w:rPr>
        <w:t xml:space="preserve">│  MQTT • HTTP • Modbus • LoRaWAN • NB-IoT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EDGE INTELLIGENCE                     │</w:t>
      </w:r>
      <w:r>
        <w:br/>
      </w:r>
      <w:r>
        <w:rPr>
          <w:rStyle w:val="VerbatimChar"/>
        </w:rPr>
        <w:t xml:space="preserve">│  Offline-first • Local rules • Data buffering        │</w:t>
      </w:r>
      <w:r>
        <w:br/>
      </w:r>
      <w:r>
        <w:rPr>
          <w:rStyle w:val="VerbatimChar"/>
        </w:rPr>
        <w:t xml:space="preserve">│  NanoMQ (MIT) • Node-RED (Apache 2.0)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MESSAGING LAYER                     │</w:t>
      </w:r>
      <w:r>
        <w:br/>
      </w:r>
      <w:r>
        <w:rPr>
          <w:rStyle w:val="VerbatimChar"/>
        </w:rPr>
        <w:t xml:space="preserve">│  EMQX (Apache 2.0) • Apache Kafka • WebSockets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CORE BACKEND                        │</w:t>
      </w:r>
      <w:r>
        <w:br/>
      </w:r>
      <w:r>
        <w:rPr>
          <w:rStyle w:val="VerbatimChar"/>
        </w:rPr>
        <w:t xml:space="preserve">│  Node.js / Go • PostgreSQL • TimescaleDB • Redis     │</w:t>
      </w:r>
      <w:r>
        <w:br/>
      </w:r>
      <w:r>
        <w:rPr>
          <w:rStyle w:val="VerbatimChar"/>
        </w:rPr>
        <w:t xml:space="preserve">│  ThingsBoard (Apache 2.0) • Keycloak (Auth)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AI ENGINE                          │</w:t>
      </w:r>
      <w:r>
        <w:br/>
      </w:r>
      <w:r>
        <w:rPr>
          <w:rStyle w:val="VerbatimChar"/>
        </w:rPr>
        <w:t xml:space="preserve">│  PyTorch • XGBoost • MLflow • FastAPI • Feast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FRONTEND &amp; MOBILE                      │</w:t>
      </w:r>
      <w:r>
        <w:br/>
      </w:r>
      <w:r>
        <w:rPr>
          <w:rStyle w:val="VerbatimChar"/>
        </w:rPr>
        <w:t xml:space="preserve">│  React (Web) • Flutter (Mobile) • Leaflet (Maps)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INFRASTRUCTURE &amp; DEVOPS                 │</w:t>
      </w:r>
      <w:r>
        <w:br/>
      </w:r>
      <w:r>
        <w:rPr>
          <w:rStyle w:val="VerbatimChar"/>
        </w:rPr>
        <w:t xml:space="preserve">│  Docker • k3s (Kubernetes) • Traefik • GitHub Actions│</w:t>
      </w:r>
      <w:r>
        <w:br/>
      </w:r>
      <w:r>
        <w:rPr>
          <w:rStyle w:val="VerbatimChar"/>
        </w:rPr>
        <w:t xml:space="preserve">│  Pech Cloud (Nigeria) • Self-Host Option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latform-breakdown-build-strategy"/>
    <w:p>
      <w:pPr>
        <w:pStyle w:val="Heading2"/>
      </w:pPr>
      <w:r>
        <w:t xml:space="preserve">5. Platform Breakdown &amp; Build Strategy</w:t>
      </w:r>
    </w:p>
    <w:bookmarkStart w:id="31" w:name="embedded-erp-platform"/>
    <w:p>
      <w:pPr>
        <w:pStyle w:val="Heading3"/>
      </w:pPr>
      <w:r>
        <w:t xml:space="preserve">5.1 Embedded ERP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business management for SMEs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traders, wholesalers, distributors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Inventory, Sales, Debtors/Creditors,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Fork ERPNext (Apache 2.0) → Simplify → Mobile-first → Embed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Differentiator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offline, Nigerian market-optimized, integrated with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(monetize via hardware + payments + data)</w:t>
            </w:r>
          </w:p>
        </w:tc>
      </w:tr>
    </w:tbl>
    <w:bookmarkEnd w:id="31"/>
    <w:bookmarkStart w:id="32" w:name="yiwugou-style-marketplace"/>
    <w:p>
      <w:pPr>
        <w:pStyle w:val="Heading3"/>
      </w:pPr>
      <w:r>
        <w:t xml:space="preserve">5.2 YiwuGou-Style Marketplace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twin of Nigeria’s physical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Buyers searching wholesale goods nationally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→ Section → Shop Directory, Verified listings, WhatsApp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build (React + Flutter + PostgreSQL)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Pilot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Alaba (Lagos), Ariaria (Aba), Sabon Gari (Kano)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listings, premium visibility, data services</w:t>
            </w:r>
          </w:p>
        </w:tc>
      </w:tr>
    </w:tbl>
    <w:bookmarkEnd w:id="32"/>
    <w:bookmarkStart w:id="33" w:name="spoke-and-hub-logistics-platform"/>
    <w:p>
      <w:pPr>
        <w:pStyle w:val="Heading3"/>
      </w:pPr>
      <w:r>
        <w:t xml:space="preserve">5.3 Spoke-and-Hub Logistics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pickup station &amp; hub management (Cainiao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operators, hub managers, couriers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check-in/out (52 screens), Hub management (94 screens, 355+ features), Tracking, Sorting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build from complete documentation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SUNMI POS terminals, barcode scanners, sorting machines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fees, station licensing, premium features</w:t>
            </w:r>
          </w:p>
        </w:tc>
      </w:tr>
    </w:tbl>
    <w:bookmarkEnd w:id="33"/>
    <w:bookmarkStart w:id="34" w:name="iot-smart-systems-platform"/>
    <w:p>
      <w:pPr>
        <w:pStyle w:val="Heading3"/>
      </w:pPr>
      <w:r>
        <w:t xml:space="preserve">5.4 IoT &amp; Smart Systems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management, energy monitoring, smart estates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installers, estate managers, commercial buildings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provisioning, OTA updates, dashboards, AI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Fork ThingsBoard (Apache 2.0) → Customize → Brand as Pech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Priority Verticals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monitoring, Surveillance, Estate billing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(30-40%) + SaaS (₦1,500-₦7,500/device/month)</w:t>
            </w:r>
          </w:p>
        </w:tc>
      </w:tr>
    </w:tbl>
    <w:bookmarkEnd w:id="34"/>
    <w:bookmarkStart w:id="35" w:name="payments-infrastructure"/>
    <w:p>
      <w:pPr>
        <w:pStyle w:val="Heading3"/>
      </w:pPr>
      <w:r>
        <w:t xml:space="preserve">5.5 Payments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payments across ALL PECH platforms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Paystack/Flutterwave (no license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Obtain PSSP license from CBN (Month 12-18)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PTSP license for POS terminal operations (post-18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fees (0.5-1.5% per transaction)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2" w:name="phased-execution-roadmap-18-months"/>
    <w:p>
      <w:pPr>
        <w:pStyle w:val="Heading2"/>
      </w:pPr>
      <w:r>
        <w:t xml:space="preserve">6. Phased Execution Roadmap (18 Months)</w:t>
      </w:r>
    </w:p>
    <w:bookmarkStart w:id="37" w:name="X98da46b5958f3989573f2e7b59977b787380bc0"/>
    <w:p>
      <w:pPr>
        <w:pStyle w:val="Heading3"/>
      </w:pPr>
      <w:r>
        <w:t xml:space="preserve">Phase 1: Foundation (Months 0–3) —</w:t>
      </w:r>
      <w:r>
        <w:t xml:space="preserve"> </w:t>
      </w:r>
      <w:r>
        <w:t xml:space="preserve">“</w:t>
      </w:r>
      <w:r>
        <w:t xml:space="preserve">Build the Engine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00"/>
        <w:gridCol w:w="4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team hiring (5-7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locked, team operational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MVP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inventory + sales + mobile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platform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fork + Pech branding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sourcing 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batch POS + IoT devices ordered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registration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CAC, NCC engagement, legal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complete, backend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app design finalization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 App development started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₦55,000,000</w:t>
      </w:r>
    </w:p>
    <w:bookmarkEnd w:id="37"/>
    <w:bookmarkStart w:id="38" w:name="Xf0a0365064176e60d3934105d22f5dcc47f24a1"/>
    <w:p>
      <w:pPr>
        <w:pStyle w:val="Heading3"/>
      </w:pPr>
      <w:r>
        <w:t xml:space="preserve">Phase 2: MVP &amp; Pilot (Months 4–6) —</w:t>
      </w:r>
      <w:r>
        <w:t xml:space="preserve"> </w:t>
      </w:r>
      <w:r>
        <w:t xml:space="preserve">“</w:t>
      </w:r>
      <w:r>
        <w:t xml:space="preserve">First Contact with Market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pilot (50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in 1 market (Alaba, Lagos)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pilot (30 devices)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solar installer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market digitized (500 shops)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Spoke App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pickup station pilots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delivery (China → Nigeria)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POS + 50 IoT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integration (Paystack)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agents deployed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₦52,000,000</w:t>
      </w:r>
    </w:p>
    <w:bookmarkEnd w:id="38"/>
    <w:bookmarkStart w:id="39" w:name="Xe2e283be84accef1faa09254b2d17d9007b94b8"/>
    <w:p>
      <w:pPr>
        <w:pStyle w:val="Heading3"/>
      </w:pPr>
      <w:r>
        <w:t xml:space="preserve">Phase 3: Market Entry (Months 7–9) —</w:t>
      </w:r>
      <w:r>
        <w:t xml:space="preserve"> </w:t>
      </w:r>
      <w:r>
        <w:t xml:space="preserve">“</w:t>
      </w:r>
      <w:r>
        <w:t xml:space="preserve">Prove the Model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expansion (500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additional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commercial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vertical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markets, 1,500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platform 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spoke stations operational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application filed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 engagement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campaigns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 + Abuja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team scaled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support reps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₦55,000,000</w:t>
      </w:r>
    </w:p>
    <w:bookmarkEnd w:id="39"/>
    <w:bookmarkStart w:id="40" w:name="X5adc448996930fe6665b207924169b29823a6d9"/>
    <w:p>
      <w:pPr>
        <w:pStyle w:val="Heading3"/>
      </w:pPr>
      <w:r>
        <w:t xml:space="preserve">Phase 4: Scale &amp; Revenue (Months 10–12) —</w:t>
      </w:r>
      <w:r>
        <w:t xml:space="preserve"> </w:t>
      </w:r>
      <w:r>
        <w:t xml:space="preserve">“</w:t>
      </w:r>
      <w:r>
        <w:t xml:space="preserve">Revenue Engine On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at 1,500 merchants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active usage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at 300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revenue flowing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at 3,000 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at 10 stations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volume growing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 processing ₦100M+/month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fee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hardware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POS + 100 IoT devices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₦45,000,000</w:t>
      </w:r>
    </w:p>
    <w:bookmarkEnd w:id="40"/>
    <w:bookmarkStart w:id="41" w:name="Xe43cf15c746540d225017a9bf31207112aaccdb"/>
    <w:p>
      <w:pPr>
        <w:pStyle w:val="Heading3"/>
      </w:pPr>
      <w:r>
        <w:t xml:space="preserve">Phase 5: Ecosystem Maturity (Months 13–18) —</w:t>
      </w:r>
      <w:r>
        <w:t xml:space="preserve"> </w:t>
      </w:r>
      <w:r>
        <w:t xml:space="preserve">“</w:t>
      </w:r>
      <w:r>
        <w:t xml:space="preserve">Lock-In &amp; Monetize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at 3,000 merchants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dependency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at 800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Multi-vertical (energy + estates)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at 5+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obtained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payment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 API launched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+ webhooks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scoring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MFI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certification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certified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 hardware batch + new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meters, tablets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Ghana/Kenya assessment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₦43,000,000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apital-deployment-plan"/>
    <w:p>
      <w:pPr>
        <w:pStyle w:val="Heading2"/>
      </w:pPr>
      <w:r>
        <w:t xml:space="preserve">7. Capital Deployment Plan</w:t>
      </w:r>
    </w:p>
    <w:bookmarkStart w:id="43" w:name="X5712712cc1562a25afa7af1bb9c26052665f0c8"/>
    <w:p>
      <w:pPr>
        <w:pStyle w:val="Heading3"/>
      </w:pPr>
      <w:r>
        <w:t xml:space="preserve">7.1 Total Budget Allocation (₦250,000,000 / 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Capital (Salaries &amp; Contractors)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Procurement (China Sourcing)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 Infrastructure &amp; AI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₦24,000,000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Licensing, Legal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₦18,750,000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&amp; Customer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Office, Equipment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Platform (Stations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Contingency &amp; Emergency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₦13,250,000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₦250,000,000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FUNDING GAP:</w:t>
      </w:r>
      <w:r>
        <w:t xml:space="preserve"> </w:t>
      </w:r>
      <w:r>
        <w:t xml:space="preserve">PSSP regulatory capital (₦200M for CBN share capital + escrow) is</w:t>
      </w:r>
      <w:r>
        <w:t xml:space="preserve"> </w:t>
      </w:r>
      <w:r>
        <w:rPr>
          <w:bCs/>
          <w:b/>
        </w:rPr>
        <w:t xml:space="preserve">not covered</w:t>
      </w:r>
      <w:r>
        <w:t xml:space="preserve"> </w:t>
      </w:r>
      <w:r>
        <w:t xml:space="preserve">by this initial ₦250M.</w:t>
      </w:r>
      <w:r>
        <w:t xml:space="preserve"> </w:t>
      </w:r>
      <w:r>
        <w:t xml:space="preserve">Payment processing in Phase 1–3 uses licensed PSP partners (Paystack/Flutterwave).</w:t>
      </w:r>
      <w:r>
        <w:t xml:space="preserve"> </w:t>
      </w:r>
      <w:r>
        <w:t xml:space="preserve">Own PSSP license will be pursued when the investor injects additional capital as the business gains traction.</w:t>
      </w:r>
    </w:p>
    <w:bookmarkEnd w:id="43"/>
    <w:bookmarkStart w:id="44" w:name="monthly-cash-flow-projection"/>
    <w:p>
      <w:pPr>
        <w:pStyle w:val="Heading3"/>
      </w:pPr>
      <w:r>
        <w:t xml:space="preserve">7.2 Monthly Cash Flow Projection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18"/>
        <w:gridCol w:w="905"/>
        <w:gridCol w:w="2036"/>
        <w:gridCol w:w="2489"/>
        <w:gridCol w:w="14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Burn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Spend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₦42.0M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₦17.0M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₦142.5M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₦187.5M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₦225.0M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₦32.0M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₦42.0M</w:t>
            </w:r>
          </w:p>
        </w:tc>
      </w:tr>
    </w:tbl>
    <w:p>
      <w:pPr>
        <w:pStyle w:val="BodyText"/>
      </w:pPr>
      <w:r>
        <w:rPr>
          <w:bCs/>
          <w:b/>
        </w:rPr>
        <w:t xml:space="preserve">Break-even projected:</w:t>
      </w:r>
      <w:r>
        <w:t xml:space="preserve"> </w:t>
      </w:r>
      <w:r>
        <w:t xml:space="preserve">Month 14–16 (operational break-even)</w:t>
      </w:r>
    </w:p>
    <w:bookmarkEnd w:id="44"/>
    <w:bookmarkStart w:id="45" w:name="budget-allocation-visual"/>
    <w:p>
      <w:pPr>
        <w:pStyle w:val="Heading3"/>
      </w:pPr>
      <w:r>
        <w:t xml:space="preserve">7.3 Budget Allocation Visual</w:t>
      </w:r>
    </w:p>
    <w:p>
      <w:pPr>
        <w:pStyle w:val="SourceCode"/>
      </w:pPr>
      <w:r>
        <w:rPr>
          <w:rStyle w:val="VerbatimChar"/>
        </w:rPr>
        <w:t xml:space="preserve">  Human Capital     ████████████████████████████████░  32.8%  ₦82M</w:t>
      </w:r>
      <w:r>
        <w:br/>
      </w:r>
      <w:r>
        <w:rPr>
          <w:rStyle w:val="VerbatimChar"/>
        </w:rPr>
        <w:t xml:space="preserve">  Hardware          ████████████████████░░░░░░░░░░░░  20.8%  ₦52M</w:t>
      </w:r>
      <w:r>
        <w:br/>
      </w:r>
      <w:r>
        <w:rPr>
          <w:rStyle w:val="VerbatimChar"/>
        </w:rPr>
        <w:t xml:space="preserve">  Tech &amp; AI Tools   █████████░░░░░░░░░░░░░░░░░░░░░░   9.6%  ₦24M</w:t>
      </w:r>
      <w:r>
        <w:br/>
      </w:r>
      <w:r>
        <w:rPr>
          <w:rStyle w:val="VerbatimChar"/>
        </w:rPr>
        <w:t xml:space="preserve">  Marketing         ████████░░░░░░░░░░░░░░░░░░░░░░░   8.8%  ₦22M</w:t>
      </w:r>
      <w:r>
        <w:br/>
      </w:r>
      <w:r>
        <w:rPr>
          <w:rStyle w:val="VerbatimChar"/>
        </w:rPr>
        <w:t xml:space="preserve">  Legal/Compliance  ███████░░░░░░░░░░░░░░░░░░░░░░░░   7.5%  ₦18.75M</w:t>
      </w:r>
      <w:r>
        <w:br/>
      </w:r>
      <w:r>
        <w:rPr>
          <w:rStyle w:val="VerbatimChar"/>
        </w:rPr>
        <w:t xml:space="preserve">  Office &amp; Ops      ██████░░░░░░░░░░░░░░░░░░░░░░░░░   6.4%  ₦16M</w:t>
      </w:r>
      <w:r>
        <w:br/>
      </w:r>
      <w:r>
        <w:rPr>
          <w:rStyle w:val="VerbatimChar"/>
        </w:rPr>
        <w:t xml:space="preserve">  Contingency       █████░░░░░░░░░░░░░░░░░░░░░░░░░░   5.3%  ₦13.25M</w:t>
      </w:r>
      <w:r>
        <w:br/>
      </w:r>
      <w:r>
        <w:rPr>
          <w:rStyle w:val="VerbatimChar"/>
        </w:rPr>
        <w:t xml:space="preserve">  Logistics Setup   ████░░░░░░░░░░░░░░░░░░░░░░░░░░░   4.8%  ₦12M</w:t>
      </w:r>
      <w:r>
        <w:br/>
      </w:r>
      <w:r>
        <w:br/>
      </w:r>
      <w:r>
        <w:rPr>
          <w:rStyle w:val="VerbatimChar"/>
        </w:rPr>
        <w:t xml:space="preserve">  * PSSP regulatory capital (₦200M) NOT included — requires separate raise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human-capital-hiring-plan"/>
    <w:p>
      <w:pPr>
        <w:pStyle w:val="Heading2"/>
      </w:pPr>
      <w:r>
        <w:t xml:space="preserve">8. Human Capital &amp; Hiring Plan</w:t>
      </w:r>
    </w:p>
    <w:bookmarkStart w:id="52" w:name="phase-by-phase-hiring"/>
    <w:p>
      <w:pPr>
        <w:pStyle w:val="Heading3"/>
      </w:pPr>
      <w:r>
        <w:t xml:space="preserve">8.1 Phase-by-Phase Hiring</w:t>
      </w:r>
    </w:p>
    <w:bookmarkStart w:id="47" w:name="X2bce04a6448fea14e1973adcb36645487f22fbc"/>
    <w:p>
      <w:pPr>
        <w:pStyle w:val="Heading4"/>
      </w:pPr>
      <w:r>
        <w:t xml:space="preserve">Phase 1 (Months 0–3): Foundation Team — 7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1056"/>
        <w:gridCol w:w="3344"/>
        <w:gridCol w:w="14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Founder/CEO</w:t>
            </w:r>
            <w:r>
              <w:t xml:space="preserve"> </w:t>
            </w:r>
            <w:r>
              <w:t xml:space="preserve">(Hardware &amp; Supply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+ China 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Founding Technical Architect (CTO)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 (4yr vest)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decisions are irreversible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Full-Stack Engineer #1</w:t>
            </w:r>
            <w:r>
              <w:t xml:space="preserve"> </w:t>
            </w:r>
            <w:r>
              <w:t xml:space="preserve">(ERP + 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MVP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Full-Stack Engineer #2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Advisor</w:t>
            </w:r>
            <w:r>
              <w:t xml:space="preserve"> </w:t>
            </w:r>
            <w:r>
              <w:t xml:space="preserve">(Part-time)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 fatal regulatory mistakes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 Operations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politics + onboarding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UI/UX Designer</w:t>
            </w:r>
            <w:r>
              <w:t xml:space="preserve"> </w:t>
            </w:r>
            <w:r>
              <w:t xml:space="preserve">(Contract)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 platforms need design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₦2,400,000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₦7,200,000</w:t>
      </w:r>
    </w:p>
    <w:bookmarkEnd w:id="47"/>
    <w:bookmarkStart w:id="48" w:name="Xf2abd0d179e2c0dde6a4e25da3f8f2452c9a37b"/>
    <w:p>
      <w:pPr>
        <w:pStyle w:val="Heading4"/>
      </w:pPr>
      <w:r>
        <w:t xml:space="preserve">Phase 2 (Months 4–6): Field Expansion — 12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IoT/Embedded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+ device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DevOps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infrastructure + CI/CD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Agents (3 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 + per-merchant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Merchant acquisition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₦3,990,000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₦11,970,000</w:t>
      </w:r>
    </w:p>
    <w:bookmarkEnd w:id="48"/>
    <w:bookmarkStart w:id="49" w:name="phase-3-months-79-market-entry-18-people"/>
    <w:p>
      <w:pPr>
        <w:pStyle w:val="Heading4"/>
      </w:pPr>
      <w:r>
        <w:t xml:space="preserve">Phase 3 (Months 7–9): Market Entry — 18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Payments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complexity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+ insights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Representatives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merchant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Field Agents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 to 2nd/3rd market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₦5,890,000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₦17,670,000</w:t>
      </w:r>
    </w:p>
    <w:bookmarkEnd w:id="49"/>
    <w:bookmarkStart w:id="50" w:name="X14fc500406a179ba180689acbbf78cc1051d44b"/>
    <w:p>
      <w:pPr>
        <w:pStyle w:val="Heading4"/>
      </w:pPr>
      <w:r>
        <w:t xml:space="preserve">Phase 4 (Months 10–12): Revenue Scale — 25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&amp; Fraud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Operations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Spoke-and-hub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21–23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Junior Engineers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24–25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Support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quality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₦7,840,000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₦23,520,000</w:t>
      </w:r>
    </w:p>
    <w:bookmarkEnd w:id="50"/>
    <w:bookmarkStart w:id="51" w:name="Xa590001bb274e30dd3f065432e2b5fdd26ccb94"/>
    <w:p>
      <w:pPr>
        <w:pStyle w:val="Heading4"/>
      </w:pPr>
      <w:r>
        <w:t xml:space="preserve">Phase 5 (Months 13–18): Ecosystem Maturity — 30-35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AI/ML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Development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+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 &amp; Training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29–30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Field Coordinators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Abuja + other cities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31–35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Field Agents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expansion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₦9,390,000</w:t>
      </w:r>
      <w:r>
        <w:t xml:space="preserve"> </w:t>
      </w:r>
      <w:r>
        <w:rPr>
          <w:bCs/>
          <w:b/>
        </w:rPr>
        <w:t xml:space="preserve">Quarterly payroll (6 months):</w:t>
      </w:r>
      <w:r>
        <w:t xml:space="preserve"> </w:t>
      </w:r>
      <w:r>
        <w:t xml:space="preserve">₦56,340,000</w:t>
      </w:r>
    </w:p>
    <w:bookmarkEnd w:id="51"/>
    <w:bookmarkEnd w:id="52"/>
    <w:bookmarkStart w:id="53" w:name="total-human-capital-cost-18-months"/>
    <w:p>
      <w:pPr>
        <w:pStyle w:val="Heading3"/>
      </w:pPr>
      <w:r>
        <w:t xml:space="preserve">8.2 Total Human Capital Cost (18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Monthly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₦3,990,000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₦11,970,000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₦5,890,000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₦17,670,000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₦7,840,000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₦23,520,000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₦9,390,000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₦56,340,000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months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₦116,700,000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Actual budget is ₦82,000,000 for human capital. The difference is covered by:</w:t>
      </w:r>
      <w:r>
        <w:t xml:space="preserve"> </w:t>
      </w:r>
      <w:r>
        <w:t xml:space="preserve">- Delayed hiring (some Phase 5 roles shift to Month 16-18)</w:t>
      </w:r>
      <w:r>
        <w:t xml:space="preserve"> </w:t>
      </w:r>
      <w:r>
        <w:t xml:space="preserve">- Contract/part-time arrangements for field agents</w:t>
      </w:r>
      <w:r>
        <w:t xml:space="preserve"> </w:t>
      </w:r>
      <w:r>
        <w:t xml:space="preserve">- Revenue offsetting costs from Month 10+</w:t>
      </w:r>
      <w:r>
        <w:t xml:space="preserve"> </w:t>
      </w:r>
      <w:r>
        <w:t xml:space="preserve">- Performance-based bonuses replacing fixed salary increases</w:t>
      </w:r>
    </w:p>
    <w:p>
      <w:pPr>
        <w:pStyle w:val="BlockText"/>
      </w:pPr>
      <w:r>
        <w:rPr>
          <w:bCs/>
          <w:b/>
        </w:rPr>
        <w:t xml:space="preserve">Salary Validation (March 2026 Market Data):</w:t>
      </w:r>
      <w:r>
        <w:t xml:space="preserve"> </w:t>
      </w:r>
      <w:r>
        <w:t xml:space="preserve">All salary figures have been benchmarked against Glassdoor, PayScale, and Levels.fyi Nigeria data:</w:t>
      </w:r>
      <w:r>
        <w:t xml:space="preserve"> </w:t>
      </w:r>
      <w:r>
        <w:t xml:space="preserve">- CTO at ₦800K/mo is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(market range: ₦400K–₦1.4M)</w:t>
      </w:r>
      <w:r>
        <w:t xml:space="preserve"> </w:t>
      </w:r>
      <w:r>
        <w:t xml:space="preserve">- Senior engineers at ₦400K–₦450K/mo are</w:t>
      </w:r>
      <w:r>
        <w:t xml:space="preserve"> </w:t>
      </w:r>
      <w:r>
        <w:rPr>
          <w:bCs/>
          <w:b/>
        </w:rPr>
        <w:t xml:space="preserve">lean/startup-tier</w:t>
      </w:r>
      <w:r>
        <w:t xml:space="preserve"> </w:t>
      </w:r>
      <w:r>
        <w:t xml:space="preserve">(market mid: ₦500K–₦800K), offset by equity and mission</w:t>
      </w:r>
      <w:r>
        <w:t xml:space="preserve"> </w:t>
      </w:r>
      <w:r>
        <w:t xml:space="preserve">- DevOps at ₦350K/mo is</w:t>
      </w:r>
      <w:r>
        <w:t xml:space="preserve"> </w:t>
      </w:r>
      <w:r>
        <w:rPr>
          <w:bCs/>
          <w:b/>
        </w:rPr>
        <w:t xml:space="preserve">below market mid</w:t>
      </w:r>
      <w:r>
        <w:t xml:space="preserve"> </w:t>
      </w:r>
      <w:r>
        <w:t xml:space="preserve">(₦250K–₦600K) — may need adjustment after 6 months</w:t>
      </w:r>
      <w:r>
        <w:t xml:space="preserve"> </w:t>
      </w:r>
      <w:r>
        <w:t xml:space="preserve">- Junior engineers at ₦250K/mo are</w:t>
      </w:r>
      <w:r>
        <w:t xml:space="preserve"> </w:t>
      </w:r>
      <w:r>
        <w:rPr>
          <w:bCs/>
          <w:b/>
        </w:rPr>
        <w:t xml:space="preserve">reasonable</w:t>
      </w:r>
      <w:r>
        <w:t xml:space="preserve"> </w:t>
      </w:r>
      <w:r>
        <w:t xml:space="preserve">for entry-level (market: ₦150K–₦300K)</w:t>
      </w:r>
      <w:r>
        <w:t xml:space="preserve"> </w:t>
      </w:r>
      <w:r>
        <w:t xml:space="preserve">- Field agents at ₦80K + bonus is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for contract agents in Lagos/Aba markets</w:t>
      </w:r>
      <w:r>
        <w:t xml:space="preserve"> </w:t>
      </w:r>
      <w:r>
        <w:t xml:space="preserve">- All salaries are for</w:t>
      </w:r>
      <w:r>
        <w:t xml:space="preserve"> </w:t>
      </w:r>
      <w:r>
        <w:rPr>
          <w:bCs/>
          <w:b/>
        </w:rPr>
        <w:t xml:space="preserve">on-site/local roles</w:t>
      </w:r>
      <w:r>
        <w:t xml:space="preserve">; remote international rates would be 3–5x higher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technology-ai-tools-budget"/>
    <w:p>
      <w:pPr>
        <w:pStyle w:val="Heading2"/>
      </w:pPr>
      <w:r>
        <w:t xml:space="preserve">9. Technology &amp; AI Tools Budget</w:t>
      </w:r>
    </w:p>
    <w:bookmarkStart w:id="55" w:name="cloud-infrastructure"/>
    <w:p>
      <w:pPr>
        <w:pStyle w:val="Heading3"/>
      </w:pPr>
      <w:r>
        <w:t xml:space="preserve">9.1 Cloud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3060"/>
        <w:gridCol w:w="198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Hosting (AWS/Azure Nigeria)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Multi-service hosting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(PostgreSQL + TimescaleDB)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Broker (EMQX 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messaging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&amp; Storage (S3-compatible)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assets + backups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&amp; SSL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domains</w:t>
            </w:r>
          </w:p>
        </w:tc>
      </w:tr>
    </w:tbl>
    <w:p>
      <w:pPr>
        <w:pStyle w:val="BodyText"/>
      </w:pPr>
      <w:r>
        <w:rPr>
          <w:bCs/>
          <w:b/>
        </w:rPr>
        <w:t xml:space="preserve">18-Month Infrastructure Total:</w:t>
      </w:r>
      <w:r>
        <w:t xml:space="preserve"> </w:t>
      </w:r>
      <w:r>
        <w:t xml:space="preserve">₦17,100,000</w:t>
      </w:r>
    </w:p>
    <w:bookmarkEnd w:id="55"/>
    <w:bookmarkStart w:id="56" w:name="ai-development-tools"/>
    <w:p>
      <w:pPr>
        <w:pStyle w:val="Heading3"/>
      </w:pPr>
      <w:r>
        <w:t xml:space="preserve">9.2 AI &amp; Development Tools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4207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Organization (Team)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hosting + CI/CD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Pro / ChatGPT Team (5 seats)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AI-assisted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IDE (5 seats)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pair programming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Figma (3 seats)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Slack /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Postman / API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(Error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MLflow (Self-hosted)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experiment tracking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AI/Tools:</w:t>
      </w:r>
      <w:r>
        <w:t xml:space="preserve"> </w:t>
      </w:r>
      <w:r>
        <w:t xml:space="preserve">₦400,000</w:t>
      </w:r>
      <w:r>
        <w:t xml:space="preserve"> </w:t>
      </w:r>
      <w:r>
        <w:rPr>
          <w:bCs/>
          <w:b/>
        </w:rPr>
        <w:t xml:space="preserve">18-Month Tools Total:</w:t>
      </w:r>
      <w:r>
        <w:t xml:space="preserve"> </w:t>
      </w:r>
      <w:r>
        <w:t xml:space="preserve">₦7,200,000</w:t>
      </w:r>
    </w:p>
    <w:bookmarkEnd w:id="56"/>
    <w:bookmarkStart w:id="57" w:name="total-technology-budget"/>
    <w:p>
      <w:pPr>
        <w:pStyle w:val="Heading3"/>
      </w:pPr>
      <w:r>
        <w:t xml:space="preserve">9.3 Total Technology Budget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18-Month Total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₦17,100,000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&amp; Development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₦24,300,000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hardware-device-strategy"/>
    <w:p>
      <w:pPr>
        <w:pStyle w:val="Heading2"/>
      </w:pPr>
      <w:r>
        <w:t xml:space="preserve">10. Hardware &amp; Device Strategy</w:t>
      </w:r>
    </w:p>
    <w:bookmarkStart w:id="59" w:name="hardware-product-line"/>
    <w:p>
      <w:pPr>
        <w:pStyle w:val="Heading3"/>
      </w:pPr>
      <w:r>
        <w:t xml:space="preserve">10.1 Hardware Product 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POS Terminal</w:t>
            </w:r>
            <w:r>
              <w:t xml:space="preserve"> </w:t>
            </w:r>
            <w:r>
              <w:t xml:space="preserve">(Android, 4G, printer built-in)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Tablet</w:t>
            </w:r>
            <w:r>
              <w:t xml:space="preserve"> </w:t>
            </w:r>
            <w:r>
              <w:t xml:space="preserve">(10”, Android, LTE)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Energy Controller</w:t>
            </w:r>
            <w:r>
              <w:t xml:space="preserve"> </w:t>
            </w:r>
            <w:r>
              <w:t xml:space="preserve">(ESP32, MQTT, solar)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Meter</w:t>
            </w:r>
            <w:r>
              <w:t xml:space="preserve"> </w:t>
            </w:r>
            <w:r>
              <w:t xml:space="preserve">(energy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Receipt + Barcode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Stability Kit</w:t>
            </w:r>
            <w:r>
              <w:t xml:space="preserve"> </w:t>
            </w:r>
            <w:r>
              <w:t xml:space="preserve">(Mini UPS + surge)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Scanner</w:t>
            </w:r>
            <w:r>
              <w:t xml:space="preserve"> </w:t>
            </w:r>
            <w:r>
              <w:t xml:space="preserve">(SUNMI-compatible)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</w:tbl>
    <w:bookmarkEnd w:id="59"/>
    <w:bookmarkStart w:id="60" w:name="hardware-procurement-schedule"/>
    <w:p>
      <w:pPr>
        <w:pStyle w:val="Heading3"/>
      </w:pPr>
      <w:r>
        <w:t xml:space="preserve">10.2 Hardware Procurement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5"/>
        <w:gridCol w:w="1205"/>
        <w:gridCol w:w="1549"/>
        <w:gridCol w:w="2754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POS + 50 IoT + 30 Scanners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₦8,550,000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POS + 100 IoT + 50 Kits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₦16,600,000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POS + 200 IoT + 100 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 &amp; Import (3 batches)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Customs + SONCAP (~₦1.5M/shipment for PC+SC+lab)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1,130 devices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₦55,150,000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Hardware Cost Validation (2026 China Wholesale Prices):</w:t>
      </w:r>
      <w:r>
        <w:t xml:space="preserve"> </w:t>
      </w:r>
      <w:r>
        <w:t xml:space="preserve">- ESP32 modules: $1.90–$4.00/unit (~₦2,850–₦6,000) — aligns with ₦15K IoT controller cost (includes PCB, enclosure, assembly)</w:t>
      </w:r>
      <w:r>
        <w:t xml:space="preserve"> </w:t>
      </w:r>
      <w:r>
        <w:t xml:space="preserve">- Smart meters (WiFi): $8–$20/unit (~₦12K–₦30K) — aligns with ₦20K unit cost</w:t>
      </w:r>
      <w:r>
        <w:t xml:space="preserve"> </w:t>
      </w:r>
      <w:r>
        <w:t xml:space="preserve">- LoRa gateways: $60–$200/unit (~₦90K–₦300K) — not in current SKU list but relevant for estate deployments</w:t>
      </w:r>
      <w:r>
        <w:t xml:space="preserve"> </w:t>
      </w:r>
      <w:r>
        <w:t xml:space="preserve">- Android POS terminals: $30–$60/unit (~₦45K–₦90K) — aligns with ₦45K unit cost</w:t>
      </w:r>
      <w:r>
        <w:t xml:space="preserve"> </w:t>
      </w:r>
      <w:r>
        <w:t xml:space="preserve">- Shipping per 20ft container: $2,000–$4,000 (~₦3M–₦6M)</w:t>
      </w:r>
      <w:r>
        <w:t xml:space="preserve"> </w:t>
      </w:r>
      <w:r>
        <w:t xml:space="preserve">- SONCAP certification per shipment: $500–$2,000 (~₦750K–₦3M) for PC + SC + lab testing</w:t>
      </w:r>
    </w:p>
    <w:bookmarkEnd w:id="60"/>
    <w:bookmarkStart w:id="61" w:name="solution-packages-what-we-actually-sell"/>
    <w:p>
      <w:pPr>
        <w:pStyle w:val="Heading3"/>
      </w:pPr>
      <w:r>
        <w:t xml:space="preserve">10.3 Solution Packages (What We Actually Sell)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 Trader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 + Receipt Printer + Free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Kiosks, small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SME Business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 + Tablet + Barcode Scanner + Power Kit +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 Power Seller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POS + Tablet + Full Kit + Priority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market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Starter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Energy Controllers + Smart Meter +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Estate Management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5× Smart Meters + CCTV + Access Control +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managers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5" w:name="licensing-compliance-regulatory"/>
    <w:p>
      <w:pPr>
        <w:pStyle w:val="Heading2"/>
      </w:pPr>
      <w:r>
        <w:t xml:space="preserve">11. Licensing, Compliance &amp; Regulatory</w:t>
      </w:r>
    </w:p>
    <w:bookmarkStart w:id="63" w:name="required-licenses-approvals"/>
    <w:p>
      <w:pPr>
        <w:pStyle w:val="Heading3"/>
      </w:pPr>
      <w:r>
        <w:t xml:space="preserve">11.1 Required Licenses &amp; Approvals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9"/>
        <w:gridCol w:w="2321"/>
        <w:gridCol w:w="1502"/>
        <w:gridCol w:w="1365"/>
        <w:gridCol w:w="1365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License/Approval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Registration (CAC)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Premises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Govt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 Type Approval (IoT devices)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NDPA Compliance Registration + DPO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SONCAP (Hardware Import — PC + 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₦1,500,000/shipment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Trademark Registration (3 classes)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Trademarks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PSSP License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PSSP Share Capital + Escrow (CBN)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NEMSA Compliance (Smart Meters)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NERC Mini-Grid Permit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Retainer (Regulatory Counsel)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 DSS Certification (for payments)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10</w:t>
            </w:r>
          </w:p>
        </w:tc>
      </w:tr>
    </w:tbl>
    <w:p>
      <w:pPr>
        <w:pStyle w:val="BlockText"/>
      </w:pPr>
      <w:r>
        <w:rPr>
          <w:bCs/>
          <w:b/>
        </w:rPr>
        <w:t xml:space="preserve">FUNDING GAP — PSSP/PTSP LICENSE CAPITAL REQUIREMENT:</w:t>
      </w:r>
      <w:r>
        <w:t xml:space="preserve"> </w:t>
      </w:r>
      <w:r>
        <w:t xml:space="preserve">The CBN requires a</w:t>
      </w:r>
      <w:r>
        <w:t xml:space="preserve"> </w:t>
      </w:r>
      <w:r>
        <w:rPr>
          <w:bCs/>
          <w:b/>
        </w:rPr>
        <w:t xml:space="preserve">minimum ₦100,000,000 share capital</w:t>
      </w:r>
      <w:r>
        <w:t xml:space="preserve"> </w:t>
      </w:r>
      <w:r>
        <w:t xml:space="preserve">(unimpaired by losses) plus a</w:t>
      </w:r>
      <w:r>
        <w:t xml:space="preserve"> </w:t>
      </w:r>
      <w:r>
        <w:rPr>
          <w:bCs/>
          <w:b/>
        </w:rPr>
        <w:t xml:space="preserve">refundable ₦100,000,000 escrow deposit</w:t>
      </w:r>
      <w:r>
        <w:t xml:space="preserve"> </w:t>
      </w:r>
      <w:r>
        <w:t xml:space="preserve">for PSSP licensing. This totals</w:t>
      </w:r>
      <w:r>
        <w:t xml:space="preserve"> </w:t>
      </w:r>
      <w:r>
        <w:rPr>
          <w:bCs/>
          <w:b/>
        </w:rPr>
        <w:t xml:space="preserve">₦200,000,000</w:t>
      </w:r>
      <w:r>
        <w:t xml:space="preserve"> </w:t>
      </w:r>
      <w:r>
        <w:t xml:space="preserve">in regulatory capital alone, which is not covered by the initial ₦250M deployment.</w:t>
      </w:r>
    </w:p>
    <w:p>
      <w:pPr>
        <w:pStyle w:val="BlockText"/>
      </w:pPr>
      <w:r>
        <w:rPr>
          <w:bCs/>
          <w:b/>
        </w:rPr>
        <w:t xml:space="preserve">Strategy (Dual-Path):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Path A (Primary):</w:t>
      </w:r>
      <w:r>
        <w:t xml:space="preserve"> </w:t>
      </w:r>
      <w:r>
        <w:t xml:space="preserve">Begin the PSSP application process in Phase 3 (Month 9). The investor has committed to injecting additional capital as the business progresses. If the PSSP capital can be funded from the next tranche, proceed with own license.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Path B (Fallback — if capital not yet available in Phase 3):</w:t>
      </w:r>
      <w:r>
        <w:t xml:space="preserve"> </w:t>
      </w:r>
      <w:r>
        <w:t xml:space="preserve">Partner with an existing licensed PSP (Paystack, Flutterwave, or OPay) for payment processing in Phase 1–3. Defer own PSSP/PTSP licensing to the investor’s next capital injection. This approach is already built into Section 5.5 (</w:t>
      </w:r>
      <w:r>
        <w:t xml:space="preserve">“</w:t>
      </w:r>
      <w:r>
        <w:t xml:space="preserve">Strategy Phase 1: Partner with Paystack/Flutterwave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The ₦100M escrow is refundable</w:t>
      </w:r>
      <w:r>
        <w:t xml:space="preserve"> </w:t>
      </w:r>
      <w:r>
        <w:t xml:space="preserve">and effectively functions as a regulatory deposit, not an expense. However, it must be available upfront.</w:t>
      </w:r>
    </w:p>
    <w:bookmarkEnd w:id="63"/>
    <w:bookmarkStart w:id="64" w:name="total-compliance-budget"/>
    <w:p>
      <w:pPr>
        <w:pStyle w:val="Heading3"/>
      </w:pPr>
      <w:r>
        <w:t xml:space="preserve">11.2 Total Compliance Budget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3111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Registration &amp; Permits (CAC + Premises)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Certifications (NCC + NEMSA)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(NDPA + DPO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CARs ongoing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Compliance (SONCAP × 3 shipments)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~₦1.5M per shipment (PC + SC + lab testing)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Trademarks (3 classes)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₦900K–₦1M per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PCI DSS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card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(Application fee)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Non-refundable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Retainer (18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₦200K/month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(From ₦250M Budget)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₦18,750,000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Regulatory Capital (Separate)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₦100M share capital + ₦100M refundable escrow</w:t>
            </w:r>
          </w:p>
        </w:tc>
      </w:tr>
    </w:tbl>
    <w:p>
      <w:pPr>
        <w:pStyle w:val="BlockText"/>
      </w:pPr>
      <w:r>
        <w:rPr>
          <w:bCs/>
          <w:b/>
        </w:rPr>
        <w:t xml:space="preserve">FUNDING GAP:</w:t>
      </w:r>
      <w:r>
        <w:t xml:space="preserve"> </w:t>
      </w:r>
      <w:r>
        <w:t xml:space="preserve">The ₦200M PSSP regulatory capital is</w:t>
      </w:r>
      <w:r>
        <w:t xml:space="preserve"> </w:t>
      </w:r>
      <w:r>
        <w:rPr>
          <w:bCs/>
          <w:b/>
        </w:rPr>
        <w:t xml:space="preserve">not included</w:t>
      </w:r>
      <w:r>
        <w:t xml:space="preserve"> </w:t>
      </w:r>
      <w:r>
        <w:t xml:space="preserve">in the initial ₦250M deployment. It will be covered by:</w:t>
      </w:r>
      <w:r>
        <w:t xml:space="preserve"> </w:t>
      </w:r>
      <w:r>
        <w:t xml:space="preserve">(a) The investor’s next capital injection when the business starts performing well, OR</w:t>
      </w:r>
      <w:r>
        <w:t xml:space="preserve"> </w:t>
      </w:r>
      <w:r>
        <w:t xml:space="preserve">(b) Deferral via Path B — partnering with licensed PSP (Paystack/Flutterwave) until capital is available.</w:t>
      </w:r>
    </w:p>
    <w:p>
      <w:pPr>
        <w:pStyle w:val="BlockText"/>
      </w:pPr>
      <w:r>
        <w:t xml:space="preserve">The ₦100M escrow is</w:t>
      </w:r>
      <w:r>
        <w:t xml:space="preserve"> </w:t>
      </w:r>
      <w:r>
        <w:rPr>
          <w:bCs/>
          <w:b/>
        </w:rPr>
        <w:t xml:space="preserve">refundable</w:t>
      </w:r>
      <w:r>
        <w:t xml:space="preserve"> </w:t>
      </w:r>
      <w:r>
        <w:t xml:space="preserve">and functions as a regulatory deposit, not a sunk cost.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marketing-customer-acquisition"/>
    <w:p>
      <w:pPr>
        <w:pStyle w:val="Heading2"/>
      </w:pPr>
      <w:r>
        <w:t xml:space="preserve">12. Marketing &amp; Customer Acquisition</w:t>
      </w:r>
    </w:p>
    <w:bookmarkStart w:id="66" w:name="marketing-strategy"/>
    <w:p>
      <w:pPr>
        <w:pStyle w:val="Heading3"/>
      </w:pPr>
      <w:r>
        <w:t xml:space="preserve">12.1 Marketing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828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identity, website, social media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association partnerships, demo units, pilot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marketing (Google, Meta, TikTok), installer workshops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shows, enterprise sales collateral, case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campaigns, developer hackathon, brand ambassadors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₦22,000,000</w:t>
            </w:r>
          </w:p>
        </w:tc>
      </w:tr>
    </w:tbl>
    <w:bookmarkEnd w:id="66"/>
    <w:bookmarkStart w:id="67" w:name="customer-acquisition-cost-targets"/>
    <w:p>
      <w:pPr>
        <w:pStyle w:val="Heading3"/>
      </w:pPr>
      <w:r>
        <w:t xml:space="preserve">12.2 Customer Acquisition Cost Targets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Target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Lifetime Value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LTV:CAC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Agents (ERP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Marketing (Marketplace)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Partnerships (IoT)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Station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20:1</w:t>
            </w:r>
          </w:p>
        </w:tc>
      </w:tr>
    </w:tbl>
    <w:bookmarkEnd w:id="67"/>
    <w:bookmarkStart w:id="68" w:name="market-entry-tactics-nigeria-specific"/>
    <w:p>
      <w:pPr>
        <w:pStyle w:val="Heading3"/>
      </w:pPr>
      <w:r>
        <w:t xml:space="preserve">12.3 Market Entry Tactics (Nigeria-Specific)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3813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Tactic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Association 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with Alaba, Ariaria, Sabon Gari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(relationship)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Station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demo in 3 target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Certification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20 certified PECH installers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 Business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Leverage existing merchant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 Bonus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 per successful merchant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3" w:name="revenue-model-financial-projections"/>
    <w:p>
      <w:pPr>
        <w:pStyle w:val="Heading2"/>
      </w:pPr>
      <w:r>
        <w:t xml:space="preserve">13. Revenue Model &amp; Financial Projections</w:t>
      </w:r>
    </w:p>
    <w:bookmarkStart w:id="70" w:name="revenue-streams"/>
    <w:p>
      <w:pPr>
        <w:pStyle w:val="Heading3"/>
      </w:pPr>
      <w:r>
        <w:t xml:space="preserve">13.1 Revenue Streams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93"/>
        <w:gridCol w:w="1293"/>
        <w:gridCol w:w="1131"/>
        <w:gridCol w:w="42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Target (Month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IoT devices, kits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Setup &amp;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monitoring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Transaction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 (0.5–1.5%)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listings, premium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fees, station licensing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support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MRR 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₦14,000,000</w:t>
            </w:r>
          </w:p>
        </w:tc>
      </w:tr>
    </w:tbl>
    <w:bookmarkEnd w:id="70"/>
    <w:bookmarkStart w:id="71" w:name="month-revenue-projection"/>
    <w:p>
      <w:pPr>
        <w:pStyle w:val="Heading3"/>
      </w:pPr>
      <w:r>
        <w:t xml:space="preserve">13.2 18-Month Revenue Projection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9"/>
        <w:gridCol w:w="1498"/>
        <w:gridCol w:w="1177"/>
        <w:gridCol w:w="2033"/>
        <w:gridCol w:w="1177"/>
        <w:gridCol w:w="12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(₦M)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₦103.6M</w:t>
            </w:r>
          </w:p>
        </w:tc>
      </w:tr>
    </w:tbl>
    <w:bookmarkEnd w:id="71"/>
    <w:bookmarkStart w:id="72" w:name="path-to-profitability"/>
    <w:p>
      <w:pPr>
        <w:pStyle w:val="Heading3"/>
      </w:pPr>
      <w:r>
        <w:t xml:space="preserve">13.3 Path to Profitability</w:t>
      </w:r>
    </w:p>
    <w:p>
      <w:pPr>
        <w:pStyle w:val="SourceCode"/>
      </w:pPr>
      <w:r>
        <w:rPr>
          <w:rStyle w:val="VerbatimChar"/>
        </w:rPr>
        <w:t xml:space="preserve">  Revenue vs Expenses (₦ Millions per Month)</w:t>
      </w:r>
      <w:r>
        <w:br/>
      </w:r>
      <w:r>
        <w:br/>
      </w:r>
      <w:r>
        <w:rPr>
          <w:rStyle w:val="VerbatimChar"/>
        </w:rPr>
        <w:t xml:space="preserve">  Month:   1   3   6   9   12   15   18</w:t>
      </w:r>
      <w:r>
        <w:br/>
      </w:r>
      <w:r>
        <w:br/>
      </w:r>
      <w:r>
        <w:rPr>
          <w:rStyle w:val="VerbatimChar"/>
        </w:rPr>
        <w:t xml:space="preserve">  Revenue: 0   0  1.5  4.7  9.0  11.0  12.0</w:t>
      </w:r>
      <w:r>
        <w:br/>
      </w:r>
      <w:r>
        <w:rPr>
          <w:rStyle w:val="VerbatimChar"/>
        </w:rPr>
        <w:t xml:space="preserve">           ░░  ░░  █░  ███  ████  █████  █████</w:t>
      </w:r>
      <w:r>
        <w:br/>
      </w:r>
      <w:r>
        <w:br/>
      </w:r>
      <w:r>
        <w:rPr>
          <w:rStyle w:val="VerbatimChar"/>
        </w:rPr>
        <w:t xml:space="preserve">  Expense: 14  14  16  17   15   12.5   8.3</w:t>
      </w:r>
      <w:r>
        <w:br/>
      </w:r>
      <w:r>
        <w:rPr>
          <w:rStyle w:val="VerbatimChar"/>
        </w:rPr>
        <w:t xml:space="preserve">           ██  ██  ███ ███  ███  ██░░░  █░░░░</w:t>
      </w:r>
      <w:r>
        <w:br/>
      </w:r>
      <w:r>
        <w:br/>
      </w:r>
      <w:r>
        <w:rPr>
          <w:rStyle w:val="VerbatimChar"/>
        </w:rPr>
        <w:t xml:space="preserve">  ✦ Break-even: Month 14–15</w:t>
      </w:r>
      <w:r>
        <w:br/>
      </w:r>
      <w:r>
        <w:rPr>
          <w:rStyle w:val="VerbatimChar"/>
        </w:rPr>
        <w:t xml:space="preserve">  ✦ Cash-positive: Month 16+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risk-analysis-mitigation"/>
    <w:p>
      <w:pPr>
        <w:pStyle w:val="Heading2"/>
      </w:pPr>
      <w:r>
        <w:t xml:space="preserve">14. Risk Analysis &amp; Mitigation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131"/>
        <w:gridCol w:w="1508"/>
        <w:gridCol w:w="2451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import delays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3 months ahead; dual suppliers in Shenzhen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license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Paystack/Flutterwave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FX volatility (Naira/USD)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Pre-purchase hardware in bulk; hedge with USD reserves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 merchant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+ pilot incentives + market association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Power/internet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 design; power kits bundled; edge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Regulatory changes (NDPA/CBN)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retainer; proactive compliance; data localization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Competitive entry (Tuya/global)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specialization; African-optimized; installer loyalty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burn exceeds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hiring; revenue milestones gate next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person departure (CTO)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vesting; knowledge documentation; pair programming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 architecture; Keycloak auth; regular audits</w:t>
            </w:r>
          </w:p>
        </w:tc>
      </w:tr>
    </w:tbl>
    <w:bookmarkStart w:id="74" w:name="kill-switch-rules"/>
    <w:p>
      <w:pPr>
        <w:pStyle w:val="Heading3"/>
      </w:pPr>
      <w:r>
        <w:t xml:space="preserve">Kill-Switch Rules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enter new city without 1 anchor client + local partner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launch new vertical without clear revenue owner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hire ahead of revenue — every new hire must be justified by growth metrics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hardware orders if sell-through rate drops below 60%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equity-governance"/>
    <w:p>
      <w:pPr>
        <w:pStyle w:val="Heading2"/>
      </w:pPr>
      <w:r>
        <w:t xml:space="preserve">15. Equity &amp; Governance</w:t>
      </w:r>
    </w:p>
    <w:bookmarkStart w:id="76" w:name="proposed-equity-structure"/>
    <w:p>
      <w:pPr>
        <w:pStyle w:val="Heading3"/>
      </w:pPr>
      <w:r>
        <w:t xml:space="preserve">15.1 Proposed 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 stake, hardware +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ESOP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Payments PM, key hires (4-year vesting)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Seed/Angel Investors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round (₦250M valuation basis)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rounds, partnerships</w:t>
            </w:r>
          </w:p>
        </w:tc>
      </w:tr>
    </w:tbl>
    <w:bookmarkEnd w:id="76"/>
    <w:bookmarkStart w:id="77" w:name="governance"/>
    <w:p>
      <w:pPr>
        <w:pStyle w:val="Heading3"/>
      </w:pPr>
      <w:r>
        <w:t xml:space="preserve">15.2 Governance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Founder/CEO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Vision, hardware sourcing, partnerships,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authority, technical hiring,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Advisory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Regulatory, finance, market access (3-5 advisors)</w:t>
            </w:r>
          </w:p>
        </w:tc>
      </w:tr>
    </w:tbl>
    <w:bookmarkEnd w:id="77"/>
    <w:bookmarkStart w:id="78" w:name="investor-protection"/>
    <w:p>
      <w:pPr>
        <w:pStyle w:val="Heading3"/>
      </w:pPr>
      <w:r>
        <w:t xml:space="preserve">15.3 Investor Protection</w:t>
      </w:r>
    </w:p>
    <w:p>
      <w:pPr>
        <w:numPr>
          <w:ilvl w:val="0"/>
          <w:numId w:val="1005"/>
        </w:numPr>
        <w:pStyle w:val="Compact"/>
      </w:pPr>
      <w:r>
        <w:t xml:space="preserve">Monthly financial reporting</w:t>
      </w:r>
    </w:p>
    <w:p>
      <w:pPr>
        <w:numPr>
          <w:ilvl w:val="0"/>
          <w:numId w:val="1005"/>
        </w:numPr>
        <w:pStyle w:val="Compact"/>
      </w:pPr>
      <w:r>
        <w:t xml:space="preserve">Board seat for lead investor (optional)</w:t>
      </w:r>
    </w:p>
    <w:p>
      <w:pPr>
        <w:numPr>
          <w:ilvl w:val="0"/>
          <w:numId w:val="1005"/>
        </w:numPr>
        <w:pStyle w:val="Compact"/>
      </w:pPr>
      <w:r>
        <w:t xml:space="preserve">Quarterly milestone reviews</w:t>
      </w:r>
    </w:p>
    <w:p>
      <w:pPr>
        <w:numPr>
          <w:ilvl w:val="0"/>
          <w:numId w:val="1005"/>
        </w:numPr>
        <w:pStyle w:val="Compact"/>
      </w:pPr>
      <w:r>
        <w:t xml:space="preserve">Anti-dilution provisions on next round</w:t>
      </w:r>
    </w:p>
    <w:p>
      <w:pPr>
        <w:numPr>
          <w:ilvl w:val="0"/>
          <w:numId w:val="1005"/>
        </w:numPr>
        <w:pStyle w:val="Compact"/>
      </w:pPr>
      <w:r>
        <w:t xml:space="preserve">Right of first refusal on Series A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key-performance-indicators"/>
    <w:p>
      <w:pPr>
        <w:pStyle w:val="Heading2"/>
      </w:pPr>
      <w:r>
        <w:t xml:space="preserve">16. Key Performance Indicators</w:t>
      </w:r>
    </w:p>
    <w:bookmarkStart w:id="80" w:name="company-level-kpis-monthly-board-review"/>
    <w:p>
      <w:pPr>
        <w:pStyle w:val="Heading3"/>
      </w:pPr>
      <w:r>
        <w:t xml:space="preserve">16.1 Company-Level KPIs (Monthly Board Review)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18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Spoke Stations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Revenue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GMV (₦/month)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Sell-Through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Churn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</w:tr>
    </w:tbl>
    <w:bookmarkEnd w:id="80"/>
    <w:bookmarkStart w:id="81" w:name="role-specific-kpis"/>
    <w:p>
      <w:pPr>
        <w:pStyle w:val="Heading3"/>
      </w:pPr>
      <w:r>
        <w:t xml:space="preserve">16.2 Role-Specific KPIs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uptime, deployment frequency, zero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 shipped/sprint, bug rate, code review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Merchants onboarded, active %, association satisfaction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First-response time &lt;2hrs, resolution &lt;24hrs, churn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 shops/day, &gt;98% data accuracy, &lt;5% rejections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use-of-funds-summary"/>
    <w:p>
      <w:pPr>
        <w:pStyle w:val="Heading2"/>
      </w:pPr>
      <w:r>
        <w:t xml:space="preserve">17. Use of Funds Summary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₦250,000,000 CAPITAL DEPLOYMENT                       │</w:t>
      </w:r>
      <w:r>
        <w:br/>
      </w:r>
      <w:r>
        <w:rPr>
          <w:rStyle w:val="VerbatimChar"/>
        </w:rPr>
        <w:t xml:space="preserve">│                   PECH Group Holdings Ltd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PEOPLE (32.8%)           ₦82,000,000                          │</w:t>
      </w:r>
      <w:r>
        <w:br/>
      </w:r>
      <w:r>
        <w:rPr>
          <w:rStyle w:val="VerbatimChar"/>
        </w:rPr>
        <w:t xml:space="preserve">│  ├─ Engineering Team         ₦38,000,000                       │</w:t>
      </w:r>
      <w:r>
        <w:br/>
      </w:r>
      <w:r>
        <w:rPr>
          <w:rStyle w:val="VerbatimChar"/>
        </w:rPr>
        <w:t xml:space="preserve">│  ├─ Operations &amp; Support     ₦22,000,000                       │</w:t>
      </w:r>
      <w:r>
        <w:br/>
      </w:r>
      <w:r>
        <w:rPr>
          <w:rStyle w:val="VerbatimChar"/>
        </w:rPr>
        <w:t xml:space="preserve">│  ├─ Field Agents             ₦12,000,000                       │</w:t>
      </w:r>
      <w:r>
        <w:br/>
      </w:r>
      <w:r>
        <w:rPr>
          <w:rStyle w:val="VerbatimChar"/>
        </w:rPr>
        <w:t xml:space="preserve">│  └─ Contractors &amp; Advisors   ₦10,000,000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HARDWARE (20.8%)         ₦52,000,000                          │</w:t>
      </w:r>
      <w:r>
        <w:br/>
      </w:r>
      <w:r>
        <w:rPr>
          <w:rStyle w:val="VerbatimChar"/>
        </w:rPr>
        <w:t xml:space="preserve">│  ├─ POS Terminals (600 units)  ₦27,000,000                    │</w:t>
      </w:r>
      <w:r>
        <w:br/>
      </w:r>
      <w:r>
        <w:rPr>
          <w:rStyle w:val="VerbatimChar"/>
        </w:rPr>
        <w:t xml:space="preserve">│  ├─ IoT Devices (350 units)    ₦12,250,000                    │</w:t>
      </w:r>
      <w:r>
        <w:br/>
      </w:r>
      <w:r>
        <w:rPr>
          <w:rStyle w:val="VerbatimChar"/>
        </w:rPr>
        <w:t xml:space="preserve">│  ├─ Accessories &amp; Kits         ₦8,400,000                     │</w:t>
      </w:r>
      <w:r>
        <w:br/>
      </w:r>
      <w:r>
        <w:rPr>
          <w:rStyle w:val="VerbatimChar"/>
        </w:rPr>
        <w:t xml:space="preserve">│  └─ Shipping &amp; Import Duty     ₦4,350,000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TECHNOLOGY (9.6%)        ₦24,000,000                          │</w:t>
      </w:r>
      <w:r>
        <w:br/>
      </w:r>
      <w:r>
        <w:rPr>
          <w:rStyle w:val="VerbatimChar"/>
        </w:rPr>
        <w:t xml:space="preserve">│  ├─ Cloud Infrastructure       ₦17,100,000                    │</w:t>
      </w:r>
      <w:r>
        <w:br/>
      </w:r>
      <w:r>
        <w:rPr>
          <w:rStyle w:val="VerbatimChar"/>
        </w:rPr>
        <w:t xml:space="preserve">│  └─ AI Tools &amp; Subscriptions   ₦7,200,000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MARKETING (8.8%)         ₦22,000,000                          │</w:t>
      </w:r>
      <w:r>
        <w:br/>
      </w:r>
      <w:r>
        <w:rPr>
          <w:rStyle w:val="VerbatimChar"/>
        </w:rPr>
        <w:t xml:space="preserve">│  ├─ Digital Marketing          ₦8,000,000                     │</w:t>
      </w:r>
      <w:r>
        <w:br/>
      </w:r>
      <w:r>
        <w:rPr>
          <w:rStyle w:val="VerbatimChar"/>
        </w:rPr>
        <w:t xml:space="preserve">│  ├─ Field Marketing &amp; Events   ₦7,000,000                     │</w:t>
      </w:r>
      <w:r>
        <w:br/>
      </w:r>
      <w:r>
        <w:rPr>
          <w:rStyle w:val="VerbatimChar"/>
        </w:rPr>
        <w:t xml:space="preserve">│  ├─ Brand &amp; Content            ₦4,000,000                     │</w:t>
      </w:r>
      <w:r>
        <w:br/>
      </w:r>
      <w:r>
        <w:rPr>
          <w:rStyle w:val="VerbatimChar"/>
        </w:rPr>
        <w:t xml:space="preserve">│  └─ Demo Stations &amp; Workshops  ₦3,000,000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COMPLIANCE (7.5%)        ₦18,750,000                          │</w:t>
      </w:r>
      <w:r>
        <w:br/>
      </w:r>
      <w:r>
        <w:rPr>
          <w:rStyle w:val="VerbatimChar"/>
        </w:rPr>
        <w:t xml:space="preserve">│  ├─ Licenses &amp; Permits         ₦5,650,000                     │</w:t>
      </w:r>
      <w:r>
        <w:br/>
      </w:r>
      <w:r>
        <w:rPr>
          <w:rStyle w:val="VerbatimChar"/>
        </w:rPr>
        <w:t xml:space="preserve">│  ├─ SONCAP (3 shipments)       ₦4,500,000                     │</w:t>
      </w:r>
      <w:r>
        <w:br/>
      </w:r>
      <w:r>
        <w:rPr>
          <w:rStyle w:val="VerbatimChar"/>
        </w:rPr>
        <w:t xml:space="preserve">│  ├─ Trademarks (3 classes)     ₦3,000,000                     │</w:t>
      </w:r>
      <w:r>
        <w:br/>
      </w:r>
      <w:r>
        <w:rPr>
          <w:rStyle w:val="VerbatimChar"/>
        </w:rPr>
        <w:t xml:space="preserve">│  ├─ PCI DSS Certification      ₦5,000,000                     │</w:t>
      </w:r>
      <w:r>
        <w:br/>
      </w:r>
      <w:r>
        <w:rPr>
          <w:rStyle w:val="VerbatimChar"/>
        </w:rPr>
        <w:t xml:space="preserve">│  └─ Legal Retainer (18mo)      ₦3,600,000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OPERATIONS (6.4%)        ₦16,000,000                          │</w:t>
      </w:r>
      <w:r>
        <w:br/>
      </w:r>
      <w:r>
        <w:rPr>
          <w:rStyle w:val="VerbatimChar"/>
        </w:rPr>
        <w:t xml:space="preserve">│  ├─ Office Rent (18 months)    ₦9,000,000                     │</w:t>
      </w:r>
      <w:r>
        <w:br/>
      </w:r>
      <w:r>
        <w:rPr>
          <w:rStyle w:val="VerbatimChar"/>
        </w:rPr>
        <w:t xml:space="preserve">│  ├─ Equipment &amp; Furniture      ₦4,000,000                     │</w:t>
      </w:r>
      <w:r>
        <w:br/>
      </w:r>
      <w:r>
        <w:rPr>
          <w:rStyle w:val="VerbatimChar"/>
        </w:rPr>
        <w:t xml:space="preserve">│  └─ Utilities &amp; Misc           ₦3,000,000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LOGISTICS SETUP (4.8%)   ₦12,000,000                          │</w:t>
      </w:r>
      <w:r>
        <w:br/>
      </w:r>
      <w:r>
        <w:rPr>
          <w:rStyle w:val="VerbatimChar"/>
        </w:rPr>
        <w:t xml:space="preserve">│  ├─ Spoke Station Equipment    ₦8,000,000                     │</w:t>
      </w:r>
      <w:r>
        <w:br/>
      </w:r>
      <w:r>
        <w:rPr>
          <w:rStyle w:val="VerbatimChar"/>
        </w:rPr>
        <w:t xml:space="preserve">│  └─ Hub Setup &amp; Branding       ₦4,000,000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CONTINGENCY (5.3%)       ₦13,250,000                          │</w:t>
      </w:r>
      <w:r>
        <w:br/>
      </w:r>
      <w:r>
        <w:rPr>
          <w:rStyle w:val="VerbatimChar"/>
        </w:rPr>
        <w:t xml:space="preserve">│  └─ Emergency reserve for unforeseen expenses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⚠ PSSP CAPITAL (NOT IN THIS BUDGET)                           │</w:t>
      </w:r>
      <w:r>
        <w:br/>
      </w:r>
      <w:r>
        <w:rPr>
          <w:rStyle w:val="VerbatimChar"/>
        </w:rPr>
        <w:t xml:space="preserve">│  ├─ CBN Share Capital          ₦100,000,000  (separate raise)  │</w:t>
      </w:r>
      <w:r>
        <w:br/>
      </w:r>
      <w:r>
        <w:rPr>
          <w:rStyle w:val="VerbatimChar"/>
        </w:rPr>
        <w:t xml:space="preserve">│  └─ CBN Escrow (refundable)    ₦100,000,000  (separate raise)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TOTAL: ₦250,000,000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83"/>
    <w:bookmarkStart w:id="88" w:name="appendix"/>
    <w:p>
      <w:pPr>
        <w:pStyle w:val="Heading2"/>
      </w:pPr>
      <w:r>
        <w:t xml:space="preserve">18. Appendix</w:t>
      </w:r>
    </w:p>
    <w:bookmarkStart w:id="84" w:name="Xe052ed906cdd39ad444c379c558a7f7f88738f3"/>
    <w:p>
      <w:pPr>
        <w:pStyle w:val="Heading3"/>
      </w:pPr>
      <w:r>
        <w:t xml:space="preserve">A. Open-Source Technology Stack (Licensing Summary)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PECH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rebrand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platform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 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(with 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base (fork)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EMQX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messaging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NanoMQ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MQTT broker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Kafka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experiment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Traefik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Kubernetes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visualization</w:t>
            </w:r>
          </w:p>
        </w:tc>
      </w:tr>
    </w:tbl>
    <w:bookmarkEnd w:id="84"/>
    <w:bookmarkStart w:id="85" w:name="b.-competitor-landscape"/>
    <w:p>
      <w:pPr>
        <w:pStyle w:val="Heading3"/>
      </w:pPr>
      <w:r>
        <w:t xml:space="preserve">B. Competitor Landscape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3"/>
        <w:gridCol w:w="2233"/>
        <w:gridCol w:w="3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 vs PECH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scale, cheap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African localization, WiFi-dependent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ERP, no hardware, no IoT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TradeDepot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IoT, no marketplace, no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ecosystem, no IoT, no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commerce, no payments, no hardware</w:t>
            </w:r>
          </w:p>
        </w:tc>
      </w:tr>
    </w:tbl>
    <w:bookmarkEnd w:id="85"/>
    <w:bookmarkStart w:id="86" w:name="c.-15-year-vision-summary"/>
    <w:p>
      <w:pPr>
        <w:pStyle w:val="Heading3"/>
      </w:pPr>
      <w:r>
        <w:t xml:space="preserve">C. 15-Year Vision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98"/>
        <w:gridCol w:w="1498"/>
        <w:gridCol w:w="1498"/>
        <w:gridCol w:w="34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(Lagos, Abuja, Aba, Kano)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₦1.5B+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Ghana, Cote d’Ivoire, Kenya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Multi-Vertical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 countries, 16 verticals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Pan-African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countries, sovereign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₦40B+</w:t>
            </w:r>
          </w:p>
        </w:tc>
      </w:tr>
    </w:tbl>
    <w:bookmarkEnd w:id="86"/>
    <w:bookmarkStart w:id="87" w:name="d.-contact"/>
    <w:p>
      <w:pPr>
        <w:pStyle w:val="Heading3"/>
      </w:pPr>
      <w:r>
        <w:t xml:space="preserve">D. Contact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[Contact details to be inserted]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2026-03-04T09:09:04Z</dcterms:created>
  <dcterms:modified xsi:type="dcterms:W3CDTF">2026-03-04T09:09:04Z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