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36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2" w:name="sales-invoice-tax-invoi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SALES INVOICE (TAX INVOICE)</w:t>
      </w:r>
    </w:p>
    <w:bookmarkStart w:id="21" w:name="confidenti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pPr>
        <w:pStyle w:val="BodyText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SI-[YYYY]-[NNNN]</w:t>
      </w:r>
    </w:p>
    <w:p>
      <w:pPr>
        <w:pStyle w:val="BodyText"/>
      </w:pPr>
      <w:r>
        <w:rPr>
          <w:bCs/>
          <w:b/>
        </w:rPr>
        <w:t xml:space="preserve">CAC Registration No.:</w:t>
      </w:r>
      <w:r>
        <w:t xml:space="preserve"> </w:t>
      </w:r>
      <w:r>
        <w:t xml:space="preserve">__________________________________________</w:t>
      </w:r>
    </w:p>
    <w:p>
      <w:pPr>
        <w:pStyle w:val="BodyText"/>
      </w:pPr>
      <w:r>
        <w:rPr>
          <w:bCs/>
          <w:b/>
        </w:rPr>
        <w:t xml:space="preserve">Tax Identification Number (TIN):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ller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SELLER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Address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City / State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Phone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CAC Reg. No.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buyer-client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BUYER / CLIENT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Client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Address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City / State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Phone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nvoice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INVOICE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Date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Due 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Purchase Order No.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Terms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items-servic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ITEMS /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Code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 Price (NGN)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Subtotal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VAT (7.5% — FIRS Compliant)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Withholding Tax (if applicable)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Discount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AMOUNT DUE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Amount in Words: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payment-term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TERMS</w:t>
      </w:r>
    </w:p>
    <w:p>
      <w:pPr>
        <w:numPr>
          <w:ilvl w:val="0"/>
          <w:numId w:val="1001"/>
        </w:numPr>
        <w:pStyle w:val="Compact"/>
      </w:pPr>
      <w:r>
        <w:t xml:space="preserve">Payment is due within the number of days specified above from the date of this invoice.</w:t>
      </w:r>
    </w:p>
    <w:p>
      <w:pPr>
        <w:numPr>
          <w:ilvl w:val="0"/>
          <w:numId w:val="1001"/>
        </w:numPr>
        <w:pStyle w:val="Compact"/>
      </w:pPr>
      <w:r>
        <w:t xml:space="preserve">All payments shall be made in Nigerian Naira (NGN) unless otherwise agreed in writing.</w:t>
      </w:r>
    </w:p>
    <w:p>
      <w:pPr>
        <w:numPr>
          <w:ilvl w:val="0"/>
          <w:numId w:val="1001"/>
        </w:numPr>
        <w:pStyle w:val="Compact"/>
      </w:pPr>
      <w:r>
        <w:t xml:space="preserve">Late payments shall attract a penalty of 2% per month on the outstanding balance.</w:t>
      </w:r>
    </w:p>
    <w:p>
      <w:pPr>
        <w:numPr>
          <w:ilvl w:val="0"/>
          <w:numId w:val="1001"/>
        </w:numPr>
        <w:pStyle w:val="Compact"/>
      </w:pPr>
      <w:r>
        <w:t xml:space="preserve">All bank charges associated with the transfer shall be borne by the payer.</w:t>
      </w:r>
    </w:p>
    <w:p>
      <w:pPr>
        <w:numPr>
          <w:ilvl w:val="0"/>
          <w:numId w:val="1001"/>
        </w:numPr>
        <w:pStyle w:val="Compact"/>
      </w:pPr>
      <w:r>
        <w:t xml:space="preserve">This invoice is subject to the provisions of the Value Added Tax Act (as amended) and the Federal Inland Revenue Service (FIRS) guidelines.</w:t>
      </w:r>
    </w:p>
    <w:p>
      <w:r>
        <w:pict>
          <v:rect style="width:0;height:1.5pt" o:hralign="center" o:hrstd="t" o:hr="t"/>
        </w:pict>
      </w:r>
    </w:p>
    <w:bookmarkEnd w:id="28"/>
    <w:bookmarkStart w:id="31" w:name="bank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BANK DETAILS</w:t>
      </w:r>
    </w:p>
    <w:bookmarkStart w:id="29" w:name="naira-account-ng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Naira Account (NGN)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Bank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Sort Code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29"/>
    <w:bookmarkStart w:id="30" w:name="us-dollar-account-us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US Dollar Account (USD)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Bank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SWIFT/BIC Code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Routing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terms-and-condi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TERMS AND CONDITIONS</w:t>
      </w:r>
    </w:p>
    <w:p>
      <w:pPr>
        <w:numPr>
          <w:ilvl w:val="0"/>
          <w:numId w:val="1002"/>
        </w:numPr>
        <w:pStyle w:val="Compact"/>
      </w:pPr>
      <w:r>
        <w:t xml:space="preserve">Goods and services supplied are as described herein. Any discrepancy must be reported within seven (7) working days of receipt.</w:t>
      </w:r>
    </w:p>
    <w:p>
      <w:pPr>
        <w:numPr>
          <w:ilvl w:val="0"/>
          <w:numId w:val="1002"/>
        </w:numPr>
        <w:pStyle w:val="Compact"/>
      </w:pPr>
      <w:r>
        <w:t xml:space="preserve">Title and ownership of goods shall not pass to the buyer until full payment has been received.</w:t>
      </w:r>
    </w:p>
    <w:p>
      <w:pPr>
        <w:numPr>
          <w:ilvl w:val="0"/>
          <w:numId w:val="1002"/>
        </w:numPr>
        <w:pStyle w:val="Compact"/>
      </w:pPr>
      <w:r>
        <w:t xml:space="preserve">This invoice constitutes a valid tax invoice for the purposes of Value Added Tax (VAT) recovery under Nigerian law.</w:t>
      </w:r>
    </w:p>
    <w:p>
      <w:pPr>
        <w:numPr>
          <w:ilvl w:val="0"/>
          <w:numId w:val="1002"/>
        </w:numPr>
        <w:pStyle w:val="Compact"/>
      </w:pPr>
      <w:r>
        <w:t xml:space="preserve">All disputes arising from this invoice shall be resolved amicably; failing which, the matter shall be referred to arbitration in Lagos, Nigeria, in accordance with the Arbitration and Conciliation Act, Cap A18, Laws of the Federation of Nigeria, 2004.</w:t>
      </w:r>
    </w:p>
    <w:p>
      <w:pPr>
        <w:numPr>
          <w:ilvl w:val="0"/>
          <w:numId w:val="1002"/>
        </w:numPr>
        <w:pStyle w:val="Compact"/>
      </w:pPr>
      <w:r>
        <w:t xml:space="preserve">PECH Group Holdings Ltd reserves the right to charge interest on overdue invoices at the rate specified above.</w:t>
      </w:r>
    </w:p>
    <w:p>
      <w:pPr>
        <w:numPr>
          <w:ilvl w:val="0"/>
          <w:numId w:val="1002"/>
        </w:numPr>
        <w:pStyle w:val="Compact"/>
      </w:pPr>
      <w:r>
        <w:t xml:space="preserve">This document is issued in compliance with FIRS requirements and the Companies and Allied Matters Act (CAMA) 2020.</w:t>
      </w:r>
    </w:p>
    <w:p>
      <w:r>
        <w:pict>
          <v:rect style="width:0;height:1.5pt" o:hralign="center" o:hrstd="t" o:hr="t"/>
        </w:pict>
      </w:r>
    </w:p>
    <w:bookmarkEnd w:id="32"/>
    <w:bookmarkStart w:id="35" w:name="signature-bloc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SIGNATURE BLOCK</w:t>
      </w:r>
    </w:p>
    <w:bookmarkStart w:id="33" w:name="issued-by-pech-group-holdings-lt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Issued By (PECH Group Holdings Ltd)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33"/>
    <w:bookmarkStart w:id="34" w:name="received-by-cli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Received By (Client)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is an original tax invoice issued by PECH Group Holdings Ltd, Lagos, Nigeria. Please retain for your records and VAT filing purposes.</w:t>
      </w:r>
    </w:p>
    <w:bookmarkEnd w:id="34"/>
    <w:bookmarkEnd w:id="35"/>
    <w:bookmarkEnd w:id="36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2026-03-10T12:17:40Z</dcterms:created>
  <dcterms:modified xsi:type="dcterms:W3CDTF">2026-03-10T12:17:40Z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