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Debit Note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pPr>
        <w:pStyle w:val="Heading2"/>
      </w:pPr>
      <w:r>
        <w:rPr>
          <w:b/>
          <w:color w:val="0099CC"/>
        </w:rPr>
        <w:t>Debit Note</w:t>
      </w:r>
    </w:p>
    <w:p>
      <w:r>
        <w:rPr>
          <w:b/>
          <w:color w:val="E08A00"/>
          <w:sz w:val="22"/>
        </w:rPr>
        <w:t>DEBIT NOTE</w:t>
      </w:r>
    </w:p>
    <w:p>
      <w:r>
        <w:rPr>
          <w:b/>
          <w:color w:val="E08A00"/>
          <w:sz w:val="22"/>
        </w:rPr>
        <w:t>DEBIT NOTE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DN Number</w:t>
            </w:r>
          </w:p>
        </w:tc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Supplier/Client</w:t>
            </w:r>
          </w:p>
        </w:tc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Original Invoice</w:t>
            </w:r>
          </w:p>
        </w:tc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Debit Amount</w:t>
            </w:r>
          </w:p>
        </w:tc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VAT Adj.</w:t>
            </w:r>
          </w:p>
        </w:tc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Total Debit</w:t>
            </w:r>
          </w:p>
        </w:tc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Payment Received</w:t>
            </w:r>
          </w:p>
        </w:tc>
        <w:tc>
          <w:tcPr>
            <w:tcW w:type="dxa" w:w="958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958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color w:val="0099CC"/>
        </w:rPr>
        <w:t>Debit Note Form (Fillable)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10540"/>
      </w:tblGrid>
      <w:tr>
        <w:tc>
          <w:tcPr>
            <w:tcW w:type="dxa" w:w="10540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PECH GROUP HOLDINGS LTD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DEBIT NOTE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Lagos, Nigeria  |  pechgroupholdings.tech  |  Charge Adjustment  |  CONFIDENTIAL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DEBIT NOTE DETAILS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RECIPIENT INFO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REASON FOR DEBIT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 xml:space="preserve">  DEBIT ITEMS</w:t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SUMMARY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  <w:t xml:space="preserve">  AUTHORIZATION</w:t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10540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