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Incident Report Form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Incident Report</w:t>
      </w:r>
    </w:p>
    <w:p>
      <w:r>
        <w:rPr>
          <w:b/>
          <w:color w:val="E08A00"/>
          <w:sz w:val="22"/>
        </w:rPr>
        <w:t>INCIDENT REPORT</w:t>
      </w:r>
    </w:p>
    <w:p>
      <w:r>
        <w:rPr>
          <w:b/>
          <w:color w:val="E08A00"/>
          <w:sz w:val="22"/>
        </w:rPr>
        <w:t>INCIDENT REPORT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Incident Ref.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Persons Involved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Description Summary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Immediate Action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Reported By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Investigated By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Incident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INCIDENT REPORT FORM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H&amp;S Compliance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INCIDENT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CLASSIFICATION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PERSONS INVOLVED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WITNESSES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DESCRIPTION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IMMEDIATE ACTIONS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INVESTIGATION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SIGN-OFF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