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Installer Agreement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CERTIFIED INSTALLER AGREEMENT TRACKER</w:t>
      </w:r>
    </w:p>
    <w:p>
      <w:r>
        <w:rPr>
          <w:b/>
          <w:color w:val="E08A00"/>
          <w:sz w:val="22"/>
        </w:rPr>
        <w:t>INSTALLER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Installer Name/Business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RC/BN Number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Territory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End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Certification Status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Jobs Completed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Quality Score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Insurance Valid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Equipment Issued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Fee Rate (NGN)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Contract Ref.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