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Interview Process And Checklist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pPr>
        <w:pStyle w:val="Heading2"/>
      </w:pPr>
      <w:r>
        <w:rPr>
          <w:b/>
          <w:color w:val="0099CC"/>
        </w:rPr>
        <w:t>Interview Pipeline</w:t>
      </w:r>
    </w:p>
    <w:p>
      <w:r>
        <w:rPr>
          <w:b/>
          <w:color w:val="E08A00"/>
          <w:sz w:val="22"/>
        </w:rPr>
        <w:t>INTERVIEW PROCESS &amp; SCORING TRACKER</w:t>
      </w:r>
    </w:p>
    <w:p>
      <w:r>
        <w:rPr>
          <w:b/>
          <w:color w:val="E08A00"/>
          <w:sz w:val="22"/>
        </w:rPr>
        <w:t>INTERVIEW PIPELINE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</w:tblGrid>
      <w:tr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First Name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Surname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Position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R1 Date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R1 Score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R1 Pass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R2 Date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R2 Score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R2 Pass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R3 Date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R3 Score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Overall Score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26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27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28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29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30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31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32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33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34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35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36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37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38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39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40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0099CC"/>
        </w:rPr>
        <w:t>Scoring Rubric</w:t>
      </w:r>
    </w:p>
    <w:p>
      <w:r>
        <w:rPr>
          <w:b/>
          <w:color w:val="E08A00"/>
          <w:sz w:val="22"/>
        </w:rPr>
        <w:t>CANDIDATE SCORING RUBRIC</w:t>
      </w:r>
    </w:p>
    <w:p>
      <w:r>
        <w:rPr>
          <w:b/>
          <w:color w:val="E08A00"/>
          <w:sz w:val="22"/>
        </w:rPr>
        <w:t>SCORING CRITERIA (1-5 Scale)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317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Criteria</w:t>
            </w:r>
          </w:p>
        </w:tc>
        <w:tc>
          <w:tcPr>
            <w:tcW w:type="dxa" w:w="1317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1 - Poor</w:t>
            </w:r>
          </w:p>
        </w:tc>
        <w:tc>
          <w:tcPr>
            <w:tcW w:type="dxa" w:w="1317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2 - Below Avg</w:t>
            </w:r>
          </w:p>
        </w:tc>
        <w:tc>
          <w:tcPr>
            <w:tcW w:type="dxa" w:w="1317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3 - Average</w:t>
            </w:r>
          </w:p>
        </w:tc>
        <w:tc>
          <w:tcPr>
            <w:tcW w:type="dxa" w:w="1317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4 - Good</w:t>
            </w:r>
          </w:p>
        </w:tc>
        <w:tc>
          <w:tcPr>
            <w:tcW w:type="dxa" w:w="1317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5 - Excellent</w:t>
            </w:r>
          </w:p>
        </w:tc>
        <w:tc>
          <w:tcPr>
            <w:tcW w:type="dxa" w:w="1317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Technical Knowledge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25%</w:t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Problem Solving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20%</w:t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Communication Skills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15%</w:t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Cultural Fit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15%</w:t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Experience Relevance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10%</w:t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Leadership Potential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10%</w:t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Motivation &amp; Drive</w:t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  <w:t>5%</w:t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317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