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Petty Cash Voucher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Petty Cash Voucher</w:t>
      </w:r>
    </w:p>
    <w:p>
      <w:r>
        <w:rPr>
          <w:b/>
          <w:color w:val="E08A00"/>
          <w:sz w:val="22"/>
        </w:rPr>
        <w:t>PETTY CASH VOUCHER</w:t>
      </w:r>
    </w:p>
    <w:p>
      <w:r>
        <w:rPr>
          <w:b/>
          <w:color w:val="E08A00"/>
          <w:sz w:val="22"/>
        </w:rPr>
        <w:t>PETTY CASH VOUCHER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Voucher No.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Requested By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Amount (NGN)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Receipt Attached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Approved By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Disbursed By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41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42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43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44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45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46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47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48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49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50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PCV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PETTY CASH VOUCHER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Max NGN 50,000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VOUCHER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REQUESTER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EXPENSE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AMOUNTS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APPROVAL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