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Purchase Order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Purchase Order</w:t>
      </w:r>
    </w:p>
    <w:p>
      <w:r>
        <w:rPr>
          <w:b/>
          <w:color w:val="E08A00"/>
          <w:sz w:val="22"/>
        </w:rPr>
        <w:t>PURCHASE ORDER</w:t>
      </w:r>
    </w:p>
    <w:p>
      <w:r>
        <w:rPr>
          <w:b/>
          <w:color w:val="E08A00"/>
          <w:sz w:val="22"/>
        </w:rPr>
        <w:t>PURCHASE ORDER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PO Number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Subtotal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Shipping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Grand Total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Delivery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Invoice Matched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Paid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PO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PURCHASE ORDER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Procurement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PO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SUPPLIER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ORDER ITEMS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TOTALS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DELIVERY INSTRUCTIONS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