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Expense Report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Expense Report</w:t>
      </w:r>
    </w:p>
    <w:p>
      <w:r>
        <w:rPr>
          <w:b/>
          <w:color w:val="E08A00"/>
          <w:sz w:val="22"/>
        </w:rPr>
        <w:t>EXPENSE REPORT</w:t>
      </w:r>
    </w:p>
    <w:p>
      <w:r>
        <w:rPr>
          <w:b/>
          <w:color w:val="E08A00"/>
          <w:sz w:val="22"/>
        </w:rPr>
        <w:t>EXPENSE REPORT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Report No.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Employee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Purpose/Trip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Total Claimed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Advance Received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Net Due/Refund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Receipts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Approved By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Paid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Expense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EXPENSE REPORT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Attach all receipts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EMPLOYEE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EXPENSE PERIOD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PRE-APPROVAL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ITEMIZED EXPENSES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CATEGORY SUMMARY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FINANCIAL SUMMARY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APPROVAL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