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Goods Received Note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Goods Received Note</w:t>
      </w:r>
    </w:p>
    <w:p>
      <w:r>
        <w:rPr>
          <w:b/>
          <w:color w:val="E08A00"/>
          <w:sz w:val="22"/>
        </w:rPr>
        <w:t>GOODS RECEIVED NOTE</w:t>
      </w:r>
    </w:p>
    <w:p>
      <w:r>
        <w:rPr>
          <w:b/>
          <w:color w:val="E08A00"/>
          <w:sz w:val="22"/>
        </w:rPr>
        <w:t>GOODS RECEIVED NOTE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GRN Number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PO Ref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DN/Invoice Ref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Items Summary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Qty Ordered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Qty Received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Qty Rejected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Inspected By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Stored Location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GRN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GOODS RECEIVED NOTE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Inbound Inspection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GRN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SUPPLIER INFO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ITEMS RECEIVED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INSPECTION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STORAGE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APPROVAL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