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12" w:space="1" w:color="00BFFF"/>
          <w:bottom w:val="single" w:sz="36" w:space="0" w:color="F5A623"/>
        </w:pBdr>
        <w:spacing w:before="0" w:after="240"/>
      </w:pPr>
    </w:p>
    <w:p>
      <w:pPr>
        <w:jc w:val="center"/>
        <w:spacing w:before="120" w:after="120"/>
      </w:pPr>
      <w:r>
        <w:rPr>
          <w:b/>
          <w:color w:val="0099CC"/>
          <w:sz w:val="32"/>
          <w:szCs w:val="32"/>
        </w:rPr>
        <w:t>Hackathon Rules And Guidelines</w:t>
      </w:r>
    </w:p>
    <w:p>
      <w:pPr>
        <w:pBdr>
          <w:bottom w:val="single" w:sz="6" w:space="1" w:color="00BFFF"/>
        </w:pBdr>
        <w:spacing w:before="0" w:after="120"/>
      </w:pPr>
    </w:p>
    <w:p>
      <w:pPr>
        <w:jc w:val="center"/>
        <w:spacing w:before="0" w:after="60"/>
      </w:pPr>
      <w:r>
        <w:rPr>
          <w:i/>
          <w:color w:val="E08A00"/>
          <w:sz w:val="18"/>
          <w:szCs w:val="18"/>
        </w:rPr>
        <w:t>Technology &amp; Infrastructure Enablers for Africa</w:t>
      </w:r>
    </w:p>
    <w:p>
      <w:pPr>
        <w:jc w:val="center"/>
        <w:spacing w:before="200" w:after="40"/>
      </w:pPr>
      <w:r>
        <w:rPr>
          <w:b/>
          <w:color w:val="0099CC"/>
          <w:sz w:val="28"/>
          <w:szCs w:val="28"/>
        </w:rPr>
        <w:t>PECH GROUP HOLDINGS LTD</w:t>
      </w:r>
    </w:p>
    <w:p>
      <w:pPr>
        <w:pBdr>
          <w:top w:val="single" w:sz="36" w:space="0" w:color="F5A623"/>
          <w:bottom w:val="single" w:sz="12" w:space="1" w:color="00BFFF"/>
        </w:pBdr>
        <w:spacing w:after="0"/>
      </w:pPr>
    </w:p>
    <w:p>
      <w:r>
        <w:rPr>
          <w:b/>
          <w:color w:val="E08A00"/>
          <w:sz w:val="22"/>
        </w:rPr>
        <w:t>HACKATHON PARTICIPANTS</w:t>
      </w:r>
    </w:p>
    <w:p>
      <w:r>
        <w:rPr>
          <w:b/>
          <w:color w:val="E08A00"/>
          <w:sz w:val="22"/>
        </w:rPr>
        <w:t>HACKATHON PARTICIPANTS REGISTER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D4E8"/>
          <w:left w:val="single" w:sz="4" w:space="0" w:color="B0D4E8"/>
          <w:bottom w:val="single" w:sz="4" w:space="0" w:color="B0D4E8"/>
          <w:right w:val="single" w:sz="4" w:space="0" w:color="B0D4E8"/>
          <w:insideH w:val="single" w:sz="4" w:space="0" w:color="B0D4E8"/>
          <w:insideV w:val="single" w:sz="4" w:space="0" w:color="B0D4E8"/>
        </w:tblBorders>
      </w:tblPr>
      <w:tblGrid>
        <w:gridCol w:w="753"/>
        <w:gridCol w:w="753"/>
        <w:gridCol w:w="753"/>
        <w:gridCol w:w="753"/>
        <w:gridCol w:w="753"/>
        <w:gridCol w:w="753"/>
        <w:gridCol w:w="753"/>
        <w:gridCol w:w="753"/>
        <w:gridCol w:w="753"/>
        <w:gridCol w:w="753"/>
        <w:gridCol w:w="753"/>
        <w:gridCol w:w="753"/>
        <w:gridCol w:w="753"/>
        <w:gridCol w:w="753"/>
      </w:tblGrid>
      <w:tr>
        <w:tc>
          <w:tcPr>
            <w:tcW w:type="dxa" w:w="753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753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Participant/Team</w:t>
            </w:r>
          </w:p>
        </w:tc>
        <w:tc>
          <w:tcPr>
            <w:tcW w:type="dxa" w:w="753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Team Size</w:t>
            </w:r>
          </w:p>
        </w:tc>
        <w:tc>
          <w:tcPr>
            <w:tcW w:type="dxa" w:w="753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Track</w:t>
            </w:r>
          </w:p>
        </w:tc>
        <w:tc>
          <w:tcPr>
            <w:tcW w:type="dxa" w:w="753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Contact Email</w:t>
            </w:r>
          </w:p>
        </w:tc>
        <w:tc>
          <w:tcPr>
            <w:tcW w:type="dxa" w:w="753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Phone</w:t>
            </w:r>
          </w:p>
        </w:tc>
        <w:tc>
          <w:tcPr>
            <w:tcW w:type="dxa" w:w="753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Registration Date</w:t>
            </w:r>
          </w:p>
        </w:tc>
        <w:tc>
          <w:tcPr>
            <w:tcW w:type="dxa" w:w="753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Project Name</w:t>
            </w:r>
          </w:p>
        </w:tc>
        <w:tc>
          <w:tcPr>
            <w:tcW w:type="dxa" w:w="753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Demo Link</w:t>
            </w:r>
          </w:p>
        </w:tc>
        <w:tc>
          <w:tcPr>
            <w:tcW w:type="dxa" w:w="753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R1 Score</w:t>
            </w:r>
          </w:p>
        </w:tc>
        <w:tc>
          <w:tcPr>
            <w:tcW w:type="dxa" w:w="753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R2 Score</w:t>
            </w:r>
          </w:p>
        </w:tc>
        <w:tc>
          <w:tcPr>
            <w:tcW w:type="dxa" w:w="753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Final Score</w:t>
            </w:r>
          </w:p>
        </w:tc>
        <w:tc>
          <w:tcPr>
            <w:tcW w:type="dxa" w:w="753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Prize</w:t>
            </w:r>
          </w:p>
        </w:tc>
        <w:tc>
          <w:tcPr>
            <w:tcW w:type="dxa" w:w="753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1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2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3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4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5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6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7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8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9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10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11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12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13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14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15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16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17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18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19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20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21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22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23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24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25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26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27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28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29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30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31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32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33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34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35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36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37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38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39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40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41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42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43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44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45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46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47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48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49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50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PECH Group Holdings Ltd  |  Confidential  |  pechgroupholdings.tech  |  Technology &amp; Infrastructure Enablers for People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</w:tbl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  <w:p>
      <w:pPr>
        <w:pBdr>
          <w:top w:val="single" w:sz="36" w:space="1" w:color="F5A623"/>
          <w:bottom w:val="single" w:sz="12" w:space="0" w:color="00BFFF"/>
        </w:pBdr>
        <w:spacing w:before="300" w:after="0"/>
      </w:pPr>
    </w:p>
    <w:p>
      <w:pPr>
        <w:jc w:val="center"/>
        <w:spacing w:before="60" w:after="0"/>
      </w:pPr>
      <w:r>
        <w:rPr>
          <w:color w:val="0099CC"/>
          <w:sz w:val="16"/>
          <w:szCs w:val="16"/>
        </w:rPr>
        <w:t xml:space="preserve">PECH Group Holdings Ltd  |  Lagos, Nigeria  |  pechgroupholdings.tech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