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Leave Request Form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Leave Tracker</w:t>
      </w:r>
    </w:p>
    <w:p>
      <w:r>
        <w:rPr>
          <w:b/>
          <w:color w:val="E08A00"/>
          <w:sz w:val="22"/>
        </w:rPr>
        <w:t>LEAVE REQUEST TRACKER</w:t>
      </w:r>
    </w:p>
    <w:p>
      <w:r>
        <w:rPr>
          <w:b/>
          <w:color w:val="E08A00"/>
          <w:sz w:val="22"/>
        </w:rPr>
        <w:t>LEAVE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Employee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Employee ID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Leave Type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End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Balance Before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Balance After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Relief Officer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Line Manager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HR Approved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41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43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45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47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49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50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Leave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LEAVE REQUEST FORM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Submit 7 days in advance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EMPLOYEE INFORMATION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LEAVE DETAILS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LEAVE BALANCE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HANDOVER ARRANGEMENTS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APPROVAL CHAIN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