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Quotation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Quotation</w:t>
      </w:r>
    </w:p>
    <w:p>
      <w:r>
        <w:rPr>
          <w:b/>
          <w:color w:val="E08A00"/>
          <w:sz w:val="22"/>
        </w:rPr>
        <w:t>QUOTATION</w:t>
      </w:r>
    </w:p>
    <w:p>
      <w:r>
        <w:rPr>
          <w:b/>
          <w:color w:val="E08A00"/>
          <w:sz w:val="22"/>
        </w:rPr>
        <w:t>QUOTATION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Quotation No.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Project/Ref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Items Summary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Subtotal (NGN)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Discount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Grand Total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Valid Until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Accepted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PO Received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Quotation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QUOTATION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Valid for 30 days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QUOTATION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CLIENT INFORMATION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QUOTED ITEMS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OPTIONAL ADD-ONS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PRICING SUMMARY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DELIVERY TIMELINE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PAYMENT TERMS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AUTHORIZATION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