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Stock Requisition Form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Stock Requisition</w:t>
      </w:r>
    </w:p>
    <w:p>
      <w:r>
        <w:rPr>
          <w:b/>
          <w:color w:val="E08A00"/>
          <w:sz w:val="22"/>
        </w:rPr>
        <w:t>STOCK REQUISITION</w:t>
      </w:r>
    </w:p>
    <w:p>
      <w:r>
        <w:rPr>
          <w:b/>
          <w:color w:val="E08A00"/>
          <w:sz w:val="22"/>
        </w:rPr>
        <w:t>STOCK REQUISITION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Requisition No.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Requested By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Items Description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Qty Requested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Qty Issued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Approved By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Issued By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 Issued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Requisition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STOCK REQUISITION FORM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Internal Materials Request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REQUISITION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REQUESTER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ITEMS REQUESTED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APPROVAL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ISSUE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