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our-miss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0"/>
    <w:bookmarkStart w:id="21" w:name="the-compan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1"/>
    <w:bookmarkStart w:id="25" w:name="secured-capit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24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PECH Ecosystem" title="" id="23" name="Picture"/>
            <a:graphic>
              <a:graphicData uri="http://schemas.openxmlformats.org/drawingml/2006/picture">
                <pic:pic>
                  <pic:nvPicPr>
                    <pic:cNvPr descr="/home/user/Pech-IOT-and-SMART-SYSTEMS-PLATFORM-FOR-AFRICA/_docx_media/proposal_images/commerce_os_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5"/>
    <w:bookmarkStart w:id="32" w:name="budget-allo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Budget Allocation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udget Allocation" title="" id="27" name="Picture"/>
            <a:graphic>
              <a:graphicData uri="http://schemas.openxmlformats.org/drawingml/2006/picture">
                <pic:pic>
                  <pic:nvPicPr>
                    <pic:cNvPr descr="/home/user/Pech-IOT-and-SMART-SYSTEMS-PLATFORM-FOR-AFRICA/_docx_media/proposal_images/budget_alloc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% of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Procurement (25 SKUs from China)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₦75,000,000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30.0%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Human Capital (Salaries &amp; Contractors)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Technology Infrastructure &amp; AI Tools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Office, Equipment &amp; Operations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Contingency &amp; Emergency Reserve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Marketing &amp; Customer Acquisition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Platform (Stations Setup)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Licensing, Legal &amp;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₦250,000,000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</w:t>
            </w:r>
          </w:p>
        </w:tc>
      </w:tr>
    </w:tbl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Hardware (25 SKUs)██████████████████████████████░░  30.0%  ₦75M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Human Capital     ████████████████████████████░░░░  28.0%  ₦70M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Tech &amp; AI Tools   ███████████░░░░░░░░░░░░░░░░░░░░  11.2%  ₦28M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Office &amp; Ops      ████████░░░░░░░░░░░░░░░░░░░░░░░   8.0%  ₦20M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Contingency       ███████░░░░░░░░░░░░░░░░░░░░░░░░   7.2%  ₦18M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Marketing         ██████░░░░░░░░░░░░░░░░░░░░░░░░░   6.0%  ₦15M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Logistics Setup   ████░░░░░░░░░░░░░░░░░░░░░░░░░░░   4.8%  ₦12M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Legal/Compliance  ████░░░░░░░░░░░░░░░░░░░░░░░░░░░   4.8%  ₦12M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Hardware Portfolio" title="" id="30" name="Picture"/>
            <a:graphic>
              <a:graphicData uri="http://schemas.openxmlformats.org/drawingml/2006/picture">
                <pic:pic>
                  <pic:nvPicPr>
                    <pic:cNvPr descr="/home/user/Pech-IOT-and-SMART-SYSTEMS-PLATFORM-FOR-AFRICA/_docx_media/proposal_images/product_portfoli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2"/>
    <w:bookmarkStart w:id="36" w:name="hardware-portfolio-25-sku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Hardware Portfolio (25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62"/>
        <w:gridCol w:w="2036"/>
        <w:gridCol w:w="36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Products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Range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Commerce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POS, POS Tablet, Self-Service Kiosk, Barcode/Receipt Kit, Logistics Scanner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₦40K–₦480K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&amp; Energy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Controller, Smart Meter, Power Kit, Mini UPS, Home Battery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₦18K–₦240K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Water Controllers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Tier 1 Basic, Tier 2 Mid-Range, Tier 3 Smart IoT, Tier 4 Industrial/SCADA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₦22K–₦175K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Home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Switch, Smart Socket, Smart Camera, IP Camera, Premium Switch/Socket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₦2.8K–₦58K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Education &amp; Display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Tablet, Indoor LED Panel, Outdoor LED Screen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₦110K–₦250K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Products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Street Light, Solar Rechargeable Fan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₦45K–₦200K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Phase Roadmap" title="" id="34" name="Picture"/>
            <a:graphic>
              <a:graphicData uri="http://schemas.openxmlformats.org/drawingml/2006/picture">
                <pic:pic>
                  <pic:nvPicPr>
                    <pic:cNvPr descr="/home/user/Pech-IOT-and-SMART-SYSTEMS-PLATFORM-FOR-AFRICA/_docx_media/proposal_images/phase_road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6"/>
    <w:bookmarkStart w:id="37" w:name="month-execu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Focus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Budget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1: Foundation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0–3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team (5 people), architecture, first hardware order, legal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2: MVP &amp; Pilot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4–6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merchants, 30 IoT devices, 2 logistics stations, smart home + solar products 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₦52,000,000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3: Market Entry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7–9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merchants, 3 markets, water controllers launch, marketing campaigns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4: Revenue Scale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 merchants, 300 devices, credit scoring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5: Ecosystem Maturity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13–18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 merchants, 800 devices, API launch, LED displays, PSSP license application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₦33,000,000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6: Growth &amp;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19–24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 merchants, 1,500 devices, West Africa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₦10,000,000 (revenue-funded)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key-targets-24-month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Key Targets (24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12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24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Merchants (ERP)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Devices Deployed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Markets Digitized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 Revenue (₦)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16.4M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21.3M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</w:tr>
    </w:tbl>
    <w:p>
      <w:pPr>
        <w:pStyle w:val="BodyText"/>
      </w:pPr>
      <w:r>
        <w:rPr>
          <w:bCs/>
          <w:b/>
        </w:rPr>
        <w:t xml:space="preserve">24-Month Cumulative Revenue:</w:t>
      </w:r>
      <w:r>
        <w:t xml:space="preserve"> </w:t>
      </w:r>
      <w:r>
        <w:t xml:space="preserve">₦243.6M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16–18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team-growth-lea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People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Payroll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 0–3)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₦1,950,000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2 engineers, market ops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 4–6)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₦3,060,000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engineer, DevOps,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 7–9)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₦4,310,000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PM, data analyst, 2 support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4 (Mo 10–12)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₦5,320,000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lead, 2 jr engineers,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5 (Mo 13–18)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22–25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₦6,690,000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engineer, BD lead,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6 (Mo 19–24)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25–30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₦7,950,000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compliance, 2 engineers, 2 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yment-wallet-licenses-strateg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Capital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Escrow 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(Payments)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~₦205M (₦100M capital + ₦100M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 — GET ASAP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(Month 9+ from business traction)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PTSP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(POS Terminals)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~₦201M (₦100M capital + ₦100M escrow + fees)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When volume justifies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MMO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(Wallets &amp; Escrow)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~₦4B (₦2B capital + ₦2B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partner PTSP + partner bank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Apply for PSSP after Month 9 when hardware sales and software revenue justify capital deployment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0"/>
    <w:bookmarkStart w:id="41" w:name="equity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Stakeholder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Allocation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Founder(s)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55–60%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Controlling stake, hardware +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ESOP Pool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key hires (4-year vesting)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Seed/Angel Investors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15–20%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This 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Strategic Reserve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mpetitive-edg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630"/>
        <w:gridCol w:w="42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Advantage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Ecosystem Lock-In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ERP + hardware creates daily dependency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Designed for Africa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140–280V tolerance, offline-first, heat/dust resistant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Promise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Reliability + good price for money — no bad products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Moat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+ energy + logistics data enables credit scoring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Founder Advantage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Direct China sourcing (Shenzhen)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23 Hardware SKUs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Pechenergysolutions@gmail.com |</w:t>
      </w:r>
      <w:r>
        <w:t xml:space="preserve"> </w:t>
      </w:r>
      <w:hyperlink r:id="rId42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p>
      <w:r>
        <w:pict>
          <v:rect style="width:0;height:1.5pt" o:hralign="center" o:hrstd="t" o:hr="t"/>
        </w:pict>
      </w:r>
    </w:p>
    <w:bookmarkEnd w:id="4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29" Type="http://schemas.openxmlformats.org/officeDocument/2006/relationships/image" Target="media/rId29.png"/><Relationship Id="rId42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2026-03-11T14:59:32Z</dcterms:created>
  <dcterms:modified xsi:type="dcterms:W3CDTF">2026-03-11T14:59:32Z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