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pech-group-holdings-ltd"/>
    <w:p>
      <w:pPr>
        <w:pStyle w:val="Heading1"/>
      </w:pPr>
      <w:r>
        <w:t xml:space="preserve">PECH GROUP HOLDINGS LTD</w:t>
      </w:r>
    </w:p>
    <w:bookmarkStart w:id="22" w:name="Xf6f64d1b7d9a30c478d589312785b83d16cbfe3"/>
    <w:p>
      <w:pPr>
        <w:pStyle w:val="Heading2"/>
      </w:pPr>
      <w:r>
        <w:t xml:space="preserve">AI-Native Ecosystem — Comprehensive Implementation Guide</w:t>
      </w:r>
    </w:p>
    <w:bookmarkStart w:id="21" w:name="confidential"/>
    <w:p>
      <w:pPr>
        <w:pStyle w:val="Heading3"/>
      </w:pPr>
      <w:r>
        <w:t xml:space="preserve">CONFIDENTIAL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 | Website:</w:t>
      </w:r>
      <w:r>
        <w:t xml:space="preserve"> </w:t>
      </w:r>
      <w:hyperlink r:id="rId20">
        <w:r>
          <w:rPr>
            <w:rStyle w:val="Hyperlink"/>
          </w:rPr>
          <w:t xml:space="preserve">pechgroupholdings.tech</w:t>
        </w:r>
      </w:hyperlink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Document Reference:</w:t>
      </w:r>
      <w:r>
        <w:t xml:space="preserve"> </w:t>
      </w:r>
      <w:r>
        <w:t xml:space="preserve">PECH-AI-ECO-2026-001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March 2026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Technology Department</w:t>
      </w:r>
      <w:r>
        <w:t xml:space="preserve"> </w:t>
      </w:r>
      <w:r>
        <w:rPr>
          <w:bCs/>
          <w:b/>
        </w:rPr>
        <w:t xml:space="preserve">Approved By:</w:t>
      </w:r>
      <w:r>
        <w:t xml:space="preserve"> </w:t>
      </w:r>
      <w:r>
        <w:t xml:space="preserve">Managing Director / CEO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cf417c3c3974058f1ac9045c1b049699d3e97a3">
        <w:r>
          <w:rPr>
            <w:rStyle w:val="Hyperlink"/>
          </w:rPr>
          <w:t xml:space="preserve">Ecosystem Overview — 10 Business Verticals</w:t>
        </w:r>
      </w:hyperlink>
    </w:p>
    <w:p>
      <w:pPr>
        <w:numPr>
          <w:ilvl w:val="0"/>
          <w:numId w:val="1001"/>
        </w:numPr>
        <w:pStyle w:val="Compact"/>
      </w:pPr>
      <w:hyperlink w:anchor="X3af95fd755b4ad3fa73ff2e8651aa433324b5dd">
        <w:r>
          <w:rPr>
            <w:rStyle w:val="Hyperlink"/>
          </w:rPr>
          <w:t xml:space="preserve">AI Model Stack — Fact-Checked &amp; License-Verified</w:t>
        </w:r>
      </w:hyperlink>
    </w:p>
    <w:p>
      <w:pPr>
        <w:numPr>
          <w:ilvl w:val="0"/>
          <w:numId w:val="1001"/>
        </w:numPr>
        <w:pStyle w:val="Compact"/>
      </w:pPr>
      <w:hyperlink w:anchor="X5760838d2629bf861d018fff23afff48744be15">
        <w:r>
          <w:rPr>
            <w:rStyle w:val="Hyperlink"/>
          </w:rPr>
          <w:t xml:space="preserve">Model-to-Business Mapping</w:t>
        </w:r>
      </w:hyperlink>
    </w:p>
    <w:p>
      <w:pPr>
        <w:numPr>
          <w:ilvl w:val="0"/>
          <w:numId w:val="1001"/>
        </w:numPr>
        <w:pStyle w:val="Compact"/>
      </w:pPr>
      <w:hyperlink w:anchor="Xfb0a6e807005e0581e103a589afdedf253e0534">
        <w:r>
          <w:rPr>
            <w:rStyle w:val="Hyperlink"/>
          </w:rPr>
          <w:t xml:space="preserve">Open-Source Platform Stack</w:t>
        </w:r>
      </w:hyperlink>
    </w:p>
    <w:p>
      <w:pPr>
        <w:numPr>
          <w:ilvl w:val="0"/>
          <w:numId w:val="1001"/>
        </w:numPr>
        <w:pStyle w:val="Compact"/>
      </w:pPr>
      <w:hyperlink w:anchor="Xe02e254c6588a7f6acd8c0e5aa8966000fe10ce">
        <w:r>
          <w:rPr>
            <w:rStyle w:val="Hyperlink"/>
          </w:rPr>
          <w:t xml:space="preserve">78-Microservice Architecture</w:t>
        </w:r>
      </w:hyperlink>
    </w:p>
    <w:p>
      <w:pPr>
        <w:numPr>
          <w:ilvl w:val="0"/>
          <w:numId w:val="1001"/>
        </w:numPr>
        <w:pStyle w:val="Compact"/>
      </w:pPr>
      <w:hyperlink w:anchor="Xd21b1bb8d591086aa05316e47fa64febc20b071">
        <w:r>
          <w:rPr>
            <w:rStyle w:val="Hyperlink"/>
          </w:rPr>
          <w:t xml:space="preserve">User-Facing AI Features &amp; Subscription Tiers</w:t>
        </w:r>
      </w:hyperlink>
    </w:p>
    <w:p>
      <w:pPr>
        <w:numPr>
          <w:ilvl w:val="0"/>
          <w:numId w:val="1001"/>
        </w:numPr>
        <w:pStyle w:val="Compact"/>
      </w:pPr>
      <w:hyperlink w:anchor="X3f3d477921676fcc45f0dfce1f738b26aa8bc50">
        <w:r>
          <w:rPr>
            <w:rStyle w:val="Hyperlink"/>
          </w:rPr>
          <w:t xml:space="preserve">Accounting, Auditing &amp; Tax AI</w:t>
        </w:r>
      </w:hyperlink>
    </w:p>
    <w:p>
      <w:pPr>
        <w:numPr>
          <w:ilvl w:val="0"/>
          <w:numId w:val="1001"/>
        </w:numPr>
        <w:pStyle w:val="Compact"/>
      </w:pPr>
      <w:hyperlink w:anchor="X5ab7d9ea1133f6d6f05d78ccf46ef3fccb13612">
        <w:r>
          <w:rPr>
            <w:rStyle w:val="Hyperlink"/>
          </w:rPr>
          <w:t xml:space="preserve">HR &amp; Recruitment AI</w:t>
        </w:r>
      </w:hyperlink>
    </w:p>
    <w:p>
      <w:pPr>
        <w:numPr>
          <w:ilvl w:val="0"/>
          <w:numId w:val="1001"/>
        </w:numPr>
        <w:pStyle w:val="Compact"/>
      </w:pPr>
      <w:hyperlink w:anchor="X029799c0a8f8064c4778490f7244d754d5d08e3">
        <w:r>
          <w:rPr>
            <w:rStyle w:val="Hyperlink"/>
          </w:rPr>
          <w:t xml:space="preserve">RAG Pipeline — How Models Learn from Business Data</w:t>
        </w:r>
      </w:hyperlink>
    </w:p>
    <w:p>
      <w:pPr>
        <w:numPr>
          <w:ilvl w:val="0"/>
          <w:numId w:val="1001"/>
        </w:numPr>
        <w:pStyle w:val="Compact"/>
      </w:pPr>
      <w:hyperlink w:anchor="X451c24eaba72ab805bcbe925993e9ff9e857108">
        <w:r>
          <w:rPr>
            <w:rStyle w:val="Hyperlink"/>
          </w:rPr>
          <w:t xml:space="preserve">Hardware Infrastructure — China Sourcing &amp; Nigeria Costs</w:t>
        </w:r>
      </w:hyperlink>
    </w:p>
    <w:p>
      <w:pPr>
        <w:numPr>
          <w:ilvl w:val="0"/>
          <w:numId w:val="1001"/>
        </w:numPr>
        <w:pStyle w:val="Compact"/>
      </w:pPr>
      <w:hyperlink w:anchor="X524701cab78a114d8e2d2cf51a742a9716ad9e8">
        <w:r>
          <w:rPr>
            <w:rStyle w:val="Hyperlink"/>
          </w:rPr>
          <w:t xml:space="preserve">Supporting Infrastructure — Power, Cooling, Internet</w:t>
        </w:r>
      </w:hyperlink>
    </w:p>
    <w:p>
      <w:pPr>
        <w:numPr>
          <w:ilvl w:val="0"/>
          <w:numId w:val="1001"/>
        </w:numPr>
        <w:pStyle w:val="Compact"/>
      </w:pPr>
      <w:hyperlink w:anchor="Xa65d8d857b7a8a0e0926439f0a0eca0219619a6">
        <w:r>
          <w:rPr>
            <w:rStyle w:val="Hyperlink"/>
          </w:rPr>
          <w:t xml:space="preserve">AI Team Structure &amp; Nigerian Salary Ranges</w:t>
        </w:r>
      </w:hyperlink>
    </w:p>
    <w:p>
      <w:pPr>
        <w:numPr>
          <w:ilvl w:val="0"/>
          <w:numId w:val="1001"/>
        </w:numPr>
        <w:pStyle w:val="Compact"/>
      </w:pPr>
      <w:hyperlink w:anchor="Xf2cfc5a37d05567efeab5ff9d2a4ab5fba490c2">
        <w:r>
          <w:rPr>
            <w:rStyle w:val="Hyperlink"/>
          </w:rPr>
          <w:t xml:space="preserve">Total Budget Breakdown</w:t>
        </w:r>
      </w:hyperlink>
    </w:p>
    <w:p>
      <w:pPr>
        <w:numPr>
          <w:ilvl w:val="0"/>
          <w:numId w:val="1001"/>
        </w:numPr>
        <w:pStyle w:val="Compact"/>
      </w:pPr>
      <w:hyperlink w:anchor="X740c52e5e60ec8c5dead6c1b9b56e22abcfdf12">
        <w:r>
          <w:rPr>
            <w:rStyle w:val="Hyperlink"/>
          </w:rPr>
          <w:t xml:space="preserve">Implementation Roadmap</w:t>
        </w:r>
      </w:hyperlink>
    </w:p>
    <w:p>
      <w:pPr>
        <w:numPr>
          <w:ilvl w:val="0"/>
          <w:numId w:val="1001"/>
        </w:numPr>
        <w:pStyle w:val="Compact"/>
      </w:pPr>
      <w:hyperlink w:anchor="Xca70dfffbbbfe48a6ee93760edac8bc840b2f4a">
        <w:r>
          <w:rPr>
            <w:rStyle w:val="Hyperlink"/>
          </w:rPr>
          <w:t xml:space="preserve">Licensing &amp; Legal — Per-Model Verdicts</w:t>
        </w:r>
      </w:hyperlink>
    </w:p>
    <w:p>
      <w:pPr>
        <w:numPr>
          <w:ilvl w:val="0"/>
          <w:numId w:val="1001"/>
        </w:numPr>
        <w:pStyle w:val="Compact"/>
      </w:pPr>
      <w:hyperlink w:anchor="X4f0ad6c9f9724c3dac16eaf63762abdceae5b32">
        <w:r>
          <w:rPr>
            <w:rStyle w:val="Hyperlink"/>
          </w:rPr>
          <w:t xml:space="preserve">Risk Assessment — Nigeria-Specific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PECH Group Holdings Ltd is building an</w:t>
      </w:r>
      <w:r>
        <w:t xml:space="preserve"> </w:t>
      </w:r>
      <w:r>
        <w:rPr>
          <w:bCs/>
          <w:b/>
        </w:rPr>
        <w:t xml:space="preserve">AI-native digital infrastructure platform</w:t>
      </w:r>
      <w:r>
        <w:t xml:space="preserve"> </w:t>
      </w:r>
      <w:r>
        <w:t xml:space="preserve">for Africa, starting from Lagos, Nigeria. The ecosystem connects</w:t>
      </w:r>
      <w:r>
        <w:t xml:space="preserve"> </w:t>
      </w:r>
      <w:r>
        <w:rPr>
          <w:bCs/>
          <w:b/>
        </w:rPr>
        <w:t xml:space="preserve">10 business verticals</w:t>
      </w:r>
      <w:r>
        <w:t xml:space="preserve"> </w:t>
      </w:r>
      <w:r>
        <w:t xml:space="preserve">through a</w:t>
      </w:r>
      <w:r>
        <w:t xml:space="preserve"> </w:t>
      </w:r>
      <w:r>
        <w:rPr>
          <w:bCs/>
          <w:b/>
        </w:rPr>
        <w:t xml:space="preserve">unified AI core</w:t>
      </w:r>
      <w:r>
        <w:t xml:space="preserve"> </w:t>
      </w:r>
      <w:r>
        <w:t xml:space="preserve">— similar in architecture to platforms built by Alibaba Group, Amazon, and Tencent, but optimized for African markets, energy infrastructure, and commerce.</w:t>
      </w:r>
    </w:p>
    <w:p>
      <w:pPr>
        <w:pStyle w:val="BodyText"/>
      </w:pPr>
      <w:r>
        <w:rPr>
          <w:bCs/>
          <w:b/>
        </w:rPr>
        <w:t xml:space="preserve">Core principles: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Self-hosted AI</w:t>
      </w:r>
      <w:r>
        <w:t xml:space="preserve"> </w:t>
      </w:r>
      <w:r>
        <w:t xml:space="preserve">— no vendor lock-in, all models run on our own servers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Open-source only</w:t>
      </w:r>
      <w:r>
        <w:t xml:space="preserve"> </w:t>
      </w:r>
      <w:r>
        <w:t xml:space="preserve">— Apache-2.0 and MIT licensed tools that we can rebrand, modify, and close-source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RAG-first</w:t>
      </w:r>
      <w:r>
        <w:t xml:space="preserve"> </w:t>
      </w:r>
      <w:r>
        <w:t xml:space="preserve">— models learn from business data daily without expensive training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Nigeria-optimized</w:t>
      </w:r>
      <w:r>
        <w:t xml:space="preserve"> </w:t>
      </w:r>
      <w:r>
        <w:t xml:space="preserve">— power backup, import-duty-aware budgets, local infrastructure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Phase-based deployment</w:t>
      </w:r>
      <w:r>
        <w:t xml:space="preserve"> </w:t>
      </w:r>
      <w:r>
        <w:t xml:space="preserve">— start lean, scale with revenue</w:t>
      </w:r>
    </w:p>
    <w:p>
      <w:pPr>
        <w:pStyle w:val="BodyText"/>
      </w:pPr>
      <w:r>
        <w:rPr>
          <w:bCs/>
          <w:b/>
        </w:rPr>
        <w:t xml:space="preserve">The platform comprises ~78 microservices</w:t>
      </w:r>
      <w:r>
        <w:t xml:space="preserve"> </w:t>
      </w:r>
      <w:r>
        <w:t xml:space="preserve">across 12 domains, powered by ~20-25 open-source systems and 15+ AI/ML models, serving customers, merchants, installers, agents, and developers through a unified identity and data layer.</w:t>
      </w:r>
    </w:p>
    <w:p>
      <w:r>
        <w:pict>
          <v:rect style="width:0;height:1.5pt" o:hralign="center" o:hrstd="t" o:hr="t"/>
        </w:pict>
      </w:r>
    </w:p>
    <w:bookmarkEnd w:id="24"/>
    <w:bookmarkStart w:id="27" w:name="ecosystem-overview"/>
    <w:p>
      <w:pPr>
        <w:pStyle w:val="Heading2"/>
      </w:pPr>
      <w:r>
        <w:t xml:space="preserve">2. ECOSYSTEM OVERVIEW</w:t>
      </w:r>
    </w:p>
    <w:bookmarkStart w:id="25" w:name="the-10-interconnected-business-verticals"/>
    <w:p>
      <w:pPr>
        <w:pStyle w:val="Heading3"/>
      </w:pPr>
      <w:r>
        <w:t xml:space="preserve">The 10 Interconnected Business Verticals</w:t>
      </w:r>
    </w:p>
    <w:p>
      <w:pPr>
        <w:pStyle w:val="SourceCode"/>
      </w:pPr>
      <w:r>
        <w:rPr>
          <w:rStyle w:val="VerbatimChar"/>
        </w:rPr>
        <w:t xml:space="preserve">                    PECH AI CORE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+-------------------+-------------------+</w:t>
      </w:r>
      <w:r>
        <w:br/>
      </w:r>
      <w:r>
        <w:rPr>
          <w:rStyle w:val="VerbatimChar"/>
        </w:rPr>
        <w:t xml:space="preserve">    |         |         |         |         |</w:t>
      </w:r>
      <w:r>
        <w:br/>
      </w:r>
      <w:r>
        <w:rPr>
          <w:rStyle w:val="VerbatimChar"/>
        </w:rPr>
        <w:t xml:space="preserve">  Solar   Market-   Fintech    PMAP    Logistics</w:t>
      </w:r>
      <w:r>
        <w:br/>
      </w:r>
      <w:r>
        <w:rPr>
          <w:rStyle w:val="VerbatimChar"/>
        </w:rPr>
        <w:t xml:space="preserve">  Energy  place     Wallet    Mapping   Network</w:t>
      </w:r>
      <w:r>
        <w:br/>
      </w:r>
      <w:r>
        <w:rPr>
          <w:rStyle w:val="VerbatimChar"/>
        </w:rPr>
        <w:t xml:space="preserve">    |         |         |         |         |</w:t>
      </w:r>
      <w:r>
        <w:br/>
      </w:r>
      <w:r>
        <w:rPr>
          <w:rStyle w:val="VerbatimChar"/>
        </w:rPr>
        <w:t xml:space="preserve">    +-------------------+-------------------+</w:t>
      </w:r>
      <w:r>
        <w:br/>
      </w:r>
      <w:r>
        <w:rPr>
          <w:rStyle w:val="VerbatimChar"/>
        </w:rPr>
        <w:t xml:space="preserve">    |         |         |         |         |</w:t>
      </w:r>
      <w:r>
        <w:br/>
      </w:r>
      <w:r>
        <w:rPr>
          <w:rStyle w:val="VerbatimChar"/>
        </w:rPr>
        <w:t xml:space="preserve">   IoT    Developer  Installer   ERP    Real Estate</w:t>
      </w:r>
      <w:r>
        <w:br/>
      </w:r>
      <w:r>
        <w:rPr>
          <w:rStyle w:val="VerbatimChar"/>
        </w:rPr>
        <w:t xml:space="preserve">  Devices  Platform  Ecosystem  System   Platform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2262"/>
        <w:gridCol w:w="2941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Panel, inverter, battery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sizing, customer advisory, troubleshooting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Multi-vendor product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AI, recommendations, product descriptions, seller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Wallet, payments, agents,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detection, transaction classification, spending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PMAP / AMAP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mapping for African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discovery, route optimization, location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Hub-and-spoke distribution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forecasting, route optimization, warehouse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IoT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switches, locks, meters, 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control, automation, device troubleshooting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APIs + AI coding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generation, API docs, SDK, developer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Installer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installation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guidance, troubleshooting, training,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ERP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Accounting, inventory, HR,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reports, inventory prediction, tax compliance, auditing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buying, selling, renting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recommendations, price prediction, virtual tours</w:t>
            </w:r>
          </w:p>
        </w:tc>
      </w:tr>
    </w:tbl>
    <w:bookmarkEnd w:id="25"/>
    <w:bookmarkStart w:id="26" w:name="data-flow-every-action-feeds-the-ai"/>
    <w:p>
      <w:pPr>
        <w:pStyle w:val="Heading3"/>
      </w:pPr>
      <w:r>
        <w:t xml:space="preserve">Data Flow: Every Action Feeds the AI</w:t>
      </w:r>
    </w:p>
    <w:p>
      <w:pPr>
        <w:pStyle w:val="SourceCode"/>
      </w:pPr>
      <w:r>
        <w:rPr>
          <w:rStyle w:val="VerbatimChar"/>
        </w:rPr>
        <w:t xml:space="preserve">Customer buys solar panel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Marketplace records transaction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Logistics schedules delivery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Installer receives job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Fintech processes payment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AI analyzes demand patterns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System becomes smarter</w:t>
      </w:r>
    </w:p>
    <w:p>
      <w:pPr>
        <w:pStyle w:val="FirstParagraph"/>
      </w:pPr>
      <w:r>
        <w:t xml:space="preserve">All verticals share a</w:t>
      </w:r>
      <w:r>
        <w:t xml:space="preserve"> </w:t>
      </w:r>
      <w:r>
        <w:rPr>
          <w:bCs/>
          <w:b/>
        </w:rPr>
        <w:t xml:space="preserve">central data lake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unified AI core</w:t>
      </w:r>
      <w:r>
        <w:t xml:space="preserve">. This creates powerful network effects — the more data flows, the smarter every vertical becomes.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8bef6e3872067f85337014e4e0a66d0f3ada7fd"/>
    <w:p>
      <w:pPr>
        <w:pStyle w:val="Heading2"/>
      </w:pPr>
      <w:r>
        <w:t xml:space="preserve">3. AI MODEL STACK — FACT-CHECKED &amp; LICENSE-VERIFIED</w:t>
      </w:r>
    </w:p>
    <w:bookmarkStart w:id="28" w:name="X4f938b15c4a212d7e781e0a8afc858e998540bb"/>
    <w:p>
      <w:pPr>
        <w:pStyle w:val="Heading3"/>
      </w:pPr>
      <w:r>
        <w:t xml:space="preserve">Core LLM Models (All Apache-2.0 or MIT — can rebrand and close-source)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9"/>
        <w:gridCol w:w="542"/>
        <w:gridCol w:w="650"/>
        <w:gridCol w:w="976"/>
        <w:gridCol w:w="1410"/>
        <w:gridCol w:w="1410"/>
        <w:gridCol w:w="1084"/>
        <w:gridCol w:w="1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(FP16)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(4-bit)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~4-6GB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reasoning, central 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https://huggingface.co/Qwen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AI, IoT devices, lightweight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https://huggingface.co/Qwen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chatbots, customer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https://huggingface.co/Qwen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~4-6GB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analysis, document reading,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https://huggingface.co/Qwen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Phi-3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Reasoning, analytics,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~8-10GB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reasoning (cloud/production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~4-6GB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service chatbot, content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https://huggingface.co/mistralai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Mixtral-8x7B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46B MoE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~24-30GB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reasoning, fraud detection (cloud)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https://huggingface.co/mistralai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DeepSeek-Coder-V2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~4-6GB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generation, developer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https://huggingface.co/deepseek-ai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SmolLM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135M-1.7B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~0.3-3.5GB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Ultra-lightweight support bot, edge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https://huggingface.co/HuggingFaceTB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TinyLlama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chatbot, IoT assistants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https://github.com/jzhang38/TinyLlama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 Large-v3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Speech-to-text, voice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https://github.com/openai/whisper</w:t>
            </w:r>
          </w:p>
        </w:tc>
      </w:tr>
    </w:tbl>
    <w:bookmarkEnd w:id="28"/>
    <w:bookmarkStart w:id="29" w:name="Xa2b618bcbd3de4fb66741f5b7515930310243fc"/>
    <w:p>
      <w:pPr>
        <w:pStyle w:val="Heading3"/>
      </w:pPr>
      <w:r>
        <w:t xml:space="preserve">Specialized ML Models (Classification, Prediction, Detection)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31"/>
        <w:gridCol w:w="754"/>
        <w:gridCol w:w="1257"/>
        <w:gridCol w:w="1634"/>
        <w:gridCol w:w="1634"/>
        <w:gridCol w:w="6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classification, text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 (66M)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 of BERT accuracy at 40% the size and 60%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analysis, expense categorization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(110M)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Lighter, faster, sufficient for PECH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 for search and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E5-Small (33M)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Smaller, faster inference, excellent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E5-Small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embeddings, 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MiniLM (22M)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MiniLM (unless multilingual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better for multilingual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detection, credit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 (MIT)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XGBoost</w:t>
            </w:r>
            <w:r>
              <w:t xml:space="preserve"> </w:t>
            </w:r>
            <w:r>
              <w:t xml:space="preserve">for fraud,</w:t>
            </w:r>
            <w:r>
              <w:t xml:space="preserve"> </w:t>
            </w:r>
            <w:r>
              <w:rPr>
                <w:bCs/>
                <w:b/>
              </w:rPr>
              <w:t xml:space="preserve">LightGBM</w:t>
            </w:r>
            <w:r>
              <w:t xml:space="preserve"> </w:t>
            </w:r>
            <w:r>
              <w:t xml:space="preserve">for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more robust for imbalanced data; LightGBM faster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forecasting, price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(Apache-2.0)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LightGBM</w:t>
            </w:r>
            <w:r>
              <w:t xml:space="preserve"> </w:t>
            </w:r>
            <w:r>
              <w:t xml:space="preserve">for time-series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Faster, handles large datasets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forecasting (demand,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StatsForecast (Apache-2.0)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Prophet</w:t>
            </w:r>
            <w:r>
              <w:t xml:space="preserve"> </w:t>
            </w:r>
            <w:r>
              <w:t xml:space="preserve">for simplicity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API; StatsForecast for when you need multiple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RecBole (MIT)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LightFM</w:t>
            </w:r>
            <w:r>
              <w:t xml:space="preserve"> </w:t>
            </w:r>
            <w:r>
              <w:t xml:space="preserve">for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Battle-tested; RecBole is better for research/experimentation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Isolation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(scikit-learn)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(auditing)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PyOD (BSD)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Isolation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into scikit-learn, no extra dependency</w:t>
            </w:r>
          </w:p>
        </w:tc>
      </w:tr>
    </w:tbl>
    <w:bookmarkEnd w:id="29"/>
    <w:bookmarkStart w:id="30" w:name="speech-voice-models"/>
    <w:p>
      <w:pPr>
        <w:pStyle w:val="Heading3"/>
      </w:pPr>
      <w:r>
        <w:t xml:space="preserve">Speech &amp; Voice Models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6"/>
        <w:gridCol w:w="1370"/>
        <w:gridCol w:w="1523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</w:t>
            </w:r>
            <w:r>
              <w:t xml:space="preserve"> </w:t>
            </w:r>
            <w:r>
              <w:t xml:space="preserve">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Speech-to-text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whisper.cpp (MIT), Kaldi (Apache-2.0)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</w:t>
            </w:r>
            <w:r>
              <w:t xml:space="preserve"> </w:t>
            </w:r>
            <w:r>
              <w:t xml:space="preserve">— best accuracy; use</w:t>
            </w:r>
            <w:r>
              <w:t xml:space="preserve"> </w:t>
            </w:r>
            <w:r>
              <w:rPr>
                <w:bCs/>
                <w:b/>
              </w:rPr>
              <w:t xml:space="preserve">whisper.cpp</w:t>
            </w:r>
            <w:r>
              <w:t xml:space="preserve"> </w:t>
            </w:r>
            <w:r>
              <w:t xml:space="preserve">for edge/CPU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Kokoro TTS (Apache-2.0), MeloTTS (MIT)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Piper</w:t>
            </w:r>
            <w:r>
              <w:t xml:space="preserve"> </w:t>
            </w:r>
            <w:r>
              <w:t xml:space="preserve">— fastest, smallest, great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High-quality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Piper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 quality matters more than speed</w:t>
            </w:r>
          </w:p>
        </w:tc>
      </w:tr>
    </w:tbl>
    <w:bookmarkEnd w:id="30"/>
    <w:bookmarkStart w:id="31" w:name="vision-document-processing"/>
    <w:p>
      <w:pPr>
        <w:pStyle w:val="Heading3"/>
      </w:pPr>
      <w:r>
        <w:t xml:space="preserve">Vision &amp; Document Processing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6"/>
        <w:gridCol w:w="1370"/>
        <w:gridCol w:w="1523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PaddleOCR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Invoice/receipt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(Apache-2.0), docTR (Apache-2.0)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PaddleOCR</w:t>
            </w:r>
            <w:r>
              <w:t xml:space="preserve"> </w:t>
            </w:r>
            <w:r>
              <w:t xml:space="preserve">— best accuracy for structured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simple text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RT-DETR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Detectron2 (Apache-2.0)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RT-DETR</w:t>
            </w:r>
            <w:r>
              <w:t xml:space="preserve"> </w:t>
            </w:r>
            <w:r>
              <w:t xml:space="preserve">— replaced YOLOv8 (AGPL license issue)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Detectron2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RT-DETR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 you need segmentation, not just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Essential</w:t>
            </w:r>
            <w:r>
              <w:t xml:space="preserve"> </w:t>
            </w:r>
            <w:r>
              <w:t xml:space="preserve">— used in every vision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understanding, photo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Qwen-VL</w:t>
            </w:r>
            <w:r>
              <w:t xml:space="preserve"> </w:t>
            </w:r>
            <w:r>
              <w:t xml:space="preserve">— only multimodal LLM in our stack</w:t>
            </w:r>
          </w:p>
        </w:tc>
      </w:tr>
    </w:tbl>
    <w:bookmarkEnd w:id="31"/>
    <w:bookmarkStart w:id="32" w:name="translation"/>
    <w:p>
      <w:pPr>
        <w:pStyle w:val="Heading3"/>
      </w:pPr>
      <w:r>
        <w:t xml:space="preserve">Translation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6"/>
        <w:gridCol w:w="1370"/>
        <w:gridCol w:w="1523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Argos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OpenNMT (MIT), MarianMT (MIT)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Argos</w:t>
            </w:r>
            <w:r>
              <w:t xml:space="preserve"> </w:t>
            </w:r>
            <w:r>
              <w:t xml:space="preserve">— easiest to deploy, offline capable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MarianMT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Argos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high-volume translation pipelines</w:t>
            </w:r>
          </w:p>
        </w:tc>
      </w:tr>
    </w:tbl>
    <w:bookmarkEnd w:id="32"/>
    <w:bookmarkStart w:id="33" w:name="Xed667b170165bf12249cea627094df83f0f4044"/>
    <w:p>
      <w:pPr>
        <w:pStyle w:val="Heading3"/>
      </w:pPr>
      <w:r>
        <w:t xml:space="preserve">Image Editing AI (User-Facing Marketplace Features)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2"/>
        <w:gridCol w:w="1875"/>
        <w:gridCol w:w="2292"/>
        <w:gridCol w:w="1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Model/Tool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rembg</w:t>
            </w:r>
            <w:r>
              <w:t xml:space="preserve"> </w:t>
            </w:r>
            <w:r>
              <w:t xml:space="preserve">(U2-Net)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fast, CPU-capable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 Diffusion 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CreativeML Open RAIL-M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generation, virtual 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Note:</w:t>
            </w:r>
            <w:r>
              <w:t xml:space="preserve"> </w:t>
            </w:r>
            <w:r>
              <w:t xml:space="preserve">Open RAIL license has restrictions on harmful content but allows commercial use and modification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InstructPix2Pix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editing via text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 this brighter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remove the watermark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image editing (resize, crop, filters)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layer for all image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model-to-business-mapping"/>
    <w:p>
      <w:pPr>
        <w:pStyle w:val="Heading2"/>
      </w:pPr>
      <w:r>
        <w:t xml:space="preserve">4. MODEL-TO-BUSINESS MAPPING</w:t>
      </w:r>
    </w:p>
    <w:bookmarkStart w:id="35" w:name="which-models-power-which-vertical"/>
    <w:p>
      <w:pPr>
        <w:pStyle w:val="Heading3"/>
      </w:pPr>
      <w:r>
        <w:t xml:space="preserve">Which Models Power Which Vertical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0"/>
        <w:gridCol w:w="1680"/>
        <w:gridCol w:w="2040"/>
        <w:gridCol w:w="132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Speech/Vision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(sizing, advisory)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 (recommendations)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 (demand forecast)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(voice)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Mistral-7B (product descriptions)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 (search ranking)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LightFM (recommendations), LightGBM (pricing)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rembg (product photos)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(support, insights)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Mixtral-8x7B (fraud,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(fraud detection), Isolation Forest (anomalies)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 (receipts)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(business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 (location ranking)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 (demand mapping)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(route optimization)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 (demand forecast)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 (inventory prediction)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(driver voice)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 / TinyLlama (edge)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Qwen2.5-0.5B (device assistant)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(voice control)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DeepSeek-Coder (code 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(docs assistant)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(technical assistant)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Mistral-7B (troubleshooting)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(voice), Qwen-VL (photo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 (reports, analytics)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(accounting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(anomaly), LightGBM (forecast)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 (invoices)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(property assistant)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 (price prediction)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LightFM (recommendations), LightGBM (valuation)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Qwen-VL (property photos)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open-source-platform-stack"/>
    <w:p>
      <w:pPr>
        <w:pStyle w:val="Heading2"/>
      </w:pPr>
      <w:r>
        <w:t xml:space="preserve">5. OPEN-SOURCE PLATFORM STACK</w:t>
      </w:r>
    </w:p>
    <w:p>
      <w:pPr>
        <w:pStyle w:val="FirstParagraph"/>
      </w:pPr>
      <w:r>
        <w:t xml:space="preserve">All tools are verified</w:t>
      </w:r>
      <w:r>
        <w:t xml:space="preserve"> </w:t>
      </w:r>
      <w:r>
        <w:rPr>
          <w:bCs/>
          <w:b/>
        </w:rPr>
        <w:t xml:space="preserve">Apache-2.0 or MIT</w:t>
      </w:r>
      <w:r>
        <w:t xml:space="preserve"> </w:t>
      </w:r>
      <w:r>
        <w:t xml:space="preserve">unless noted. Tools with license issues have been</w:t>
      </w:r>
      <w:r>
        <w:t xml:space="preserve"> </w:t>
      </w:r>
      <w:r>
        <w:rPr>
          <w:bCs/>
          <w:b/>
        </w:rPr>
        <w:t xml:space="preserve">replaced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0"/>
        <w:gridCol w:w="1800"/>
        <w:gridCol w:w="1080"/>
        <w:gridCol w:w="1620"/>
        <w:gridCol w:w="180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 &amp;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https://github.com/keycloak/keycloak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APISIX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https://github.com/apache/apisix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ERP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https://github.com/frappe/erpnext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Fineract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https://github.com/apache/fineract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https://github.com/medusajs/medusa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Logistics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https://github.com/Project-OSRM/osrm-backend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Medusa (extended)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Sharetribe Flex (proprietary)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Medusa with property listing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ThingsBoard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https://github.com/thingsboard/thingsboard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Chatwoot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https://github.com/chatwoot/chatwoot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(Sustainable Use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https://github.com/apache/airflow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Analytics/BI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Superset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Metabase (AGPL)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https://github.com/apache/superset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https://github.com/langchain-ai/langchain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AutoGen (less mature)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https://github.com/langchain-ai/langgraph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Serving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https://github.com/ollama/ollama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Serving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https://github.com/vllm-project/vllm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https://github.com/qdrant/qdrant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Relational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https://www.postgresql.org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Graph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 (GPL/Commercial)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https://github.com/duckdb/duckdb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https://github.com/redis/redis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RT-DETR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 (AGPL)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https://github.com/PaddlePaddle/PaddleDetection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https://github.com/lyst/lightfm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https://github.com/dmlc/xgboost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https://github.com/facebook/prophet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https://github.com/PaddlePaddle/PaddleOCR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 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https://github.com/UKPLab/sentence-transformers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internal monitoring only (AGPL OK for internal)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https://github.com/kubernetes/kubernetes</w:t>
            </w:r>
          </w:p>
        </w:tc>
      </w:tr>
    </w:tbl>
    <w:bookmarkStart w:id="37" w:name="license-replacements-made"/>
    <w:p>
      <w:pPr>
        <w:pStyle w:val="Heading3"/>
      </w:pPr>
      <w:r>
        <w:t xml:space="preserve">License Replacements Made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33"/>
        <w:gridCol w:w="1228"/>
        <w:gridCol w:w="1775"/>
        <w:gridCol w:w="6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Original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 — must share modified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Superset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BI capabilities, 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Use License — can’t resell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workflow automation, no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 — copyleft, must share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RT-DETR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detection, Apache-2.0, comparable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Sharetribe Flex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SaaS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Medusa (extended)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our stack, MIT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Community / Commercial Enterprise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as PostgreSQL extension, 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Microsoft, less mature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mature agent orchestration, 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51" w:name="microservice-architecture"/>
    <w:p>
      <w:pPr>
        <w:pStyle w:val="Heading2"/>
      </w:pPr>
      <w:r>
        <w:t xml:space="preserve">6. MICROSERVICE ARCHITECTURE</w:t>
      </w:r>
    </w:p>
    <w:bookmarkStart w:id="50" w:name="microservices-across-11-domains"/>
    <w:p>
      <w:pPr>
        <w:pStyle w:val="Heading3"/>
      </w:pPr>
      <w:r>
        <w:t xml:space="preserve">78 Microservices Across 11 Domains</w:t>
      </w:r>
    </w:p>
    <w:bookmarkStart w:id="39" w:name="domain-1-identity-security-6-services"/>
    <w:p>
      <w:pPr>
        <w:pStyle w:val="Heading4"/>
      </w:pPr>
      <w:r>
        <w:t xml:space="preserve">Domain 1: Identity &amp; Security (6 services)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OAuth2,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Identity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user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Management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and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API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+ APISIX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bookmarkEnd w:id="39"/>
    <w:bookmarkStart w:id="40" w:name="domain-2-user-platform-8-services"/>
    <w:p>
      <w:pPr>
        <w:pStyle w:val="Heading4"/>
      </w:pPr>
      <w:r>
        <w:t xml:space="preserve">Domain 2: User Platform (8 services)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end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marketplace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Solar/IoT installers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profile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SMS,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communication</w:t>
            </w:r>
          </w:p>
        </w:tc>
      </w:tr>
    </w:tbl>
    <w:bookmarkEnd w:id="40"/>
    <w:bookmarkStart w:id="41" w:name="domain-3-marketplace-10-services"/>
    <w:p>
      <w:pPr>
        <w:pStyle w:val="Heading4"/>
      </w:pPr>
      <w:r>
        <w:t xml:space="preserve">Domain 3: Marketplace (10 services)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Catalog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Medusa + 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+ LightGBM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Ratings and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 + MiniLM</w:t>
            </w:r>
          </w:p>
        </w:tc>
      </w:tr>
    </w:tbl>
    <w:bookmarkEnd w:id="41"/>
    <w:bookmarkStart w:id="42" w:name="domain-4-solar-energy-7-services"/>
    <w:p>
      <w:pPr>
        <w:pStyle w:val="Heading4"/>
      </w:pPr>
      <w:r>
        <w:t xml:space="preserve">Domain 4: Solar Energy (7 services)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Product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Panels, inverters, batteries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installations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Installer Matching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nearest qualified installer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Monitoring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solar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warranties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Analytics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production analytics</w:t>
            </w:r>
          </w:p>
        </w:tc>
      </w:tr>
    </w:tbl>
    <w:bookmarkEnd w:id="42"/>
    <w:bookmarkStart w:id="43" w:name="domain-5-fintech-9-services"/>
    <w:p>
      <w:pPr>
        <w:pStyle w:val="Heading4"/>
      </w:pPr>
      <w:r>
        <w:t xml:space="preserve">Domain 5: Fintech (9 services)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545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wallets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Fineract + Paystack/Flutterwave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field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Detection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+ Mixtral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CBN regulatory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bookmarkEnd w:id="43"/>
    <w:bookmarkStart w:id="44" w:name="domain-6-logistics-7-services"/>
    <w:p>
      <w:pPr>
        <w:pStyle w:val="Heading4"/>
      </w:pPr>
      <w:r>
        <w:t xml:space="preserve">Domain 6: Logistics (7 services)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Shipment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+ 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+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+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Superset</w:t>
            </w:r>
          </w:p>
        </w:tc>
      </w:tr>
    </w:tbl>
    <w:bookmarkEnd w:id="44"/>
    <w:bookmarkStart w:id="45" w:name="domain-7-real-estate-7-services"/>
    <w:p>
      <w:pPr>
        <w:pStyle w:val="Heading4"/>
      </w:pPr>
      <w:r>
        <w:t xml:space="preserve">Domain 7: Real Estate (7 services)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Listing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Buy/sell/rent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Search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property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trends, 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appointments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agents</w:t>
            </w:r>
          </w:p>
        </w:tc>
      </w:tr>
    </w:tbl>
    <w:bookmarkEnd w:id="45"/>
    <w:bookmarkStart w:id="46" w:name="domain-8-procurement-4-services"/>
    <w:p>
      <w:pPr>
        <w:pStyle w:val="Heading4"/>
      </w:pPr>
      <w:r>
        <w:t xml:space="preserve">Domain 8: Procurement (4 services)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Tender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 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</w:tbl>
    <w:bookmarkEnd w:id="46"/>
    <w:bookmarkStart w:id="47" w:name="domain-9-iot-6-services"/>
    <w:p>
      <w:pPr>
        <w:pStyle w:val="Heading4"/>
      </w:pPr>
      <w:r>
        <w:t xml:space="preserve">Domain 9: IoT (6 services)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device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ThingsBoard + Superset</w:t>
            </w:r>
          </w:p>
        </w:tc>
      </w:tr>
    </w:tbl>
    <w:bookmarkEnd w:id="47"/>
    <w:bookmarkStart w:id="48" w:name="domain-10-customer-support-4-services"/>
    <w:p>
      <w:pPr>
        <w:pStyle w:val="Heading4"/>
      </w:pPr>
      <w:r>
        <w:t xml:space="preserve">Domain 10: Customer Support (4 services)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Chatwoot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chat +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Chatwoot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Chatwoot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Support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 + LangChain</w:t>
            </w:r>
          </w:p>
        </w:tc>
      </w:tr>
    </w:tbl>
    <w:bookmarkEnd w:id="48"/>
    <w:bookmarkStart w:id="49" w:name="domain-11-ai-data-10-services"/>
    <w:p>
      <w:pPr>
        <w:pStyle w:val="Heading4"/>
      </w:pPr>
      <w:r>
        <w:t xml:space="preserve">Domain 11: AI &amp; Data (10 services)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property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LightFM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fraud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XGBoost, Isolation 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MiniLM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Inventory, demand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Prophet, LightGBM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Recruitment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parsing, candidate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DistilBERT, MiniLM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classification,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BERT, Phi-3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calculations,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SmolLM, rules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Forest, Z-score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X05973481a2eda06a620efb29e7649eb7ca4c49d"/>
    <w:p>
      <w:pPr>
        <w:pStyle w:val="Heading2"/>
      </w:pPr>
      <w:r>
        <w:t xml:space="preserve">7. USER-FACING AI FEATURES &amp; SUBSCRIPTION TIERS</w:t>
      </w:r>
    </w:p>
    <w:bookmarkStart w:id="52" w:name="marketplace-ai-features-for-users"/>
    <w:p>
      <w:pPr>
        <w:pStyle w:val="Heading3"/>
      </w:pPr>
      <w:r>
        <w:t xml:space="preserve">Marketplace AI Features for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2"/>
        <w:gridCol w:w="2376"/>
        <w:gridCol w:w="2574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photo background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Remove/replace product backgrounds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rembg (U2-Net)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product title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writes product titles from photos/description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 price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selling price based on similar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description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writes full product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Auto-improve product photo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Voice-to-edit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product details via voice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+ Qwen2.5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business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trends, best-selling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 + 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Advanced pricing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pricing with demand/competition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 + Qwen2.5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Bulk product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batch editing via voice/text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+ Mistral-7B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Competitor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positioning and pricing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business AI trained on seller’s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+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 3</w:t>
            </w:r>
          </w:p>
        </w:tc>
      </w:tr>
    </w:tbl>
    <w:bookmarkEnd w:id="52"/>
    <w:bookmarkStart w:id="53" w:name="subscription-tiers"/>
    <w:p>
      <w:pPr>
        <w:pStyle w:val="Heading3"/>
      </w:pPr>
      <w:r>
        <w:t xml:space="preserve">Subscription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033"/>
        <w:gridCol w:w="2926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(₦/month)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AI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removal, basic title gen, price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₦2,000-₦5,000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product descriptions, image enhancement, voice-to-edit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₦10,000-₦20,000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AI insights, dynamic pricing, bulk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competitor analysis, custom AI assistant, priority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accounting-auditing-tax-ai"/>
    <w:p>
      <w:pPr>
        <w:pStyle w:val="Heading2"/>
      </w:pPr>
      <w:r>
        <w:t xml:space="preserve">8. ACCOUNTING, AUDITING &amp; TAX AI</w:t>
      </w:r>
    </w:p>
    <w:bookmarkStart w:id="59" w:name="X8d9b8cd61a6552c1daaf89a03524f9d87956e93"/>
    <w:p>
      <w:pPr>
        <w:pStyle w:val="Heading3"/>
      </w:pPr>
      <w:r>
        <w:t xml:space="preserve">AI-Powered Financial Intelligence (ERP Add-on)</w:t>
      </w:r>
    </w:p>
    <w:p>
      <w:pPr>
        <w:pStyle w:val="FirstParagraph"/>
      </w:pPr>
      <w:r>
        <w:t xml:space="preserve">This module can be accessed in three ways: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Included in ERP subscription</w:t>
      </w:r>
      <w:r>
        <w:t xml:space="preserve"> </w:t>
      </w:r>
      <w:r>
        <w:t xml:space="preserve">— certain tiers include basic accounting AI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Add-on for ERP users</w:t>
      </w:r>
      <w:r>
        <w:t xml:space="preserve"> </w:t>
      </w:r>
      <w:r>
        <w:t xml:space="preserve">— upgrade subscription to add advanced features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Standalone subscription for accountants</w:t>
      </w:r>
      <w:r>
        <w:t xml:space="preserve"> </w:t>
      </w:r>
      <w:r>
        <w:t xml:space="preserve">— accountants subscribe directly</w:t>
      </w:r>
    </w:p>
    <w:bookmarkStart w:id="55" w:name="accounting-ai"/>
    <w:p>
      <w:pPr>
        <w:pStyle w:val="Heading4"/>
      </w:pPr>
      <w:r>
        <w:t xml:space="preserve">Accounting 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191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Auto-categorize invoices (inventory, shipping, marketing, tax, salary)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categorization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expenses from receipts/transactions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invoice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data from paper invoices and receipts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monthly/quarterly financial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unusual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flow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future cash flow based on history</w:t>
            </w:r>
          </w:p>
        </w:tc>
      </w:tr>
    </w:tbl>
    <w:bookmarkEnd w:id="55"/>
    <w:bookmarkStart w:id="56" w:name="auditing-ai"/>
    <w:p>
      <w:pPr>
        <w:pStyle w:val="Heading4"/>
      </w:pPr>
      <w:r>
        <w:t xml:space="preserve">Auditing 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191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invoice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MiniLM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duplicate or near-duplicate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Abnormal expense flagging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 (Isolation Forest)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transactions 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spike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unusual revenue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+ 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reported vs actual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 +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against Nigerian accounting standards</w:t>
            </w:r>
          </w:p>
        </w:tc>
      </w:tr>
    </w:tbl>
    <w:bookmarkEnd w:id="56"/>
    <w:bookmarkStart w:id="57" w:name="tax-ai"/>
    <w:p>
      <w:pPr>
        <w:pStyle w:val="Heading4"/>
      </w:pPr>
      <w:r>
        <w:t xml:space="preserve">Tax 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191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 Nigerian VAT auto-calculation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WHT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tax for various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tax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tax liability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FIRS-compliant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 +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tax invoices against regulations</w:t>
            </w:r>
          </w:p>
        </w:tc>
      </w:tr>
    </w:tbl>
    <w:bookmarkEnd w:id="57"/>
    <w:bookmarkStart w:id="58" w:name="subscription-model-for-accounting-ai"/>
    <w:p>
      <w:pPr>
        <w:pStyle w:val="Heading4"/>
      </w:pPr>
      <w:r>
        <w:t xml:space="preserve">Subscription Model for Accounting 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408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(₦/month)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(ERP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 (with ERP)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classification, expense categorization, VAT calc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₦15,000-₦25,000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OCR extraction, anomaly detection, financial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₦50,000-₦100,000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full auditing AI, tax automation, custom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Accountant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₦10,000-₦20,000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for accountants — multi-client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6" w:name="hr-recruitment-ai"/>
    <w:p>
      <w:pPr>
        <w:pStyle w:val="Heading2"/>
      </w:pPr>
      <w:r>
        <w:t xml:space="preserve">9. HR &amp; RECRUITMENT AI</w:t>
      </w:r>
    </w:p>
    <w:bookmarkStart w:id="65" w:name="X6dc21621c8ed54843bbe96b7dfe731d1eba302b"/>
    <w:p>
      <w:pPr>
        <w:pStyle w:val="Heading3"/>
      </w:pPr>
      <w:r>
        <w:t xml:space="preserve">AI-Powered Recruitment Pipeline (Cross-Platform)</w:t>
      </w:r>
    </w:p>
    <w:p>
      <w:pPr>
        <w:pStyle w:val="FirstParagraph"/>
      </w:pPr>
      <w:r>
        <w:t xml:space="preserve">One recruitment AI engine supports hiring across all verticals: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Installers, technicians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Vendors, merchants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Drivers, delivery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agents</w:t>
            </w:r>
          </w:p>
        </w:tc>
      </w:tr>
    </w:tbl>
    <w:bookmarkStart w:id="61" w:name="pipeline-architecture"/>
    <w:p>
      <w:pPr>
        <w:pStyle w:val="Heading4"/>
      </w:pPr>
      <w:r>
        <w:t xml:space="preserve">Pipeline Architecture</w:t>
      </w:r>
    </w:p>
    <w:p>
      <w:pPr>
        <w:pStyle w:val="SourceCode"/>
      </w:pPr>
      <w:r>
        <w:rPr>
          <w:rStyle w:val="VerbatimChar"/>
        </w:rPr>
        <w:t xml:space="preserve">Job Posting → Application Form → ATS Database → Resume Parser</w:t>
      </w:r>
      <w:r>
        <w:br/>
      </w:r>
      <w:r>
        <w:rPr>
          <w:rStyle w:val="VerbatimChar"/>
        </w:rPr>
        <w:t xml:space="preserve">      → LLM Skill Extractor → Embedding Engine → Candidate Ranking</w:t>
      </w:r>
      <w:r>
        <w:br/>
      </w:r>
      <w:r>
        <w:rPr>
          <w:rStyle w:val="VerbatimChar"/>
        </w:rPr>
        <w:t xml:space="preserve">      → Interview Generator → Recruitment Dashboard</w:t>
      </w:r>
    </w:p>
    <w:bookmarkEnd w:id="61"/>
    <w:bookmarkStart w:id="62" w:name="models-used"/>
    <w:p>
      <w:pPr>
        <w:pStyle w:val="Heading4"/>
      </w:pPr>
      <w:r>
        <w:t xml:space="preserve">Models Used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PyResparser + 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(weighted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2"/>
    <w:bookmarkStart w:id="63" w:name="ranking-algorithm"/>
    <w:p>
      <w:pPr>
        <w:pStyle w:val="Heading4"/>
      </w:pPr>
      <w:r>
        <w:t xml:space="preserve">Ranking Algorithm</w:t>
      </w:r>
    </w:p>
    <w:p>
      <w:pPr>
        <w:pStyle w:val="SourceCode"/>
      </w:pPr>
      <w:r>
        <w:rPr>
          <w:rStyle w:val="VerbatimChar"/>
        </w:rPr>
        <w:t xml:space="preserve">Score = (Skill_Match × 0.50) + (Experience × 0.30) + (Education × 0.20)</w:t>
      </w:r>
    </w:p>
    <w:bookmarkEnd w:id="63"/>
    <w:bookmarkStart w:id="64" w:name="free-tools-for-hr"/>
    <w:p>
      <w:pPr>
        <w:pStyle w:val="Heading4"/>
      </w:pPr>
      <w:r>
        <w:t xml:space="preserve">Free Tools for HR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ATS (applicant 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(internal use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ERPNext HR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records,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0" w:name="Xb0728a9d281e7397308f9681b406d15dc6c9ad9"/>
    <w:p>
      <w:pPr>
        <w:pStyle w:val="Heading2"/>
      </w:pPr>
      <w:r>
        <w:t xml:space="preserve">10. RAG PIPELINE — HOW MODELS LEARN FROM BUSINESS DATA</w:t>
      </w:r>
    </w:p>
    <w:p>
      <w:pPr>
        <w:pStyle w:val="FirstParagraph"/>
      </w:pPr>
      <w:r>
        <w:t xml:space="preserve">Since PECH is</w:t>
      </w:r>
      <w:r>
        <w:t xml:space="preserve"> </w:t>
      </w:r>
      <w:r>
        <w:rPr>
          <w:bCs/>
          <w:b/>
        </w:rPr>
        <w:t xml:space="preserve">not training models</w:t>
      </w:r>
      <w:r>
        <w:t xml:space="preserve"> </w:t>
      </w:r>
      <w:r>
        <w:t xml:space="preserve">initially, we use</w:t>
      </w:r>
      <w:r>
        <w:t xml:space="preserve"> </w:t>
      </w:r>
      <w:r>
        <w:rPr>
          <w:bCs/>
          <w:b/>
        </w:rPr>
        <w:t xml:space="preserve">Retrieval-Augmented Generation (RAG)</w:t>
      </w:r>
      <w:r>
        <w:t xml:space="preserve"> </w:t>
      </w:r>
      <w:r>
        <w:t xml:space="preserve">— models retrieve relevant business data before generating responses.</w:t>
      </w:r>
    </w:p>
    <w:bookmarkStart w:id="67" w:name="rag-architecture"/>
    <w:p>
      <w:pPr>
        <w:pStyle w:val="Heading3"/>
      </w:pPr>
      <w:r>
        <w:t xml:space="preserve">RAG Architecture</w:t>
      </w:r>
    </w:p>
    <w:p>
      <w:pPr>
        <w:pStyle w:val="SourceCode"/>
      </w:pPr>
      <w:r>
        <w:rPr>
          <w:rStyle w:val="VerbatimChar"/>
        </w:rPr>
        <w:t xml:space="preserve">Business Data Sources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├── Product catalogs</w:t>
      </w:r>
      <w:r>
        <w:br/>
      </w:r>
      <w:r>
        <w:rPr>
          <w:rStyle w:val="VerbatimChar"/>
        </w:rPr>
        <w:t xml:space="preserve">    ├── Customer transactions</w:t>
      </w:r>
      <w:r>
        <w:br/>
      </w:r>
      <w:r>
        <w:rPr>
          <w:rStyle w:val="VerbatimChar"/>
        </w:rPr>
        <w:t xml:space="preserve">    ├── ERP records</w:t>
      </w:r>
      <w:r>
        <w:br/>
      </w:r>
      <w:r>
        <w:rPr>
          <w:rStyle w:val="VerbatimChar"/>
        </w:rPr>
        <w:t xml:space="preserve">    ├── Solar installation data</w:t>
      </w:r>
      <w:r>
        <w:br/>
      </w:r>
      <w:r>
        <w:rPr>
          <w:rStyle w:val="VerbatimChar"/>
        </w:rPr>
        <w:t xml:space="preserve">    ├── PMAP location data</w:t>
      </w:r>
      <w:r>
        <w:br/>
      </w:r>
      <w:r>
        <w:rPr>
          <w:rStyle w:val="VerbatimChar"/>
        </w:rPr>
        <w:t xml:space="preserve">    ├── Support chat history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Data Cleaning &amp; Processing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Embedding Generation (MiniLM / E5-Small)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Vector Database (Qdrant)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User Query → LLM retrieves relevant docs → AI Response</w:t>
      </w:r>
    </w:p>
    <w:bookmarkEnd w:id="67"/>
    <w:bookmarkStart w:id="68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 Transformers (MiniLM)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serving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serving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</w:tbl>
    <w:bookmarkEnd w:id="68"/>
    <w:bookmarkStart w:id="69" w:name="how-data-flows-in-daily"/>
    <w:p>
      <w:pPr>
        <w:pStyle w:val="Heading3"/>
      </w:pPr>
      <w:r>
        <w:t xml:space="preserve">How Data Flows In Daily</w:t>
      </w:r>
    </w:p>
    <w:p>
      <w:pPr>
        <w:numPr>
          <w:ilvl w:val="0"/>
          <w:numId w:val="1002"/>
        </w:numPr>
        <w:pStyle w:val="Compact"/>
      </w:pPr>
      <w:r>
        <w:t xml:space="preserve">New products added to marketplace → embedded → stored in Qdrant</w:t>
      </w:r>
    </w:p>
    <w:p>
      <w:pPr>
        <w:numPr>
          <w:ilvl w:val="0"/>
          <w:numId w:val="1002"/>
        </w:numPr>
        <w:pStyle w:val="Compact"/>
      </w:pPr>
      <w:r>
        <w:t xml:space="preserve">Customer support chats → logged → embedded → improve future responses</w:t>
      </w:r>
    </w:p>
    <w:p>
      <w:pPr>
        <w:numPr>
          <w:ilvl w:val="0"/>
          <w:numId w:val="1002"/>
        </w:numPr>
        <w:pStyle w:val="Compact"/>
      </w:pPr>
      <w:r>
        <w:t xml:space="preserve">Solar installation reports → embedded → installer AI learns from them</w:t>
      </w:r>
    </w:p>
    <w:p>
      <w:pPr>
        <w:numPr>
          <w:ilvl w:val="0"/>
          <w:numId w:val="1002"/>
        </w:numPr>
        <w:pStyle w:val="Compact"/>
      </w:pPr>
      <w:r>
        <w:t xml:space="preserve">Financial transactions → analyzed → accounting AI improves</w:t>
      </w:r>
    </w:p>
    <w:p>
      <w:pPr>
        <w:numPr>
          <w:ilvl w:val="0"/>
          <w:numId w:val="1002"/>
        </w:numPr>
        <w:pStyle w:val="Compact"/>
      </w:pPr>
      <w:r>
        <w:t xml:space="preserve">PMAP location updates → embedded → search AI improves</w:t>
      </w:r>
    </w:p>
    <w:p>
      <w:pPr>
        <w:pStyle w:val="FirstParagraph"/>
      </w:pPr>
      <w:r>
        <w:rPr>
          <w:bCs/>
          <w:b/>
        </w:rPr>
        <w:t xml:space="preserve">The models get smarter every day</w:t>
      </w:r>
      <w:r>
        <w:t xml:space="preserve"> </w:t>
      </w:r>
      <w:r>
        <w:t xml:space="preserve">without any expensive training.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X4fac421810a7afaeecee2c07b196f9176c2c2b9"/>
    <w:p>
      <w:pPr>
        <w:pStyle w:val="Heading2"/>
      </w:pPr>
      <w:r>
        <w:t xml:space="preserve">11. HARDWARE INFRASTRUCTURE — CHINA SOURCING &amp; NIGERIA COSTS</w:t>
      </w:r>
    </w:p>
    <w:bookmarkStart w:id="71" w:name="Xb4e90a6c4ce6d60f662eba7d5e0f4104759d12c"/>
    <w:p>
      <w:pPr>
        <w:pStyle w:val="Heading3"/>
      </w:pPr>
      <w:r>
        <w:t xml:space="preserve">Phase 1: TRX50 AI Workstation (Zero-Waste Single Platform)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54"/>
        <w:gridCol w:w="2996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 24GB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$1,200-$1,400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Threadripper 7960X (24C/48T, sTR5)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$830-$1,100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ASUS Pro WS TRX50-SAGE WiFi (3× PCIe 5.0 x16, 8 DIMM)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$550-$700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DDR5-5600 ECC RDIMM (4×32GB)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$280-$400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(OS)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Samsung 990 Pro 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$50-$70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4TB Samsung 990 Pro 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$200-$280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Seasonic PRIME TX-1600 80+ Titanium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$350-$450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4U Rackmount chassis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$120-$180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Noctua NH-U14S TR5-SP6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$80-$110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140mm Noctua NF-A14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$30-$45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$3,690-$4,735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Shipping + duties + clearing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~35% markup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landed Lagos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₦8.2M-₦11M</w:t>
            </w:r>
          </w:p>
        </w:tc>
      </w:tr>
    </w:tbl>
    <w:bookmarkEnd w:id="71"/>
    <w:bookmarkStart w:id="72" w:name="X995be7479e84becd7e0ede7201e9258674188ea"/>
    <w:p>
      <w:pPr>
        <w:pStyle w:val="Heading3"/>
      </w:pPr>
      <w:r>
        <w:t xml:space="preserve">Phase 2: Add GPU + RAM + Storage (Upgrade, NOT Replacement)</w:t>
      </w:r>
    </w:p>
    <w:p>
      <w:pPr>
        <w:numPr>
          <w:ilvl w:val="0"/>
          <w:numId w:val="1003"/>
        </w:numPr>
        <w:pStyle w:val="Compact"/>
      </w:pPr>
      <w:r>
        <w:t xml:space="preserve">2nd RTX 4090 ($1,200-$1,400) + 128GB ECC RDIMM ($280-$400) + 4TB NVMe ($200-$280)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 landed Lagos:</w:t>
      </w:r>
      <w:r>
        <w:t xml:space="preserve"> </w:t>
      </w:r>
      <w:r>
        <w:t xml:space="preserve">₦4.1M-₦5.3M (additions only — every Phase 1 component kept)</w:t>
      </w:r>
    </w:p>
    <w:bookmarkEnd w:id="72"/>
    <w:bookmarkStart w:id="73" w:name="rtx-5090-option-32gb-vram-future-proof"/>
    <w:p>
      <w:pPr>
        <w:pStyle w:val="Heading3"/>
      </w:pPr>
      <w:r>
        <w:t xml:space="preserve">RTX 5090 Option (32GB VRAM, future-proof)</w:t>
      </w:r>
    </w:p>
    <w:p>
      <w:pPr>
        <w:numPr>
          <w:ilvl w:val="0"/>
          <w:numId w:val="1004"/>
        </w:numPr>
        <w:pStyle w:val="Compact"/>
      </w:pPr>
      <w:r>
        <w:t xml:space="preserve">32GB vs 24GB = run larger models without quantization</w:t>
      </w:r>
    </w:p>
    <w:p>
      <w:pPr>
        <w:numPr>
          <w:ilvl w:val="0"/>
          <w:numId w:val="1004"/>
        </w:numPr>
        <w:pStyle w:val="Compact"/>
      </w:pPr>
      <w:r>
        <w:t xml:space="preserve">China price: $1,800-$2,200/card</w:t>
      </w:r>
    </w:p>
    <w:p>
      <w:pPr>
        <w:numPr>
          <w:ilvl w:val="0"/>
          <w:numId w:val="1004"/>
        </w:numPr>
        <w:pStyle w:val="Compact"/>
      </w:pPr>
      <w:r>
        <w:t xml:space="preserve">Substitute for Phase 2 GPU if available at time of upgrade</w:t>
      </w:r>
    </w:p>
    <w:bookmarkEnd w:id="73"/>
    <w:bookmarkStart w:id="74" w:name="where-to-buy-from-china"/>
    <w:p>
      <w:pPr>
        <w:pStyle w:val="Heading3"/>
      </w:pPr>
      <w:r>
        <w:t xml:space="preserve">Where to Buy from China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1688.com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Wholesale,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Alipay,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Taobao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Alipay,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Branded (safer warranties)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orders, intl 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Cards, PayPal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Shenzhen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prices, verify in-person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WeChat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7" w:name="supporting-infrastructure"/>
    <w:p>
      <w:pPr>
        <w:pStyle w:val="Heading2"/>
      </w:pPr>
      <w:r>
        <w:t xml:space="preserve">12. SUPPORTING INFRASTRUCTURE</w:t>
      </w:r>
    </w:p>
    <w:p>
      <w:pPr>
        <w:pStyle w:val="FirstParagraph"/>
      </w:pPr>
      <w:r>
        <w:rPr>
          <w:bCs/>
          <w:b/>
        </w:rPr>
        <w:t xml:space="preserve">Critical infrastructure requirements for Nigeria — essential for reliable operations.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08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(Nigeria)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3kVA online UPS (APC/Vertiv)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₦800K-₦1.2M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5kVA hybrid inverter + batteries (use VS Solar!)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₦2M-₦3.5M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room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2HP inverter split unit (dedicated)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₦650K-₦1M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 + cabling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12U-42U rack + network 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₦300K-₦600K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100Mbps fiber (MainOne/MTN)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₦100K-₦200K/month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Firewall/router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Mikrotik/Ubiquiti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₦150K-₦300K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₦3.9M-₦6.6M one-time + ₦100-200K/month</w:t>
            </w:r>
          </w:p>
        </w:tc>
      </w:tr>
    </w:tbl>
    <w:bookmarkStart w:id="76" w:name="X9cd95f11c664e478aa419cacfd736aa808613be"/>
    <w:p>
      <w:pPr>
        <w:pStyle w:val="Heading3"/>
      </w:pPr>
      <w:r>
        <w:t xml:space="preserve">Complete Setup Cost Summary (Zero-Waste Approach)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30"/>
        <w:gridCol w:w="1980"/>
        <w:gridCol w:w="1760"/>
        <w:gridCol w:w="176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(Landed)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(TRX50 + 1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₦8.2M-₦11M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₦3.9M-₦6.6M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₦12.1M-₦17.6M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₦200-500K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+ 2 (add 2nd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₦12.3M-₦16.3M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₦3.9M-₦6.6M (no additional)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₦16.2M-₦22.9M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₦200-500K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 (co-locate)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₦100-250K/month (co-lo replaces power costs)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₦0 additional 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₦300-750K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Start with TRX50 Workstation + cloud GPU for overflow (Phase 1). Add 2nd GPU when revenue justifies (Phase 2). Co-locate for production reliability (Phase 3).</w:t>
      </w:r>
      <w:r>
        <w:t xml:space="preserve"> </w:t>
      </w:r>
      <w:r>
        <w:rPr>
          <w:bCs/>
          <w:b/>
        </w:rPr>
        <w:t xml:space="preserve">Zero components wasted across all phases.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ai-team-structure-nigerian-salary-ranges"/>
    <w:p>
      <w:pPr>
        <w:pStyle w:val="Heading2"/>
      </w:pPr>
      <w:r>
        <w:t xml:space="preserve">13. AI TEAM STRUCTURE &amp; NIGERIAN SALARY RANGES</w:t>
      </w:r>
    </w:p>
    <w:p>
      <w:pPr>
        <w:pStyle w:val="FirstParagraph"/>
      </w:pPr>
      <w:r>
        <w:rPr>
          <w:bCs/>
          <w:b/>
        </w:rPr>
        <w:t xml:space="preserve">Salary ranges below reflect the actual Lagos tech market</w:t>
      </w:r>
      <w:r>
        <w:t xml:space="preserve"> </w:t>
      </w:r>
      <w:r>
        <w:t xml:space="preserve">— calibrated in Naira, not US dollar equivalents.</w:t>
      </w:r>
    </w:p>
    <w:bookmarkStart w:id="78" w:name="ai-team-roles"/>
    <w:p>
      <w:pPr>
        <w:pStyle w:val="Heading3"/>
      </w:pPr>
      <w:r>
        <w:t xml:space="preserve">AI Team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2346"/>
        <w:gridCol w:w="2786"/>
        <w:gridCol w:w="1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(₦/month)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AI/ML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PyTorch, HuggingFace, LangChain, vLLM,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600,000-1,000,000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(Months 5-8)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Knowledge/Data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SQL, Spark, ETL, Qdrant,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400,000-600,000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(Months 5-8)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Kubernetes, vLLM, GPU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500,000-800,000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(Months 9-14)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API/Platform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APISIX, microservices, REST/gRPC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450,000-700,000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(Months 5-8)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Product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product roadmap, user research,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500,000-800,000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(Months 9-14)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 Advocate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relations, docs, SDK,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400,000-600,000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(Months 9-14)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Installer Training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systems, technician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350,000-500,000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(Months 5-8)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Fintech/Agent Network 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network, compliance, payment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400,000-600,000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(Months 5-8)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docs, user guides, training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250,000-400,000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(Months 5-8)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AI/ML 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basic ML, eager to 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80,000-120,000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(Months 1-4)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1" w:name="total-budget-breakdown"/>
    <w:p>
      <w:pPr>
        <w:pStyle w:val="Heading2"/>
      </w:pPr>
      <w:r>
        <w:t xml:space="preserve">14. TOTAL BUDGET BREAKDOWN</w:t>
      </w:r>
    </w:p>
    <w:bookmarkStart w:id="80" w:name="Xcf894269f4ac8cd58a149f88a9f747416b40f6e"/>
    <w:p>
      <w:pPr>
        <w:pStyle w:val="Heading3"/>
      </w:pPr>
      <w:r>
        <w:t xml:space="preserve">AI-Specific Budget (within ₦250M total allocation)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24-Month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 (Starter, landed)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 (power, cooling, rack)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₦8.6M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GPU (Vast.ai/RunPod)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Team (4 people avg, Phase 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₦32M (16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 (all open-source)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Fine-tuning (cloud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₦500K (when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AI 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₦2.45M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~₦55M</w:t>
            </w:r>
          </w:p>
        </w:tc>
      </w:tr>
    </w:tbl>
    <w:p>
      <w:pPr>
        <w:pStyle w:val="BodyText"/>
      </w:pPr>
      <w:r>
        <w:t xml:space="preserve">This fits within the ₦250M total budget (₦28M tech + portion of ₦70M salaries + portion of ₦75M hardware).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implementation-roadmap"/>
    <w:p>
      <w:pPr>
        <w:pStyle w:val="Heading2"/>
      </w:pPr>
      <w:r>
        <w:t xml:space="preserve">15. IMPLEMENTATION ROADMAP</w:t>
      </w:r>
    </w:p>
    <w:bookmarkStart w:id="82" w:name="phase-1-deploy-learn-months-1-6"/>
    <w:p>
      <w:pPr>
        <w:pStyle w:val="Heading3"/>
      </w:pPr>
      <w:r>
        <w:t xml:space="preserve">Phase 1: Deploy &amp; Learn (Months 1-6)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30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&amp; ship Starter server from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up server room (power, cooling, rack)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Ubuntu + CUDA + Docker + 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Qwen2.5-7B + Phi-3 + Mistral-7B via 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up Qdrant vector DB + LangChain RAG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first AI features (solar sizing, product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Hire AI/ML 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₦100K/mo</w:t>
            </w:r>
          </w:p>
        </w:tc>
      </w:tr>
    </w:tbl>
    <w:bookmarkEnd w:id="82"/>
    <w:bookmarkStart w:id="83" w:name="phase-2-integrate-scale-months-7-18"/>
    <w:p>
      <w:pPr>
        <w:pStyle w:val="Heading3"/>
      </w:pPr>
      <w:r>
        <w:t xml:space="preserve">Phase 2: Integrate &amp; Scale (Months 7-18)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30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Hire AI/ML Engineer + Knowledge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₦1M/mo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Migrate to vLLM for production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accounting/auditing/tax AI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marketplace AI (recommendations, pricing)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Fine-tune Qwen2.5 on business data (LoRA/QLoRA)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₦200K cloud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installer AI + PMAP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paid AI subscription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cloud GPU for Mixtral (fraud detection)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₦300K/mo</w:t>
            </w:r>
          </w:p>
        </w:tc>
      </w:tr>
    </w:tbl>
    <w:bookmarkEnd w:id="83"/>
    <w:bookmarkStart w:id="84" w:name="phase-3-proprietary-scale-months-19-24"/>
    <w:p>
      <w:pPr>
        <w:pStyle w:val="Heading3"/>
      </w:pPr>
      <w:r>
        <w:t xml:space="preserve">Phase 3: Proprietary &amp; Scale (Months 19-24+)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Hire MLOps Engineer + AI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9-14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₦1.3M/mo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to Production server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18-20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proprietary model on PECH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₦500K-₦2M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developer AI platform (public APIs)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Rebrand fine-tuned model as</w:t>
            </w:r>
            <w:r>
              <w:t xml:space="preserve"> </w:t>
            </w:r>
            <w:r>
              <w:t xml:space="preserve">“</w:t>
            </w:r>
            <w:r>
              <w:t xml:space="preserve">PECH AI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9" w:name="licensing-legal-per-model-verdicts"/>
    <w:p>
      <w:pPr>
        <w:pStyle w:val="Heading2"/>
      </w:pPr>
      <w:r>
        <w:t xml:space="preserve">16. LICENSING &amp; LEGAL — PER-MODEL VERDICTS</w:t>
      </w:r>
    </w:p>
    <w:bookmarkStart w:id="86" w:name="models-safe-to-rebrand-close-source"/>
    <w:p>
      <w:pPr>
        <w:pStyle w:val="Heading3"/>
      </w:pPr>
      <w:r>
        <w:t xml:space="preserve">Models SAFE to Rebrand &amp; Close-Source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2851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 (all sizes)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— rebrand, modify, close-source freely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Phi-3 / Phi-4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— no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Mistral-7B / Mixtral-8x7B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— but only these specific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DeepSeek-Coder-V2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— check specific model card for MAU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Qwen-VL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H2O Danube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</w:t>
            </w:r>
          </w:p>
        </w:tc>
      </w:tr>
    </w:tbl>
    <w:bookmarkEnd w:id="86"/>
    <w:bookmarkStart w:id="87" w:name="models-with-restrictions"/>
    <w:p>
      <w:pPr>
        <w:pStyle w:val="Heading3"/>
      </w:pPr>
      <w:r>
        <w:t xml:space="preserve">Models with RESTRICTIONS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1827"/>
        <w:gridCol w:w="1421"/>
        <w:gridCol w:w="3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700M MAU cap, can’t train competing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for internal tools, DON’T rebrand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Redistribution terms vary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for products, check per-version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 Large / Le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open-source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(some variants)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&gt;10M MAU requires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specific model card</w:t>
            </w:r>
          </w:p>
        </w:tc>
      </w:tr>
    </w:tbl>
    <w:bookmarkEnd w:id="87"/>
    <w:bookmarkStart w:id="88" w:name="models-to-avoid-replaced"/>
    <w:p>
      <w:pPr>
        <w:pStyle w:val="Heading3"/>
      </w:pPr>
      <w:r>
        <w:t xml:space="preserve">Models to AVOID (Replaced)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PCMind-2.1-Kaiyuan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Obscure, no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Qwen2.5-0.5B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Yuan3.0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Obscure, limited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 1.7B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Apertus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Niche, limited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Mini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0" w:name="risk-assessment-nigeria-specific"/>
    <w:p>
      <w:pPr>
        <w:pStyle w:val="Heading2"/>
      </w:pPr>
      <w:r>
        <w:t xml:space="preserve">17. RISK ASSESSMENT — NIGERIA-SPECIFIC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2354"/>
        <w:gridCol w:w="1712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outages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server crashes, data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 + solar backup + auto-save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delayed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early, use air cargo if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FX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budget overruns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prices when buying, maintain USD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slow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hires, training program, AI interns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Internet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AI services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ISP, mobile backup, edge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Cooling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GPU thermal throttle/damage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AC + temperature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hardware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service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GPU fallback, warranty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quality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poor AI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testing, human review, feedback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compliance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NDPA, CBN, NCC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— reputation,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Encryption, access controls, NDPA compliance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consolidates and fact-checks two strategic planning conversations (5,748 lines total) into a single actionable reference for PECH Group Holdings Ltd. All prices, licenses, and specifications have been verified for the Nigerian market as of March 2026.</w:t>
      </w:r>
    </w:p>
    <w:bookmarkEnd w:id="90"/>
    <w:bookmarkEnd w:id="91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pechgroupholdings.tech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pechgroupholdings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2026-03-10T12:17:32Z</dcterms:created>
  <dcterms:modified xsi:type="dcterms:W3CDTF">2026-03-10T12:17:32Z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