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🪧</w:t>
      </w:r>
    </w:p>
    <w:p>
      <w:pPr>
        <w:pStyle w:val="BodyText"/>
      </w:pPr>
      <w:r>
        <w:t xml:space="preserve">SIGNAGE &amp; FACILITY BRANDING GUIDE</w:t>
      </w:r>
    </w:p>
    <w:p>
      <w:pPr>
        <w:pStyle w:val="BodyText"/>
      </w:pPr>
      <w:r>
        <w:t xml:space="preserve">Specifications for All Signage Types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exterior-building-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EXTERIOR BUILDING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2400mm x 600mm (standard) — scale proportionally for building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Aluminum composite panel (ACP) with acrylic letter faces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Illumination: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LED backlit or front-lit channel letters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Navy (#1B2838) ACP panel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 hexagonal logo, LED illuminated, 500mm height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White acrylic, Montserrat Bold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Letter Height: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150mm minimum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Mounting: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Standoff mount, 30mm from wall surface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Visibility: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Readable from 50 meters minimum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reception-lobby-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RECEPTION / LOBBY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1500mm x 500mm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Brushed stainless steel backplate with acrylic overlay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3D acrylic, full-color gradient, 300mm, center-mounted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Laser-cut stainless steel letters, mounted on standoffs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Technology &amp; Infrastructure Enablers for People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 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Vinyl lettering, Dark Blue (#0099CC)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LED halo backlight behind logo and letters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acrylic strip below company name, 3mm thick</w:t>
            </w:r>
          </w:p>
        </w:tc>
      </w:tr>
    </w:tbl>
    <w:bookmarkStart w:id="21" w:name="reception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Reception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[PECH LOGO — 3D Acrylic]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(LED halo backlit)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PECH GROUP HOLDINGS LTD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(Stainless steel, standoff mounted)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Orange acrylic accent strip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Technology &amp; Infrastructure Enablers for People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(Vinyl, Dark Blue)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department-room-sig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DEPARTMENT / ROOM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300mm x 100mm (standard room sign)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Acrylic panel, 5mm thick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with Sky Blue (#00BFFF) left accent bar (10mm)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Department/Room name — Montserrat SemiBold, 24pt, #1B2838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Room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(#F5A623), Montserrat Bold, 18pt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Mounting: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Double-sided adhesive or standoff pins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Braille: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Include Grade 2 Braille below text (accessibility compliance)</w:t>
            </w:r>
          </w:p>
        </w:tc>
      </w:tr>
    </w:tbl>
    <w:bookmarkStart w:id="23" w:name="room-sign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Room Sign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FINANCE DEPARTMENT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Room 204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⠋⠊⠝⠁⠝⠉⠑ (Braille)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↑ Sky Blue accent bar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directional-wayfinding-sig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DIRECTIONAL / WAYFINDING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400mm x 150mm per module (stackable)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Acrylic or aluminum, 3mm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Navy (#1B2838)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(#FFFFFF), Montserrat Medium, 20pt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Arrows: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(#F5A623), standardized arrow icons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Icons: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line icons for departments (matching brand icon style)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Mounting: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Wall-mounted or suspended from ceiling brackets</w:t>
            </w:r>
          </w:p>
        </w:tc>
      </w:tr>
    </w:tbl>
    <w:bookmarkStart w:id="25" w:name="wayfinding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Wayfinding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← Reception &amp; Lobby                  │  Dark BG, White text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→ Engineering Lab        [icon]      │  Orange arrow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↑ Conference Room A      [icon]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↓ Server Room / Data Center [icon]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safety-compliance-sig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SAFETY / COMPLIANCE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300mm x 200mm (standard)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Rigid PVC or aluminum, 3mm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Standard Colors: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ISO 7010 (Red=danger, Yellow=warning, Green=safe, Blue=mandatory)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Brand Integration: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PECH logo (30mm) bottom-right corner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 Font: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Bold (for readability)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Pictograms: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 7010 compliant symbols</w:t>
            </w:r>
          </w:p>
        </w:tc>
      </w:tr>
    </w:tbl>
    <w:bookmarkStart w:id="27" w:name="types-require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Types Required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Content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Emergency Exit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Green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EXIT arrow + running figure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Fire Extinguisher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Extinguisher location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Assembly Point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Green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Assembly point marker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PPE Required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Blue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Safety equipment needed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Smoking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Prohibition sign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Aid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Green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aid location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CCTV Notice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Blue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CCTV in operation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Restricted Area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Authorized Personnel Only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event-exhibition-bann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EVENT / EXHIBITION BANNER</w:t>
      </w:r>
    </w:p>
    <w:bookmarkStart w:id="29" w:name="pull-up-roll-up-bann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Pull-Up / Roll-Up Banner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850mm x 2000mm (standard)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440gsm PVC banner, anti-curl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Resolution: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 DPI minimum</w:t>
            </w:r>
          </w:p>
        </w:tc>
      </w:tr>
    </w:tbl>
    <w:bookmarkEnd w:id="29"/>
    <w:bookmarkStart w:id="30" w:name="banner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Banner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  Height: 2000mm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│  Width: 850mm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(150mm, center)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HEADLINE TEXT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72pt)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(Sky Blue #00BFFF)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   │  Gradient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[KEY IMAGE / GRAPHIC]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(Product, installation,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or technology visual)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(400mm x 400mm area)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Key Point 1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Key Point 2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Key Point 3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28pt, White)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[CALL TO ACTION]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(Orange #F5A623 box)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www.pechgroupholdings.tech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 │  Dark BG bottom 200mm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onstruction-site-hoard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CONSTRUCTION SITE HOARDING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Panel Height: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2400mm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Panel Width: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1200mm per section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Marine plywood, painted or vinyl wrapped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 primary, Dark (#1B2838) accent sections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600mm, full color on every third panel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 name,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Coming Soon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, website, phone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Safety Strip: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and white diagonal hazard marking at base (300mm)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digital-display-templat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DIGITAL DISPLAY TEMPLATES</w:t>
      </w:r>
    </w:p>
    <w:bookmarkStart w:id="33" w:name="landscape-display-1920-x-1080-p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Landscape Display (1920 x 1080 px)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  │  Sky Blue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[Date] [Time] [Weather]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[ROTATING CONTENT AREA]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Company announcements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Product showcases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Team achievements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Visitor welcome messages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[Ticker bar: scrolling news / announcements]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▓▓▓▓▓▓▓▓▓▓▓▓▓▓▓▓▓▓▓▓▓▓▓▓▓▓▓▓▓▓▓▓▓▓▓▓▓▓▓▓▓▓▓▓▓▓▓▓▓▓▓▓▓ │  Dark BG ticker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"/>
    <w:bookmarkStart w:id="34" w:name="portrait-display-1080-x-1920-p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Portrait Display (1080 x 1920 px)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 │  Sky Blue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   │  Orange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[CONTENT AREA]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(Full width, rotating)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Welcome messages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Announcements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Directory / Floor map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Event promotions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[DATE / TIME]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 │  Dark BG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4"/>
    <w:bookmarkStart w:id="35" w:name="general-signage-ru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General Signage Rules</w:t>
      </w:r>
    </w:p>
    <w:p>
      <w:pPr>
        <w:numPr>
          <w:ilvl w:val="0"/>
          <w:numId w:val="1001"/>
        </w:numPr>
        <w:pStyle w:val="Compact"/>
      </w:pPr>
      <w:r>
        <w:t xml:space="preserve">All signage must use approved brand colors only</w:t>
      </w:r>
    </w:p>
    <w:p>
      <w:pPr>
        <w:numPr>
          <w:ilvl w:val="0"/>
          <w:numId w:val="1001"/>
        </w:numPr>
        <w:pStyle w:val="Compact"/>
      </w:pPr>
      <w:r>
        <w:t xml:space="preserve">Logo must never be smaller than minimum size specifications</w:t>
      </w:r>
    </w:p>
    <w:p>
      <w:pPr>
        <w:numPr>
          <w:ilvl w:val="0"/>
          <w:numId w:val="1001"/>
        </w:numPr>
        <w:pStyle w:val="Compact"/>
      </w:pPr>
      <w:r>
        <w:t xml:space="preserve">External signage must comply with Lagos State Signage and Advertisement Agency (LASAA) regulations</w:t>
      </w:r>
    </w:p>
    <w:p>
      <w:pPr>
        <w:numPr>
          <w:ilvl w:val="0"/>
          <w:numId w:val="1001"/>
        </w:numPr>
        <w:pStyle w:val="Compact"/>
      </w:pPr>
      <w:r>
        <w:t xml:space="preserve">All signs must be professionally fabricated — no hand-painted signs</w:t>
      </w:r>
    </w:p>
    <w:p>
      <w:pPr>
        <w:numPr>
          <w:ilvl w:val="0"/>
          <w:numId w:val="1001"/>
        </w:numPr>
        <w:pStyle w:val="Compact"/>
      </w:pPr>
      <w:r>
        <w:t xml:space="preserve">Signage placement must be approved by Facilities Management and Marketing</w:t>
      </w:r>
    </w:p>
    <w:p>
      <w:pPr>
        <w:numPr>
          <w:ilvl w:val="0"/>
          <w:numId w:val="1001"/>
        </w:numPr>
        <w:pStyle w:val="Compact"/>
      </w:pPr>
      <w:r>
        <w:t xml:space="preserve">Digital displays must use approved templates and rotate content on 10-15 second intervals</w:t>
      </w:r>
    </w:p>
    <w:p>
      <w:pPr>
        <w:numPr>
          <w:ilvl w:val="0"/>
          <w:numId w:val="1001"/>
        </w:numPr>
        <w:pStyle w:val="Compact"/>
      </w:pPr>
      <w:r>
        <w:t xml:space="preserve">Damaged or faded signs must be replaced within 14 working days of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5"/>
    <w:bookmarkEnd w:id="3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2026-03-11T09:35:37Z</dcterms:created>
  <dcterms:modified xsi:type="dcterms:W3CDTF">2026-03-11T09:35:37Z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