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1`. Kiểm tra n là số nguyên tố hay hợp số.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Cách 1: kiểm tra tất cả các số x&lt;n . Không tìm thấy số nào mà n chia hết thì nó là số nguyên tố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Cách 2: Kiểm tra các số nguyên tố x&lt;n. Không tìm thấy số nào mà n chia hết thì nó là số nguyên tố.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Định lý : Nếu n là hợp số thì n có một số chia là số nguyên tố nhỏ hơn hoặc bằng sqrt(n).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CM: ta có a*b=n. Giả sử a &gt; sqrt(n) và b &gt;sqrt( n). Thì ab &gt; sqrt(n* n) = n, trái với giả thiết. Vì vậy, hoặc là a ≤sqrt( n) hoặc b ≤ sqrt(n).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Cách 3 : Tìm có tồn tại số chia x mà x&lt;sqrt(n). Nếu không có thì n là số nguyên tố.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Định lý : có vô số số nguyên tố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CM: Giả sử có hữu hạn số nguyên tố : a,b,...n. Khi đó ta có số Q=a*b*..*n +1. Số Q này không chia hết cho bất kì số nào trong a,b,...n nên Q là số nguyên tố 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Tìm lcm ( least common multiple ), gcd (greatest common divisor)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Cách 1: dùng phương pháp phân tích ra các thừa số nguyên tố rồi khử.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Cách 2 : Euclid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gcd (503, 286)</w:t>
        <w:tab/>
        <w:tab/>
        <w:tab/>
        <w:tab/>
        <w:t xml:space="preserve"> 503 = 1 × 286 + 217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 gcd (286, 217)</w:t>
        <w:tab/>
        <w:tab/>
        <w:tab/>
        <w:t xml:space="preserve"> 286 = 1 × 217 + 69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 gcd (217, 69) </w:t>
        <w:tab/>
        <w:tab/>
        <w:tab/>
        <w:t xml:space="preserve">217 = 3 × 69 + 10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 gcd (69, 10)</w:t>
        <w:tab/>
        <w:tab/>
        <w:tab/>
        <w:tab/>
        <w:t xml:space="preserve"> 69 = 6 × 10 + 9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 gcd (10, 9) </w:t>
        <w:tab/>
        <w:tab/>
        <w:tab/>
        <w:tab/>
        <w:t xml:space="preserve">10 = 1 × 9 + 1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 gcd (9, 1) 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Phương trình đồng dư và ứng dụng.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đồng dư với b mô-đu-lô m nếu a − b chia hết cho m. Ta dùng a = b ( mod m) để kí hiệu sự đồng dư. Nếu a và b không đồng dư ta viết a ≠ b (mod m)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❑Định lý: Nếu a và b là các số nguyên và m là một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số nguyên dương, thì a = b mod m khi và chỉ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khi a mod m = b mod 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Đồng dư.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❑Định lý 1: Đặt m là một số nguyên dương. Các số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nguyên a và b đồng dư mô-đu-lô m khi và chỉ khi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tồn tại một số nguyên k sao cho a = b + mk.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❑Định lý 2: Đặt m là một số nguyên dương. Nếu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= b (mod m) và c = d (mod m) thì: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+ c = b + d( mod m) và ac = bd (mod m)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ĐỌC LẠI TRANG 301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Tuần 5 : mã hoá RSA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Ví dụ </w:t>
      </w:r>
      <w:r w:rsidDel="00000000" w:rsidR="00000000" w:rsidRPr="00000000">
        <w:rPr/>
        <w:drawing>
          <wp:inline distB="114300" distT="114300" distL="114300" distR="114300">
            <wp:extent cx="5767388" cy="2686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68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