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r w:rsidDel="00000000" w:rsidR="00000000" w:rsidRPr="00000000">
        <w:rPr>
          <w:rtl w:val="0"/>
        </w:rPr>
        <w:t xml:space="preserve">Teaching Rubik’ Site Plan</w:t>
      </w:r>
    </w:p>
    <w:p w:rsidR="00000000" w:rsidDel="00000000" w:rsidP="00000000" w:rsidRDefault="00000000" w:rsidRPr="00000000" w14:paraId="00000002">
      <w:pPr>
        <w:pStyle w:val="Heading2"/>
        <w:jc w:val="center"/>
        <w:rPr/>
      </w:pPr>
      <w:r w:rsidDel="00000000" w:rsidR="00000000" w:rsidRPr="00000000">
        <w:rPr>
          <w:rtl w:val="0"/>
        </w:rPr>
        <w:t xml:space="preserve">Kryton Bess</w:t>
      </w:r>
    </w:p>
    <w:p w:rsidR="00000000" w:rsidDel="00000000" w:rsidP="00000000" w:rsidRDefault="00000000" w:rsidRPr="00000000" w14:paraId="00000003">
      <w:pPr>
        <w:pStyle w:val="Heading2"/>
        <w:jc w:val="center"/>
        <w:rPr/>
      </w:pPr>
      <w:r w:rsidDel="00000000" w:rsidR="00000000" w:rsidRPr="00000000">
        <w:rPr>
          <w:rtl w:val="0"/>
        </w:rPr>
        <w:t xml:space="preserve">WDD 130</w:t>
      </w:r>
    </w:p>
    <w:p w:rsidR="00000000" w:rsidDel="00000000" w:rsidP="00000000" w:rsidRDefault="00000000" w:rsidRPr="00000000" w14:paraId="0000000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jc w:val="center"/>
        <w:rPr/>
      </w:pPr>
      <w:r w:rsidDel="00000000" w:rsidR="00000000" w:rsidRPr="00000000">
        <w:rPr>
          <w:rtl w:val="0"/>
        </w:rPr>
        <w:t xml:space="preserve">Overview</w:t>
      </w:r>
    </w:p>
    <w:p w:rsidR="00000000" w:rsidDel="00000000" w:rsidP="00000000" w:rsidRDefault="00000000" w:rsidRPr="00000000" w14:paraId="00000006">
      <w:pPr>
        <w:pStyle w:val="Heading3"/>
        <w:jc w:val="center"/>
        <w:rPr/>
      </w:pPr>
      <w:r w:rsidDel="00000000" w:rsidR="00000000" w:rsidRPr="00000000">
        <w:rPr>
          <w:rtl w:val="0"/>
        </w:rPr>
        <w:t xml:space="preserve">Purpose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Teaching the 2 different ways to solve a rubik’s cube</w:t>
      </w:r>
      <w:r w:rsidDel="00000000" w:rsidR="00000000" w:rsidRPr="00000000">
        <w:rPr>
          <w:rtl w:val="0"/>
        </w:rPr>
      </w:r>
    </w:p>
    <w:p w:rsidR="00000000" w:rsidDel="00000000" w:rsidP="00000000" w:rsidRDefault="00000000" w:rsidRPr="00000000" w14:paraId="00000008">
      <w:pPr>
        <w:pStyle w:val="Heading3"/>
        <w:jc w:val="center"/>
        <w:rPr/>
      </w:pPr>
      <w:r w:rsidDel="00000000" w:rsidR="00000000" w:rsidRPr="00000000">
        <w:rPr>
          <w:rtl w:val="0"/>
        </w:rPr>
        <w:t xml:space="preserve">Audience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Anyone interested in learning how to solve a rubik’s cube</w:t>
      </w:r>
      <w:r w:rsidDel="00000000" w:rsidR="00000000" w:rsidRPr="00000000">
        <w:rPr>
          <w:rtl w:val="0"/>
        </w:rPr>
      </w:r>
    </w:p>
    <w:p w:rsidR="00000000" w:rsidDel="00000000" w:rsidP="00000000" w:rsidRDefault="00000000" w:rsidRPr="00000000" w14:paraId="0000000A">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2"/>
        <w:jc w:val="center"/>
        <w:rPr/>
      </w:pPr>
      <w:r w:rsidDel="00000000" w:rsidR="00000000" w:rsidRPr="00000000">
        <w:rPr>
          <w:rtl w:val="0"/>
        </w:rPr>
        <w:t xml:space="preserve">Branding</w:t>
      </w:r>
    </w:p>
    <w:p w:rsidR="00000000" w:rsidDel="00000000" w:rsidP="00000000" w:rsidRDefault="00000000" w:rsidRPr="00000000" w14:paraId="0000000C">
      <w:pPr>
        <w:pStyle w:val="Heading3"/>
        <w:jc w:val="center"/>
        <w:rPr/>
      </w:pPr>
      <w:r w:rsidDel="00000000" w:rsidR="00000000" w:rsidRPr="00000000">
        <w:rPr>
          <w:rtl w:val="0"/>
        </w:rPr>
        <w:t xml:space="preserve">Website Logo</w:t>
      </w:r>
    </w:p>
    <w:p w:rsidR="00000000" w:rsidDel="00000000" w:rsidP="00000000" w:rsidRDefault="00000000" w:rsidRPr="00000000" w14:paraId="0000000D">
      <w:pPr>
        <w:jc w:val="center"/>
        <w:rPr/>
      </w:pPr>
      <w:r w:rsidDel="00000000" w:rsidR="00000000" w:rsidRPr="00000000">
        <w:rPr/>
        <w:drawing>
          <wp:inline distB="114300" distT="114300" distL="114300" distR="114300">
            <wp:extent cx="2019300" cy="2019300"/>
            <wp:effectExtent b="0" l="0" r="0" t="0"/>
            <wp:docPr id="63703109"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019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2"/>
        <w:jc w:val="center"/>
        <w:rPr/>
      </w:pPr>
      <w:r w:rsidDel="00000000" w:rsidR="00000000" w:rsidRPr="00000000">
        <w:rPr>
          <w:rtl w:val="0"/>
        </w:rPr>
        <w:t xml:space="preserve">Style Guide</w:t>
      </w:r>
    </w:p>
    <w:p w:rsidR="00000000" w:rsidDel="00000000" w:rsidP="00000000" w:rsidRDefault="00000000" w:rsidRPr="00000000" w14:paraId="00000012">
      <w:pPr>
        <w:pStyle w:val="Heading3"/>
        <w:jc w:val="center"/>
        <w:rPr/>
      </w:pPr>
      <w:r w:rsidDel="00000000" w:rsidR="00000000" w:rsidRPr="00000000">
        <w:rPr>
          <w:rtl w:val="0"/>
        </w:rPr>
        <w:t xml:space="preserve">Color Palette</w:t>
      </w:r>
    </w:p>
    <w:tbl>
      <w:tblPr>
        <w:tblStyle w:val="Table1"/>
        <w:tblW w:w="93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8"/>
        <w:gridCol w:w="2669"/>
        <w:gridCol w:w="2218"/>
        <w:gridCol w:w="2233"/>
        <w:tblGridChange w:id="0">
          <w:tblGrid>
            <w:gridCol w:w="2188"/>
            <w:gridCol w:w="2669"/>
            <w:gridCol w:w="2218"/>
            <w:gridCol w:w="2233"/>
          </w:tblGrid>
        </w:tblGridChange>
      </w:tblGrid>
      <w:tr>
        <w:trPr>
          <w:cantSplit w:val="0"/>
          <w:trHeight w:val="393" w:hRule="atLeast"/>
          <w:tblHeader w:val="0"/>
        </w:trPr>
        <w:tc>
          <w:tcPr>
            <w:vAlign w:val="center"/>
          </w:tcPr>
          <w:p w:rsidR="00000000" w:rsidDel="00000000" w:rsidP="00000000" w:rsidRDefault="00000000" w:rsidRPr="00000000" w14:paraId="00000013">
            <w:pPr>
              <w:jc w:val="center"/>
              <w:rPr>
                <w:b w:val="1"/>
              </w:rPr>
            </w:pPr>
            <w:r w:rsidDel="00000000" w:rsidR="00000000" w:rsidRPr="00000000">
              <w:rPr>
                <w:b w:val="1"/>
                <w:rtl w:val="0"/>
              </w:rPr>
              <w:t xml:space="preserve">Primary</w:t>
            </w:r>
          </w:p>
        </w:tc>
        <w:tc>
          <w:tcPr>
            <w:vAlign w:val="center"/>
          </w:tcPr>
          <w:p w:rsidR="00000000" w:rsidDel="00000000" w:rsidP="00000000" w:rsidRDefault="00000000" w:rsidRPr="00000000" w14:paraId="00000014">
            <w:pPr>
              <w:jc w:val="center"/>
              <w:rPr>
                <w:b w:val="1"/>
              </w:rPr>
            </w:pPr>
            <w:r w:rsidDel="00000000" w:rsidR="00000000" w:rsidRPr="00000000">
              <w:rPr>
                <w:b w:val="1"/>
                <w:rtl w:val="0"/>
              </w:rPr>
              <w:t xml:space="preserve">Secondary</w:t>
            </w:r>
          </w:p>
        </w:tc>
        <w:tc>
          <w:tcPr>
            <w:vAlign w:val="center"/>
          </w:tcPr>
          <w:p w:rsidR="00000000" w:rsidDel="00000000" w:rsidP="00000000" w:rsidRDefault="00000000" w:rsidRPr="00000000" w14:paraId="00000015">
            <w:pPr>
              <w:jc w:val="center"/>
              <w:rPr>
                <w:b w:val="1"/>
              </w:rPr>
            </w:pPr>
            <w:r w:rsidDel="00000000" w:rsidR="00000000" w:rsidRPr="00000000">
              <w:rPr>
                <w:b w:val="1"/>
                <w:rtl w:val="0"/>
              </w:rPr>
              <w:t xml:space="preserve">Accent 1</w:t>
            </w:r>
          </w:p>
        </w:tc>
        <w:tc>
          <w:tcPr>
            <w:vAlign w:val="center"/>
          </w:tcPr>
          <w:p w:rsidR="00000000" w:rsidDel="00000000" w:rsidP="00000000" w:rsidRDefault="00000000" w:rsidRPr="00000000" w14:paraId="00000016">
            <w:pPr>
              <w:jc w:val="center"/>
              <w:rPr>
                <w:b w:val="1"/>
              </w:rPr>
            </w:pPr>
            <w:r w:rsidDel="00000000" w:rsidR="00000000" w:rsidRPr="00000000">
              <w:rPr>
                <w:b w:val="1"/>
                <w:rtl w:val="0"/>
              </w:rPr>
              <w:t xml:space="preserve">Accent 2</w:t>
            </w:r>
          </w:p>
        </w:tc>
      </w:tr>
      <w:tr>
        <w:trPr>
          <w:cantSplit w:val="0"/>
          <w:tblHeader w:val="0"/>
        </w:trPr>
        <w:tc>
          <w:tcPr>
            <w:vAlign w:val="center"/>
          </w:tcPr>
          <w:p w:rsidR="00000000" w:rsidDel="00000000" w:rsidP="00000000" w:rsidRDefault="00000000" w:rsidRPr="00000000" w14:paraId="00000017">
            <w:pPr>
              <w:jc w:val="center"/>
              <w:rPr>
                <w:sz w:val="20"/>
                <w:szCs w:val="20"/>
              </w:rPr>
            </w:pPr>
            <w:r w:rsidDel="00000000" w:rsidR="00000000" w:rsidRPr="00000000">
              <w:rPr>
                <w:sz w:val="20"/>
                <w:szCs w:val="20"/>
                <w:rtl w:val="0"/>
              </w:rPr>
              <w:t xml:space="preserve">#0046AD</w:t>
            </w:r>
          </w:p>
        </w:tc>
        <w:tc>
          <w:tcPr>
            <w:vAlign w:val="center"/>
          </w:tcPr>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#023047</w:t>
            </w:r>
          </w:p>
        </w:tc>
        <w:tc>
          <w:tcPr>
            <w:vAlign w:val="center"/>
          </w:tcPr>
          <w:p w:rsidR="00000000" w:rsidDel="00000000" w:rsidP="00000000" w:rsidRDefault="00000000" w:rsidRPr="00000000" w14:paraId="00000019">
            <w:pPr>
              <w:jc w:val="center"/>
              <w:rPr>
                <w:sz w:val="20"/>
                <w:szCs w:val="20"/>
              </w:rPr>
            </w:pPr>
            <w:r w:rsidDel="00000000" w:rsidR="00000000" w:rsidRPr="00000000">
              <w:rPr>
                <w:sz w:val="20"/>
                <w:szCs w:val="20"/>
                <w:rtl w:val="0"/>
              </w:rPr>
              <w:t xml:space="preserve">#b71234</w:t>
            </w:r>
          </w:p>
        </w:tc>
        <w:tc>
          <w:tcPr>
            <w:vAlign w:val="center"/>
          </w:tcPr>
          <w:p w:rsidR="00000000" w:rsidDel="00000000" w:rsidP="00000000" w:rsidRDefault="00000000" w:rsidRPr="00000000" w14:paraId="0000001A">
            <w:pPr>
              <w:jc w:val="center"/>
              <w:rPr>
                <w:sz w:val="20"/>
                <w:szCs w:val="20"/>
              </w:rPr>
            </w:pPr>
            <w:r w:rsidDel="00000000" w:rsidR="00000000" w:rsidRPr="00000000">
              <w:rPr>
                <w:sz w:val="20"/>
                <w:szCs w:val="20"/>
                <w:rtl w:val="0"/>
              </w:rPr>
              <w:t xml:space="preserve">#ff5800</w:t>
            </w:r>
          </w:p>
        </w:tc>
      </w:tr>
    </w:tbl>
    <w:p w:rsidR="00000000" w:rsidDel="00000000" w:rsidP="00000000" w:rsidRDefault="00000000" w:rsidRPr="00000000" w14:paraId="0000001B">
      <w:pPr>
        <w:jc w:val="center"/>
        <w:rPr>
          <w:b w:val="1"/>
          <w:sz w:val="27"/>
          <w:szCs w:val="27"/>
        </w:rPr>
      </w:pPr>
      <w:r w:rsidDel="00000000" w:rsidR="00000000" w:rsidRPr="00000000">
        <w:rPr>
          <w:b w:val="1"/>
          <w:sz w:val="27"/>
          <w:szCs w:val="27"/>
        </w:rPr>
        <w:drawing>
          <wp:inline distB="114300" distT="114300" distL="114300" distR="114300">
            <wp:extent cx="2871788" cy="1352654"/>
            <wp:effectExtent b="0" l="0" r="0" t="0"/>
            <wp:docPr id="6370310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71788" cy="135265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jc w:val="center"/>
        <w:rPr>
          <w:sz w:val="32"/>
          <w:szCs w:val="32"/>
        </w:rPr>
      </w:pPr>
      <w:r w:rsidDel="00000000" w:rsidR="00000000" w:rsidRPr="00000000">
        <w:rPr>
          <w:sz w:val="32"/>
          <w:szCs w:val="32"/>
          <w:rtl w:val="0"/>
        </w:rPr>
        <w:t xml:space="preserve">Typography</w:t>
      </w:r>
    </w:p>
    <w:p w:rsidR="00000000" w:rsidDel="00000000" w:rsidP="00000000" w:rsidRDefault="00000000" w:rsidRPr="00000000" w14:paraId="0000001D">
      <w:pPr>
        <w:pStyle w:val="Heading4"/>
        <w:jc w:val="center"/>
        <w:rPr/>
      </w:pPr>
      <w:r w:rsidDel="00000000" w:rsidR="00000000" w:rsidRPr="00000000">
        <w:rPr>
          <w:rtl w:val="0"/>
        </w:rPr>
        <w:t xml:space="preserve">Heading Font: [Font Name here]</w:t>
      </w:r>
    </w:p>
    <w:p w:rsidR="00000000" w:rsidDel="00000000" w:rsidP="00000000" w:rsidRDefault="00000000" w:rsidRPr="00000000" w14:paraId="0000001E">
      <w:pPr>
        <w:pStyle w:val="Heading4"/>
        <w:jc w:val="center"/>
        <w:rPr/>
      </w:pPr>
      <w:r w:rsidDel="00000000" w:rsidR="00000000" w:rsidRPr="00000000">
        <w:rPr>
          <w:rtl w:val="0"/>
        </w:rPr>
        <w:t xml:space="preserve">Paragraph Font: [Font Name here]</w:t>
      </w:r>
    </w:p>
    <w:p w:rsidR="00000000" w:rsidDel="00000000" w:rsidP="00000000" w:rsidRDefault="00000000" w:rsidRPr="00000000" w14:paraId="0000001F">
      <w:pPr>
        <w:pStyle w:val="Heading3"/>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3"/>
        <w:jc w:val="center"/>
        <w:rPr/>
      </w:pPr>
      <w:r w:rsidDel="00000000" w:rsidR="00000000" w:rsidRPr="00000000">
        <w:rPr>
          <w:rtl w:val="0"/>
        </w:rPr>
      </w:r>
    </w:p>
    <w:p w:rsidR="00000000" w:rsidDel="00000000" w:rsidP="00000000" w:rsidRDefault="00000000" w:rsidRPr="00000000" w14:paraId="00000021">
      <w:pPr>
        <w:pStyle w:val="Heading3"/>
        <w:jc w:val="center"/>
        <w:rPr>
          <w:sz w:val="32"/>
          <w:szCs w:val="32"/>
        </w:rPr>
      </w:pPr>
      <w:r w:rsidDel="00000000" w:rsidR="00000000" w:rsidRPr="00000000">
        <w:rPr>
          <w:sz w:val="32"/>
          <w:szCs w:val="32"/>
          <w:rtl w:val="0"/>
        </w:rPr>
        <w:t xml:space="preserve">Navigation</w:t>
      </w:r>
    </w:p>
    <w:p w:rsidR="00000000" w:rsidDel="00000000" w:rsidP="00000000" w:rsidRDefault="00000000" w:rsidRPr="00000000" w14:paraId="00000022">
      <w:pPr>
        <w:jc w:val="center"/>
        <w:rPr/>
      </w:pPr>
      <w:r w:rsidDel="00000000" w:rsidR="00000000" w:rsidRPr="00000000">
        <w:rPr>
          <w:color w:val="0000ff"/>
          <w:u w:val="single"/>
          <w:rtl w:val="0"/>
        </w:rPr>
        <w:t xml:space="preserve">Home</w:t>
      </w:r>
      <w:r w:rsidDel="00000000" w:rsidR="00000000" w:rsidRPr="00000000">
        <w:rPr>
          <w:rtl w:val="0"/>
        </w:rPr>
        <w:t xml:space="preserve">     </w:t>
      </w:r>
      <w:r w:rsidDel="00000000" w:rsidR="00000000" w:rsidRPr="00000000">
        <w:rPr>
          <w:color w:val="0000ff"/>
          <w:u w:val="single"/>
          <w:rtl w:val="0"/>
        </w:rPr>
        <w:t xml:space="preserve">Method 1</w:t>
      </w:r>
      <w:r w:rsidDel="00000000" w:rsidR="00000000" w:rsidRPr="00000000">
        <w:rPr>
          <w:rtl w:val="0"/>
        </w:rPr>
        <w:t xml:space="preserve">      </w:t>
      </w:r>
      <w:r w:rsidDel="00000000" w:rsidR="00000000" w:rsidRPr="00000000">
        <w:rPr>
          <w:color w:val="0000ff"/>
          <w:u w:val="single"/>
          <w:rtl w:val="0"/>
        </w:rPr>
        <w:t xml:space="preserve">Method 2</w:t>
      </w:r>
      <w:r w:rsidDel="00000000" w:rsidR="00000000" w:rsidRPr="00000000">
        <w:rPr>
          <w:rtl w:val="0"/>
        </w:rPr>
      </w:r>
    </w:p>
    <w:p w:rsidR="00000000" w:rsidDel="00000000" w:rsidP="00000000" w:rsidRDefault="00000000" w:rsidRPr="00000000" w14:paraId="0000002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b w:val="1"/>
          <w:sz w:val="32"/>
          <w:szCs w:val="32"/>
        </w:rPr>
      </w:pPr>
      <w:r w:rsidDel="00000000" w:rsidR="00000000" w:rsidRPr="00000000">
        <w:rPr>
          <w:b w:val="1"/>
          <w:sz w:val="32"/>
          <w:szCs w:val="32"/>
          <w:rtl w:val="0"/>
        </w:rPr>
        <w:t xml:space="preserve">Content</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Rubik’s Cube 101:</w:t>
      </w:r>
    </w:p>
    <w:p w:rsidR="00000000" w:rsidDel="00000000" w:rsidP="00000000" w:rsidRDefault="00000000" w:rsidRPr="00000000" w14:paraId="00000029">
      <w:pPr>
        <w:jc w:val="center"/>
        <w:rPr/>
      </w:pPr>
      <w:r w:rsidDel="00000000" w:rsidR="00000000" w:rsidRPr="00000000">
        <w:rPr>
          <w:rtl w:val="0"/>
        </w:rPr>
        <w:t xml:space="preserve">Before Starting</w:t>
      </w:r>
    </w:p>
    <w:p w:rsidR="00000000" w:rsidDel="00000000" w:rsidP="00000000" w:rsidRDefault="00000000" w:rsidRPr="00000000" w14:paraId="0000002A">
      <w:pPr>
        <w:jc w:val="center"/>
        <w:rPr/>
      </w:pPr>
      <w:r w:rsidDel="00000000" w:rsidR="00000000" w:rsidRPr="00000000">
        <w:rPr>
          <w:rtl w:val="0"/>
        </w:rPr>
        <w:t xml:space="preserve">Before we start, you need to both understand cubing notation and get your cube to this point:</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1466850" cy="1406048"/>
            <wp:effectExtent b="0" l="0" r="0" t="0"/>
            <wp:docPr id="6370309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466850" cy="140604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It is not required to use any formulas to get to this point, so you can do this by yourself. If you struggle or want help with it, here’s instructions, as well as instructions on cubing notation:</w:t>
      </w:r>
    </w:p>
    <w:p w:rsidR="00000000" w:rsidDel="00000000" w:rsidP="00000000" w:rsidRDefault="00000000" w:rsidRPr="00000000" w14:paraId="0000002F">
      <w:pPr>
        <w:jc w:val="center"/>
        <w:rPr/>
      </w:pPr>
      <w:r w:rsidDel="00000000" w:rsidR="00000000" w:rsidRPr="00000000">
        <w:rPr>
          <w:rtl w:val="0"/>
        </w:rPr>
        <w:t xml:space="preserve">Cubing Notation</w:t>
      </w:r>
    </w:p>
    <w:p w:rsidR="00000000" w:rsidDel="00000000" w:rsidP="00000000" w:rsidRDefault="00000000" w:rsidRPr="00000000" w14:paraId="00000030">
      <w:pPr>
        <w:jc w:val="center"/>
        <w:rPr/>
      </w:pPr>
      <w:r w:rsidDel="00000000" w:rsidR="00000000" w:rsidRPr="00000000">
        <w:rPr>
          <w:rtl w:val="0"/>
        </w:rPr>
        <w:t xml:space="preserve">Solving The Top</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t xml:space="preserve">----------------------------------------------</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Solving The Middle!</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Next up is the middle section. This is our goal:</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2133600" cy="809625"/>
            <wp:effectExtent b="0" l="0" r="0" t="0"/>
            <wp:docPr id="6370310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133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This is where we start being required to use algorithms but luckily there are only 2 and they’re very similar</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3390900" cy="1204570"/>
            <wp:effectExtent b="0" l="0" r="0" t="0"/>
            <wp:docPr id="6370311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390900" cy="120457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Note that if the section is in the right spot but reversed, you need to do one of the above to remove it and then get it in the correct spot</w:t>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1289278" cy="1250677"/>
            <wp:effectExtent b="0" l="0" r="0" t="0"/>
            <wp:docPr id="637031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289278" cy="125067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Solving The Bottom!</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t xml:space="preserve">Last but not least, we need to do the bottom section</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5538788" cy="718977"/>
            <wp:effectExtent b="0" l="0" r="0" t="0"/>
            <wp:docPr id="6370309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538788" cy="71897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Starting with the cross, you need to follow this pattern. If you have just the center, do the formula 3 times. If you have the l shape, make it face the back and run it twice. With the line, just run it once. No need to worry about the side colors, we’ll do that next</w:t>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drawing>
          <wp:inline distB="114300" distT="114300" distL="114300" distR="114300">
            <wp:extent cx="4929188" cy="1761553"/>
            <wp:effectExtent b="0" l="0" r="0" t="0"/>
            <wp:docPr id="6370309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929188" cy="176155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Now we’ll get the sides to be the correct colors. Running this formula will swap the 2 sections on the left (or in the front and on the left if you’re looking at it directly at the front)</w:t>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3090863" cy="2166875"/>
            <wp:effectExtent b="0" l="0" r="0" t="0"/>
            <wp:docPr id="63703093"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090863" cy="21668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t xml:space="preserve">Once that is done, we need to get the corners into the right spots. Not the right orientation, just the right spots. Using this formula will rotate the 3 corners not in the top right</w:t>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3133725" cy="730353"/>
            <wp:effectExtent b="0" l="0" r="0" t="0"/>
            <wp:docPr id="6370310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133725" cy="730353"/>
                    </a:xfrm>
                    <a:prstGeom prst="rect"/>
                    <a:ln/>
                  </pic:spPr>
                </pic:pic>
              </a:graphicData>
            </a:graphic>
          </wp:inline>
        </w:drawing>
      </w:r>
      <w:r w:rsidDel="00000000" w:rsidR="00000000" w:rsidRPr="00000000">
        <w:rPr/>
        <w:drawing>
          <wp:inline distB="114300" distT="114300" distL="114300" distR="114300">
            <wp:extent cx="1209675" cy="1097147"/>
            <wp:effectExtent b="0" l="0" r="0" t="0"/>
            <wp:docPr id="6370309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209675" cy="109714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t xml:space="preserve">The last step is to rotate the corners into the correct orientation. Do this formula either 2 or 4 times until the current corner you’re working on is correct. Repeat for all four corners and you’re done!</w:t>
      </w:r>
    </w:p>
    <w:p w:rsidR="00000000" w:rsidDel="00000000" w:rsidP="00000000" w:rsidRDefault="00000000" w:rsidRPr="00000000" w14:paraId="00000055">
      <w:pPr>
        <w:ind w:left="0" w:firstLine="0"/>
        <w:jc w:val="left"/>
        <w:rPr/>
      </w:pPr>
      <w:r w:rsidDel="00000000" w:rsidR="00000000" w:rsidRPr="00000000">
        <w:rPr>
          <w:rtl w:val="0"/>
        </w:rPr>
        <w:t xml:space="preserve">- - - - - - - - - - - - - - - - - - - - - - - - - - - - - - - - - - - - - - - - - - - - - - - - - - - - - - - - - - - - - - - - - - -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Cubing Notation</w:t>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t xml:space="preserve">Understanding cubic notation makes learning how to solve a rubik’s cube a lot easier.</w:t>
      </w:r>
    </w:p>
    <w:p w:rsidR="00000000" w:rsidDel="00000000" w:rsidP="00000000" w:rsidRDefault="00000000" w:rsidRPr="00000000" w14:paraId="0000005B">
      <w:pPr>
        <w:spacing w:after="240" w:before="240" w:line="335.99999999999994" w:lineRule="auto"/>
        <w:jc w:val="center"/>
        <w:rPr/>
      </w:pPr>
      <w:r w:rsidDel="00000000" w:rsidR="00000000" w:rsidRPr="00000000">
        <w:rPr>
          <w:rtl w:val="0"/>
        </w:rPr>
        <w:t xml:space="preserve">This graphic shows the different movements you will make on the cube from the front perspective.</w:t>
      </w:r>
    </w:p>
    <w:p w:rsidR="00000000" w:rsidDel="00000000" w:rsidP="00000000" w:rsidRDefault="00000000" w:rsidRPr="00000000" w14:paraId="0000005C">
      <w:pPr>
        <w:spacing w:after="240" w:before="240" w:line="335.99999999999994" w:lineRule="auto"/>
        <w:jc w:val="center"/>
        <w:rPr/>
      </w:pPr>
      <w:r w:rsidDel="00000000" w:rsidR="00000000" w:rsidRPr="00000000">
        <w:rPr/>
        <w:drawing>
          <wp:inline distB="114300" distT="114300" distL="114300" distR="114300">
            <wp:extent cx="2295525" cy="1943100"/>
            <wp:effectExtent b="0" l="0" r="0" t="0"/>
            <wp:docPr id="6370309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955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For Example, if the formula were “F R U”, this would be the sequence you would follow (with red being the front):</w:t>
      </w:r>
    </w:p>
    <w:p w:rsidR="00000000" w:rsidDel="00000000" w:rsidP="00000000" w:rsidRDefault="00000000" w:rsidRPr="00000000" w14:paraId="0000005E">
      <w:pPr>
        <w:rPr/>
      </w:pPr>
      <w:r w:rsidDel="00000000" w:rsidR="00000000" w:rsidRPr="00000000">
        <w:rPr>
          <w:rtl w:val="0"/>
        </w:rPr>
        <w:tab/>
        <w:tab/>
        <w:tab/>
        <w:tab/>
        <w:tab/>
        <w:tab/>
        <w:tab/>
      </w:r>
    </w:p>
    <w:p w:rsidR="00000000" w:rsidDel="00000000" w:rsidP="00000000" w:rsidRDefault="00000000" w:rsidRPr="00000000" w14:paraId="0000005F">
      <w:pPr>
        <w:jc w:val="center"/>
        <w:rPr/>
      </w:pPr>
      <w:r w:rsidDel="00000000" w:rsidR="00000000" w:rsidRPr="00000000">
        <w:rPr/>
        <w:drawing>
          <wp:inline distB="114300" distT="114300" distL="114300" distR="114300">
            <wp:extent cx="1864315" cy="2262188"/>
            <wp:effectExtent b="0" l="0" r="0" t="0"/>
            <wp:docPr id="63703099" name="image18.gif"/>
            <a:graphic>
              <a:graphicData uri="http://schemas.openxmlformats.org/drawingml/2006/picture">
                <pic:pic>
                  <pic:nvPicPr>
                    <pic:cNvPr id="0" name="image18.gif"/>
                    <pic:cNvPicPr preferRelativeResize="0"/>
                  </pic:nvPicPr>
                  <pic:blipFill>
                    <a:blip r:embed="rId19"/>
                    <a:srcRect b="0" l="0" r="0" t="0"/>
                    <a:stretch>
                      <a:fillRect/>
                    </a:stretch>
                  </pic:blipFill>
                  <pic:spPr>
                    <a:xfrm>
                      <a:off x="0" y="0"/>
                      <a:ext cx="1864315"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Also, in the images on this page, orange in the cube below would be considered the front, so “F” would twist a row of yellow down into the blue section</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1700213" cy="1674255"/>
            <wp:effectExtent b="0" l="0" r="0" t="0"/>
            <wp:docPr id="6370310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700213" cy="16742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 - - - - - - - - - - - - - - - - - - - - - - - - - - - - - - - - - - - - - - - - - - - - - - - - - - - - - - - - - - - - - - - - - - </w:t>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t xml:space="preserve">Solving the top!</w:t>
      </w:r>
    </w:p>
    <w:p w:rsidR="00000000" w:rsidDel="00000000" w:rsidP="00000000" w:rsidRDefault="00000000" w:rsidRPr="00000000" w14:paraId="00000066">
      <w:pPr>
        <w:jc w:val="center"/>
        <w:rPr/>
      </w:pPr>
      <w:r w:rsidDel="00000000" w:rsidR="00000000" w:rsidRPr="00000000">
        <w:rPr>
          <w:rtl w:val="0"/>
        </w:rPr>
        <w:t xml:space="preserve">First we need to get the top solved. This is what we’re trying to achieve in this section. Note that the sides should match the center side colors:</w:t>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drawing>
          <wp:inline distB="114300" distT="114300" distL="114300" distR="114300">
            <wp:extent cx="4205288" cy="1125243"/>
            <wp:effectExtent b="0" l="0" r="0" t="0"/>
            <wp:docPr id="6370310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205288" cy="112524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335.99999999999994" w:lineRule="auto"/>
        <w:jc w:val="center"/>
        <w:rPr/>
      </w:pPr>
      <w:r w:rsidDel="00000000" w:rsidR="00000000" w:rsidRPr="00000000">
        <w:rPr>
          <w:rtl w:val="0"/>
        </w:rPr>
        <w:t xml:space="preserve">You can do this without any formulas but these are some to make things easier, match up your cube so that the piece you’re trying to get into place is in one of these locations, then use the formula</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3110625" cy="2376488"/>
            <wp:effectExtent b="0" l="0" r="0" t="0"/>
            <wp:docPr id="6370309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110625"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Once you have the cross, you can work on getting the corners into place. Once again, here are some formulas you can use, or you can just do it by yourself!</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4224338" cy="1408113"/>
            <wp:effectExtent b="0" l="0" r="0" t="0"/>
            <wp:docPr id="6370310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224338" cy="14081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1">
      <w:pPr>
        <w:jc w:val="center"/>
        <w:rPr>
          <w:b w:val="1"/>
          <w:sz w:val="32"/>
          <w:szCs w:val="32"/>
        </w:rPr>
      </w:pPr>
      <w:r w:rsidDel="00000000" w:rsidR="00000000" w:rsidRPr="00000000">
        <w:rPr>
          <w:b w:val="1"/>
          <w:sz w:val="32"/>
          <w:szCs w:val="32"/>
          <w:rtl w:val="0"/>
        </w:rPr>
        <w:t xml:space="preserve">Wireframes</w:t>
      </w:r>
    </w:p>
    <w:p w:rsidR="00000000" w:rsidDel="00000000" w:rsidP="00000000" w:rsidRDefault="00000000" w:rsidRPr="00000000" w14:paraId="00000072">
      <w:pPr>
        <w:jc w:val="center"/>
        <w:rPr>
          <w:b w:val="1"/>
          <w:sz w:val="32"/>
          <w:szCs w:val="32"/>
        </w:rPr>
      </w:pPr>
      <w:r w:rsidDel="00000000" w:rsidR="00000000" w:rsidRPr="00000000">
        <w:rPr>
          <w:rtl w:val="0"/>
        </w:rPr>
      </w:r>
    </w:p>
    <w:p w:rsidR="00000000" w:rsidDel="00000000" w:rsidP="00000000" w:rsidRDefault="00000000" w:rsidRPr="00000000" w14:paraId="00000073">
      <w:pPr>
        <w:jc w:val="center"/>
        <w:rPr>
          <w:b w:val="1"/>
          <w:sz w:val="32"/>
          <w:szCs w:val="32"/>
        </w:rPr>
      </w:pPr>
      <w:r w:rsidDel="00000000" w:rsidR="00000000" w:rsidRPr="00000000">
        <w:rPr>
          <w:rtl w:val="0"/>
        </w:rPr>
      </w:r>
    </w:p>
    <w:p w:rsidR="00000000" w:rsidDel="00000000" w:rsidP="00000000" w:rsidRDefault="00000000" w:rsidRPr="00000000" w14:paraId="00000074">
      <w:pPr>
        <w:pStyle w:val="Heading3"/>
        <w:jc w:val="center"/>
        <w:rPr/>
      </w:pPr>
      <w:bookmarkStart w:colFirst="0" w:colLast="0" w:name="_heading=h.sf3b6tyxmo2c" w:id="0"/>
      <w:bookmarkEnd w:id="0"/>
      <w:r w:rsidDel="00000000" w:rsidR="00000000" w:rsidRPr="00000000">
        <w:rPr>
          <w:rtl w:val="0"/>
        </w:rPr>
        <w:t xml:space="preserve">Home</w:t>
      </w:r>
    </w:p>
    <w:p w:rsidR="00000000" w:rsidDel="00000000" w:rsidP="00000000" w:rsidRDefault="00000000" w:rsidRPr="00000000" w14:paraId="00000075">
      <w:pPr>
        <w:rPr/>
      </w:pPr>
      <w:r w:rsidDel="00000000" w:rsidR="00000000" w:rsidRPr="00000000">
        <w:rPr/>
        <w:drawing>
          <wp:inline distB="114300" distT="114300" distL="114300" distR="114300">
            <wp:extent cx="2937741" cy="5005388"/>
            <wp:effectExtent b="0" l="0" r="0" t="0"/>
            <wp:docPr id="6370310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937741" cy="5005388"/>
                    </a:xfrm>
                    <a:prstGeom prst="rect"/>
                    <a:ln/>
                  </pic:spPr>
                </pic:pic>
              </a:graphicData>
            </a:graphic>
          </wp:inline>
        </w:drawing>
      </w:r>
      <w:r w:rsidDel="00000000" w:rsidR="00000000" w:rsidRPr="00000000">
        <w:rPr/>
        <w:drawing>
          <wp:inline distB="114300" distT="114300" distL="114300" distR="114300">
            <wp:extent cx="2927322" cy="5002513"/>
            <wp:effectExtent b="0" l="0" r="0" t="0"/>
            <wp:docPr id="6370310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927322" cy="50025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3"/>
        <w:jc w:val="center"/>
        <w:rPr/>
      </w:pPr>
      <w:bookmarkStart w:colFirst="0" w:colLast="0" w:name="_heading=h.ctlml1blvk6g" w:id="1"/>
      <w:bookmarkEnd w:id="1"/>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3"/>
        <w:jc w:val="center"/>
        <w:rPr/>
        <w:sectPr>
          <w:pgSz w:h="15840" w:w="12240" w:orient="portrait"/>
          <w:pgMar w:bottom="1440" w:top="1440" w:left="1440" w:right="1440" w:header="720" w:footer="720"/>
          <w:pgNumType w:start="1"/>
        </w:sectPr>
      </w:pPr>
      <w:bookmarkStart w:colFirst="0" w:colLast="0" w:name="_heading=h.t5gkwoqitzeo" w:id="2"/>
      <w:bookmarkEnd w:id="2"/>
      <w:r w:rsidDel="00000000" w:rsidR="00000000" w:rsidRPr="00000000">
        <w:rPr>
          <w:rtl w:val="0"/>
        </w:rPr>
      </w:r>
    </w:p>
    <w:p w:rsidR="00000000" w:rsidDel="00000000" w:rsidP="00000000" w:rsidRDefault="00000000" w:rsidRPr="00000000" w14:paraId="00000078">
      <w:pPr>
        <w:pStyle w:val="Heading3"/>
        <w:jc w:val="center"/>
        <w:rPr/>
      </w:pPr>
      <w:bookmarkStart w:colFirst="0" w:colLast="0" w:name="_heading=h.co5psyayqz1l" w:id="3"/>
      <w:bookmarkEnd w:id="3"/>
      <w:r w:rsidDel="00000000" w:rsidR="00000000" w:rsidRPr="00000000">
        <w:rPr>
          <w:rtl w:val="0"/>
        </w:rPr>
        <w:t xml:space="preserve">Child 1 - Notation</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2890838" cy="4045165"/>
            <wp:effectExtent b="0" l="0" r="0" t="0"/>
            <wp:docPr id="6370310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890838" cy="404516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3"/>
        <w:jc w:val="center"/>
        <w:rPr/>
      </w:pPr>
      <w:bookmarkStart w:colFirst="0" w:colLast="0" w:name="_heading=h.fsy79kubzwr6" w:id="4"/>
      <w:bookmarkEnd w:id="4"/>
      <w:r w:rsidDel="00000000" w:rsidR="00000000" w:rsidRPr="00000000">
        <w:rPr>
          <w:rtl w:val="0"/>
        </w:rPr>
      </w:r>
    </w:p>
    <w:p w:rsidR="00000000" w:rsidDel="00000000" w:rsidP="00000000" w:rsidRDefault="00000000" w:rsidRPr="00000000" w14:paraId="0000007B">
      <w:pPr>
        <w:pStyle w:val="Heading3"/>
        <w:jc w:val="center"/>
        <w:rPr/>
      </w:pPr>
      <w:bookmarkStart w:colFirst="0" w:colLast="0" w:name="_heading=h.2uk7n4lcmzm4" w:id="5"/>
      <w:bookmarkEnd w:id="5"/>
      <w:r w:rsidDel="00000000" w:rsidR="00000000" w:rsidRPr="00000000">
        <w:rPr>
          <w:rtl w:val="0"/>
        </w:rPr>
      </w:r>
    </w:p>
    <w:p w:rsidR="00000000" w:rsidDel="00000000" w:rsidP="00000000" w:rsidRDefault="00000000" w:rsidRPr="00000000" w14:paraId="0000007C">
      <w:pPr>
        <w:pStyle w:val="Heading3"/>
        <w:jc w:val="center"/>
        <w:rPr/>
      </w:pPr>
      <w:bookmarkStart w:colFirst="0" w:colLast="0" w:name="_heading=h.tkaok5g9kc6q" w:id="6"/>
      <w:bookmarkEnd w:id="6"/>
      <w:r w:rsidDel="00000000" w:rsidR="00000000" w:rsidRPr="00000000">
        <w:rPr>
          <w:rtl w:val="0"/>
        </w:rPr>
      </w:r>
    </w:p>
    <w:p w:rsidR="00000000" w:rsidDel="00000000" w:rsidP="00000000" w:rsidRDefault="00000000" w:rsidRPr="00000000" w14:paraId="0000007D">
      <w:pPr>
        <w:pStyle w:val="Heading3"/>
        <w:jc w:val="left"/>
        <w:rPr/>
      </w:pPr>
      <w:bookmarkStart w:colFirst="0" w:colLast="0" w:name="_heading=h.b9x3l7cnh2cb" w:id="7"/>
      <w:bookmarkEnd w:id="7"/>
      <w:r w:rsidDel="00000000" w:rsidR="00000000" w:rsidRPr="00000000">
        <w:rPr>
          <w:rtl w:val="0"/>
        </w:rPr>
      </w:r>
    </w:p>
    <w:p w:rsidR="00000000" w:rsidDel="00000000" w:rsidP="00000000" w:rsidRDefault="00000000" w:rsidRPr="00000000" w14:paraId="0000007E">
      <w:pPr>
        <w:pStyle w:val="Heading3"/>
        <w:jc w:val="center"/>
        <w:rPr/>
      </w:pPr>
      <w:bookmarkStart w:colFirst="0" w:colLast="0" w:name="_heading=h.uflkkcy1tjex" w:id="8"/>
      <w:bookmarkEnd w:id="8"/>
      <w:r w:rsidDel="00000000" w:rsidR="00000000" w:rsidRPr="00000000">
        <w:rPr>
          <w:rtl w:val="0"/>
        </w:rPr>
      </w:r>
    </w:p>
    <w:p w:rsidR="00000000" w:rsidDel="00000000" w:rsidP="00000000" w:rsidRDefault="00000000" w:rsidRPr="00000000" w14:paraId="0000007F">
      <w:pPr>
        <w:pStyle w:val="Heading3"/>
        <w:jc w:val="center"/>
        <w:rPr/>
      </w:pPr>
      <w:bookmarkStart w:colFirst="0" w:colLast="0" w:name="_heading=h.94wyxu4j3kgb" w:id="9"/>
      <w:bookmarkEnd w:id="9"/>
      <w:r w:rsidDel="00000000" w:rsidR="00000000" w:rsidRPr="00000000">
        <w:rPr>
          <w:rtl w:val="0"/>
        </w:rPr>
      </w:r>
    </w:p>
    <w:p w:rsidR="00000000" w:rsidDel="00000000" w:rsidP="00000000" w:rsidRDefault="00000000" w:rsidRPr="00000000" w14:paraId="00000080">
      <w:pPr>
        <w:pStyle w:val="Heading3"/>
        <w:jc w:val="center"/>
        <w:rPr/>
      </w:pPr>
      <w:bookmarkStart w:colFirst="0" w:colLast="0" w:name="_heading=h.cvotdcygr35c" w:id="10"/>
      <w:bookmarkEnd w:id="10"/>
      <w:r w:rsidDel="00000000" w:rsidR="00000000" w:rsidRPr="00000000">
        <w:rPr>
          <w:rtl w:val="0"/>
        </w:rPr>
      </w:r>
    </w:p>
    <w:p w:rsidR="00000000" w:rsidDel="00000000" w:rsidP="00000000" w:rsidRDefault="00000000" w:rsidRPr="00000000" w14:paraId="00000081">
      <w:pPr>
        <w:pStyle w:val="Heading3"/>
        <w:jc w:val="center"/>
        <w:rPr/>
      </w:pPr>
      <w:bookmarkStart w:colFirst="0" w:colLast="0" w:name="_heading=h.ouju6y2v9e0f" w:id="11"/>
      <w:bookmarkEnd w:id="11"/>
      <w:r w:rsidDel="00000000" w:rsidR="00000000" w:rsidRPr="00000000">
        <w:rPr>
          <w:rtl w:val="0"/>
        </w:rPr>
      </w:r>
    </w:p>
    <w:p w:rsidR="00000000" w:rsidDel="00000000" w:rsidP="00000000" w:rsidRDefault="00000000" w:rsidRPr="00000000" w14:paraId="00000082">
      <w:pPr>
        <w:pStyle w:val="Heading3"/>
        <w:jc w:val="center"/>
        <w:rPr/>
      </w:pPr>
      <w:bookmarkStart w:colFirst="0" w:colLast="0" w:name="_heading=h.tfup6mtbvtmd" w:id="12"/>
      <w:bookmarkEnd w:id="12"/>
      <w:r w:rsidDel="00000000" w:rsidR="00000000" w:rsidRPr="00000000">
        <w:rPr>
          <w:rtl w:val="0"/>
        </w:rPr>
      </w:r>
    </w:p>
    <w:p w:rsidR="00000000" w:rsidDel="00000000" w:rsidP="00000000" w:rsidRDefault="00000000" w:rsidRPr="00000000" w14:paraId="00000083">
      <w:pPr>
        <w:pStyle w:val="Heading3"/>
        <w:jc w:val="center"/>
        <w:rPr/>
      </w:pPr>
      <w:bookmarkStart w:colFirst="0" w:colLast="0" w:name="_heading=h.3s0mttgyx1wp" w:id="13"/>
      <w:bookmarkEnd w:id="13"/>
      <w:r w:rsidDel="00000000" w:rsidR="00000000" w:rsidRPr="00000000">
        <w:rPr>
          <w:rtl w:val="0"/>
        </w:rPr>
      </w:r>
    </w:p>
    <w:p w:rsidR="00000000" w:rsidDel="00000000" w:rsidP="00000000" w:rsidRDefault="00000000" w:rsidRPr="00000000" w14:paraId="00000084">
      <w:pPr>
        <w:pStyle w:val="Heading3"/>
        <w:jc w:val="center"/>
        <w:rPr/>
      </w:pPr>
      <w:bookmarkStart w:colFirst="0" w:colLast="0" w:name="_heading=h.lwnqfx42mhn3" w:id="14"/>
      <w:bookmarkEnd w:id="14"/>
      <w:r w:rsidDel="00000000" w:rsidR="00000000" w:rsidRPr="00000000">
        <w:rPr>
          <w:rtl w:val="0"/>
        </w:rPr>
      </w:r>
    </w:p>
    <w:p w:rsidR="00000000" w:rsidDel="00000000" w:rsidP="00000000" w:rsidRDefault="00000000" w:rsidRPr="00000000" w14:paraId="00000085">
      <w:pPr>
        <w:pStyle w:val="Heading3"/>
        <w:jc w:val="center"/>
        <w:rPr/>
      </w:pPr>
      <w:bookmarkStart w:colFirst="0" w:colLast="0" w:name="_heading=h.nz6nxdq82pi9" w:id="15"/>
      <w:bookmarkEnd w:id="15"/>
      <w:r w:rsidDel="00000000" w:rsidR="00000000" w:rsidRPr="00000000">
        <w:rPr>
          <w:rtl w:val="0"/>
        </w:rPr>
      </w:r>
    </w:p>
    <w:p w:rsidR="00000000" w:rsidDel="00000000" w:rsidP="00000000" w:rsidRDefault="00000000" w:rsidRPr="00000000" w14:paraId="00000086">
      <w:pPr>
        <w:pStyle w:val="Heading3"/>
        <w:jc w:val="center"/>
        <w:rPr/>
      </w:pPr>
      <w:bookmarkStart w:colFirst="0" w:colLast="0" w:name="_heading=h.vz41oadbgunj" w:id="16"/>
      <w:bookmarkEnd w:id="16"/>
      <w:r w:rsidDel="00000000" w:rsidR="00000000" w:rsidRPr="00000000">
        <w:rPr>
          <w:rtl w:val="0"/>
        </w:rPr>
      </w:r>
    </w:p>
    <w:p w:rsidR="00000000" w:rsidDel="00000000" w:rsidP="00000000" w:rsidRDefault="00000000" w:rsidRPr="00000000" w14:paraId="00000087">
      <w:pPr>
        <w:pStyle w:val="Heading3"/>
        <w:jc w:val="center"/>
        <w:rPr/>
      </w:pPr>
      <w:bookmarkStart w:colFirst="0" w:colLast="0" w:name="_heading=h.laatg2kcpdsp" w:id="17"/>
      <w:bookmarkEnd w:id="17"/>
      <w:r w:rsidDel="00000000" w:rsidR="00000000" w:rsidRPr="00000000">
        <w:rPr>
          <w:rtl w:val="0"/>
        </w:rPr>
      </w:r>
    </w:p>
    <w:p w:rsidR="00000000" w:rsidDel="00000000" w:rsidP="00000000" w:rsidRDefault="00000000" w:rsidRPr="00000000" w14:paraId="00000088">
      <w:pPr>
        <w:pStyle w:val="Heading3"/>
        <w:jc w:val="center"/>
        <w:rPr/>
      </w:pPr>
      <w:bookmarkStart w:colFirst="0" w:colLast="0" w:name="_heading=h.ai0mh9mle406" w:id="18"/>
      <w:bookmarkEnd w:id="18"/>
      <w:r w:rsidDel="00000000" w:rsidR="00000000" w:rsidRPr="00000000">
        <w:rPr>
          <w:rtl w:val="0"/>
        </w:rPr>
      </w:r>
    </w:p>
    <w:p w:rsidR="00000000" w:rsidDel="00000000" w:rsidP="00000000" w:rsidRDefault="00000000" w:rsidRPr="00000000" w14:paraId="00000089">
      <w:pPr>
        <w:pStyle w:val="Heading3"/>
        <w:jc w:val="center"/>
        <w:rPr/>
      </w:pPr>
      <w:bookmarkStart w:colFirst="0" w:colLast="0" w:name="_heading=h.37myr7hnkh0s" w:id="19"/>
      <w:bookmarkEnd w:id="19"/>
      <w:r w:rsidDel="00000000" w:rsidR="00000000" w:rsidRPr="00000000">
        <w:rPr>
          <w:rtl w:val="0"/>
        </w:rPr>
      </w:r>
    </w:p>
    <w:p w:rsidR="00000000" w:rsidDel="00000000" w:rsidP="00000000" w:rsidRDefault="00000000" w:rsidRPr="00000000" w14:paraId="0000008A">
      <w:pPr>
        <w:pStyle w:val="Heading3"/>
        <w:jc w:val="center"/>
        <w:rPr/>
      </w:pPr>
      <w:bookmarkStart w:colFirst="0" w:colLast="0" w:name="_heading=h.lbxgn0usir5f" w:id="20"/>
      <w:bookmarkEnd w:id="20"/>
      <w:r w:rsidDel="00000000" w:rsidR="00000000" w:rsidRPr="00000000">
        <w:rPr>
          <w:rtl w:val="0"/>
        </w:rPr>
      </w:r>
    </w:p>
    <w:p w:rsidR="00000000" w:rsidDel="00000000" w:rsidP="00000000" w:rsidRDefault="00000000" w:rsidRPr="00000000" w14:paraId="0000008B">
      <w:pPr>
        <w:pStyle w:val="Heading3"/>
        <w:jc w:val="center"/>
        <w:rPr/>
      </w:pPr>
      <w:bookmarkStart w:colFirst="0" w:colLast="0" w:name="_heading=h.cok2vmgihsuv" w:id="21"/>
      <w:bookmarkEnd w:id="21"/>
      <w:r w:rsidDel="00000000" w:rsidR="00000000" w:rsidRPr="00000000">
        <w:rPr>
          <w:rtl w:val="0"/>
        </w:rPr>
      </w:r>
    </w:p>
    <w:p w:rsidR="00000000" w:rsidDel="00000000" w:rsidP="00000000" w:rsidRDefault="00000000" w:rsidRPr="00000000" w14:paraId="0000008C">
      <w:pPr>
        <w:pStyle w:val="Heading3"/>
        <w:jc w:val="center"/>
        <w:rPr/>
      </w:pPr>
      <w:bookmarkStart w:colFirst="0" w:colLast="0" w:name="_heading=h.u5ccd19e756r" w:id="22"/>
      <w:bookmarkEnd w:id="22"/>
      <w:r w:rsidDel="00000000" w:rsidR="00000000" w:rsidRPr="00000000">
        <w:rPr>
          <w:rtl w:val="0"/>
        </w:rPr>
        <w:t xml:space="preserve">Child 2 - Solving the Top</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2757488" cy="4050060"/>
            <wp:effectExtent b="0" l="0" r="0" t="0"/>
            <wp:docPr id="6370309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757488" cy="4050060"/>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rPr>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msonormal0" w:customStyle="1">
    <w:name w:val="msonormal"/>
    <w:basedOn w:val="Normal"/>
    <w:pPr>
      <w:spacing w:after="100" w:afterAutospacing="1" w:before="100" w:beforeAutospacing="1"/>
    </w:pPr>
  </w:style>
  <w:style w:type="character" w:styleId="Heading1Char" w:customStyle="1">
    <w:name w:val="Heading 1 Char"/>
    <w:basedOn w:val="DefaultParagraphFont"/>
    <w:link w:val="Heading1"/>
    <w:uiPriority w:val="9"/>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semiHidden w:val="1"/>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semiHidden w:val="1"/>
    <w:rPr>
      <w:rFonts w:asciiTheme="majorHAnsi" w:cstheme="majorBidi" w:eastAsiaTheme="majorEastAsia" w:hAnsiTheme="majorHAnsi"/>
      <w:color w:val="1f3763" w:themeColor="accent1" w:themeShade="00007F"/>
      <w:sz w:val="24"/>
      <w:szCs w:val="24"/>
    </w:rPr>
  </w:style>
  <w:style w:type="paragraph" w:styleId="NormalWeb">
    <w:name w:val="Normal (Web)"/>
    <w:basedOn w:val="Normal"/>
    <w:uiPriority w:val="99"/>
    <w:semiHidden w:val="1"/>
    <w:unhideWhenUsed w:val="1"/>
    <w:pPr>
      <w:spacing w:after="100" w:afterAutospacing="1" w:before="100" w:beforeAutospacing="1"/>
    </w:p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color w:val="2f5496" w:themeColor="accent1" w:themeShade="0000BF"/>
      <w:sz w:val="24"/>
      <w:szCs w:val="24"/>
    </w:rPr>
  </w:style>
  <w:style w:type="paragraph" w:styleId="colored" w:customStyle="1">
    <w:name w:val="colored"/>
    <w:basedOn w:val="Normal"/>
    <w:pPr>
      <w:spacing w:after="100" w:afterAutospacing="1" w:before="100" w:beforeAutospacing="1"/>
    </w:pPr>
  </w:style>
  <w:style w:type="character" w:styleId="Hyperlink">
    <w:name w:val="Hyperlink"/>
    <w:basedOn w:val="DefaultParagraphFont"/>
    <w:uiPriority w:val="99"/>
    <w:unhideWhenUsed w:val="1"/>
    <w:rPr>
      <w:color w:val="0000ff"/>
      <w:u w:val="single"/>
    </w:rPr>
  </w:style>
  <w:style w:type="character" w:styleId="FollowedHyperlink">
    <w:name w:val="FollowedHyperlink"/>
    <w:basedOn w:val="DefaultParagraphFont"/>
    <w:uiPriority w:val="99"/>
    <w:semiHidden w:val="1"/>
    <w:unhideWhenUsed w:val="1"/>
    <w:rPr>
      <w:color w:val="800080"/>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1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8.png"/><Relationship Id="rId11" Type="http://schemas.openxmlformats.org/officeDocument/2006/relationships/image" Target="media/image19.png"/><Relationship Id="rId10" Type="http://schemas.openxmlformats.org/officeDocument/2006/relationships/image" Target="media/image7.png"/><Relationship Id="rId13" Type="http://schemas.openxmlformats.org/officeDocument/2006/relationships/image" Target="media/image21.png"/><Relationship Id="rId12"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18.gif"/><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8NaTV4iFji1nCQ+k0T5kD3J8Ag==">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2025-06-17T07:41:00Z</dcterms:created>
  <dc:creator>cloudconvert_4</dc:creator>
</cp:coreProperties>
</file>