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  <w:rPr>
          <w:b/>
          <w:bCs/>
          <w:color w:val="1F4788"/>
          <w:sz w:val="32"/>
          <w:szCs w:val="32"/>
        </w:rPr>
      </w:pPr>
      <w:r>
        <w:t xml:space="preserve">DevFlow Studio</w:t>
      </w:r>
    </w:p>
    <w:p>
      <w:pPr>
        <w:spacing w:after="200"/>
        <w:jc w:val="center"/>
        <w:rPr>
          <w:color w:val="4A7BA7"/>
          <w:sz w:val="22"/>
          <w:szCs w:val="22"/>
        </w:rPr>
      </w:pPr>
      <w:r>
        <w:t xml:space="preserve">Enterprise Web &amp; Mobile Development Solutions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Executive Summary</w:t>
      </w:r>
    </w:p>
    <w:p>
      <w:pPr>
        <w:spacing w:after="200"/>
        <w:rPr>
          <w:sz w:val="22"/>
          <w:szCs w:val="22"/>
        </w:rPr>
      </w:pPr>
      <w:r>
        <w:t xml:space="preserve">DevFlow Studio is a full-service web and mobile application development company specializing in custom SaaS solutions, enterprise applications, and digital transformation services. Founded in 2021, we partner with forward-thinking companies to build scalable, secure, and user-centric digital products that drive business growth.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Company Overview</w:t>
      </w:r>
    </w:p>
    <w:p>
      <w:pPr>
        <w:spacing w:after="50"/>
        <w:rPr>
          <w:b/>
          <w:bCs/>
          <w:sz w:val="22"/>
          <w:szCs w:val="22"/>
        </w:rPr>
      </w:pPr>
      <w:r>
        <w:t xml:space="preserve">Company Name: </w:t>
      </w:r>
      <w:r>
        <w:rPr>
          <w:b w:val="false"/>
          <w:bCs w:val="false"/>
        </w:rPr>
        <w:t xml:space="preserve">DevFlow Studio</w:t>
      </w:r>
    </w:p>
    <w:p>
      <w:pPr>
        <w:spacing w:after="50"/>
        <w:rPr>
          <w:b/>
          <w:bCs/>
          <w:sz w:val="22"/>
          <w:szCs w:val="22"/>
        </w:rPr>
      </w:pPr>
      <w:r>
        <w:t xml:space="preserve">Founded: </w:t>
      </w:r>
      <w:r>
        <w:rPr>
          <w:b w:val="false"/>
          <w:bCs w:val="false"/>
        </w:rPr>
        <w:t xml:space="preserve">2021</w:t>
      </w:r>
    </w:p>
    <w:p>
      <w:pPr>
        <w:spacing w:after="50"/>
        <w:rPr>
          <w:b/>
          <w:bCs/>
          <w:sz w:val="22"/>
          <w:szCs w:val="22"/>
        </w:rPr>
      </w:pPr>
      <w:r>
        <w:t xml:space="preserve">Headquarters: </w:t>
      </w:r>
      <w:r>
        <w:rPr>
          <w:b w:val="false"/>
          <w:bCs w:val="false"/>
        </w:rPr>
        <w:t xml:space="preserve">San Francisco, California</w:t>
      </w:r>
    </w:p>
    <w:p>
      <w:pPr>
        <w:spacing w:after="50"/>
        <w:rPr>
          <w:b/>
          <w:bCs/>
          <w:sz w:val="22"/>
          <w:szCs w:val="22"/>
        </w:rPr>
      </w:pPr>
      <w:r>
        <w:t xml:space="preserve">Team Size: </w:t>
      </w:r>
      <w:r>
        <w:rPr>
          <w:b w:val="false"/>
          <w:bCs w:val="false"/>
        </w:rPr>
        <w:t xml:space="preserve">45+ professional developers, designers, and architects</w:t>
      </w:r>
    </w:p>
    <w:p>
      <w:pPr>
        <w:spacing w:after="200"/>
        <w:rPr>
          <w:b/>
          <w:bCs/>
          <w:sz w:val="22"/>
          <w:szCs w:val="22"/>
        </w:rPr>
      </w:pPr>
      <w:r>
        <w:t xml:space="preserve">Global Reach: </w:t>
      </w:r>
      <w:r>
        <w:rPr>
          <w:b w:val="false"/>
          <w:bCs w:val="false"/>
        </w:rPr>
        <w:t xml:space="preserve">Serving clients across North America, Europe, and Asia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Mission &amp; Vision</w:t>
      </w:r>
    </w:p>
    <w:p>
      <w:pPr>
        <w:spacing w:after="50"/>
        <w:rPr>
          <w:b/>
          <w:bCs/>
          <w:sz w:val="22"/>
          <w:szCs w:val="22"/>
        </w:rPr>
      </w:pPr>
      <w:r>
        <w:t xml:space="preserve">Mission: </w:t>
      </w:r>
      <w:r>
        <w:rPr>
          <w:b w:val="false"/>
          <w:bCs w:val="false"/>
        </w:rPr>
        <w:t xml:space="preserve">To empower businesses through innovative, high-quality digital solutions that solve complex problems and accelerate growth.</w:t>
      </w:r>
    </w:p>
    <w:p>
      <w:pPr>
        <w:spacing w:after="200"/>
        <w:rPr>
          <w:b/>
          <w:bCs/>
          <w:sz w:val="22"/>
          <w:szCs w:val="22"/>
        </w:rPr>
      </w:pPr>
      <w:r>
        <w:t xml:space="preserve">Vision: </w:t>
      </w:r>
      <w:r>
        <w:rPr>
          <w:b w:val="false"/>
          <w:bCs w:val="false"/>
        </w:rPr>
        <w:t xml:space="preserve">To become the trusted partner of choice for enterprises seeking transformational digital solutions.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Core Services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1. Web Application Development</w:t>
      </w:r>
    </w:p>
    <w:p>
      <w:pPr>
        <w:spacing w:after="150"/>
        <w:rPr>
          <w:sz w:val="22"/>
          <w:szCs w:val="22"/>
        </w:rPr>
      </w:pPr>
      <w:r>
        <w:t xml:space="preserve">Custom-built, scalable web applications using React, Vue.js, Angular, and modern backend frameworks (Node.js, Python, Java). Full-stack expertise from frontend UI/UX to database architecture.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2. Mobile Application Development</w:t>
      </w:r>
    </w:p>
    <w:p>
      <w:pPr>
        <w:spacing w:after="150"/>
        <w:rPr>
          <w:sz w:val="22"/>
          <w:szCs w:val="22"/>
        </w:rPr>
      </w:pPr>
      <w:r>
        <w:t xml:space="preserve">Native and cross-platform mobile solutions using iOS, Android, React Native, and Flutter. Expertise in user experience optimization and app store deployment.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3. SaaS Development</w:t>
      </w:r>
    </w:p>
    <w:p>
      <w:pPr>
        <w:spacing w:after="150"/>
        <w:rPr>
          <w:sz w:val="22"/>
          <w:szCs w:val="22"/>
        </w:rPr>
      </w:pPr>
      <w:r>
        <w:t xml:space="preserve">End-to-end SaaS platform development including multi-tenant architecture, subscription management, API design, and cloud infrastructure setup.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4. Digital Transformation Consulting</w:t>
      </w:r>
    </w:p>
    <w:p>
      <w:pPr>
        <w:spacing w:after="150"/>
        <w:rPr>
          <w:sz w:val="22"/>
          <w:szCs w:val="22"/>
        </w:rPr>
      </w:pPr>
      <w:r>
        <w:t xml:space="preserve">Strategic guidance on modernizing legacy systems, cloud migration, technology stack selection, and digital roadmap planning.</w:t>
      </w:r>
    </w:p>
    <w:p>
      <w:pPr>
        <w:spacing w:after="100"/>
        <w:rPr>
          <w:b/>
          <w:bCs/>
          <w:sz w:val="22"/>
          <w:szCs w:val="22"/>
        </w:rPr>
      </w:pPr>
      <w:r>
        <w:t xml:space="preserve">5. UI/UX Design &amp; Prototyping</w:t>
      </w:r>
    </w:p>
    <w:p>
      <w:pPr>
        <w:spacing w:after="200"/>
        <w:rPr>
          <w:sz w:val="22"/>
          <w:szCs w:val="22"/>
        </w:rPr>
      </w:pPr>
      <w:r>
        <w:t xml:space="preserve">Design-thinking approach to creating intuitive user interfaces and interactive prototypes that drive engagement and conversion.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tcW w:type="pct" w:w="25%"/>
            <w:shd w:fill="1F4788" w:val="clea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Category</w:t>
            </w:r>
          </w:p>
        </w:tc>
        <w:tc>
          <w:tcPr>
            <w:tcW w:type="pct" w:w="75%"/>
            <w:shd w:fill="1F4788" w:val="clea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Technologies</w:t>
            </w:r>
          </w:p>
        </w:tc>
      </w:tr>
      <w:tr>
        <w:tc>
          <w:tcPr>
            <w:tcW w:type="pct" w:w="25%"/>
          </w:tcPr>
          <w:p>
            <w:pPr>
              <w:rPr>
                <w:b/>
                <w:bCs/>
              </w:rPr>
            </w:pPr>
            <w:r>
              <w:t xml:space="preserve">Frontend</w:t>
            </w:r>
          </w:p>
        </w:tc>
        <w:tc>
          <w:tcPr>
            <w:tcW w:type="pct" w:w="75%"/>
          </w:tcPr>
          <w:p>
            <w:r>
              <w:t xml:space="preserve">React, Vue.js, Angular, Next.js, TypeScript, Tailwind CSS</w:t>
            </w:r>
          </w:p>
        </w:tc>
      </w:tr>
      <w:tr>
        <w:tc>
          <w:tcPr>
            <w:tcW w:type="pct" w:w="25%"/>
          </w:tcPr>
          <w:p>
            <w:pPr>
              <w:rPr>
                <w:b/>
                <w:bCs/>
              </w:rPr>
            </w:pPr>
            <w:r>
              <w:t xml:space="preserve">Backend</w:t>
            </w:r>
          </w:p>
        </w:tc>
        <w:tc>
          <w:tcPr>
            <w:tcW w:type="pct" w:w="75%"/>
          </w:tcPr>
          <w:p>
            <w:r>
              <w:t xml:space="preserve">Node.js, Python (Django/FastAPI), Java (Spring), PostgreSQL, MongoDB</w:t>
            </w:r>
          </w:p>
        </w:tc>
      </w:tr>
      <w:tr>
        <w:tc>
          <w:tcPr>
            <w:tcW w:type="pct" w:w="25%"/>
          </w:tcPr>
          <w:p>
            <w:pPr>
              <w:rPr>
                <w:b/>
                <w:bCs/>
              </w:rPr>
            </w:pPr>
            <w:r>
              <w:t xml:space="preserve">Mobile</w:t>
            </w:r>
          </w:p>
        </w:tc>
        <w:tc>
          <w:tcPr>
            <w:tcW w:type="pct" w:w="75%"/>
          </w:tcPr>
          <w:p>
            <w:r>
              <w:t xml:space="preserve">React Native, Flutter, iOS (Swift), Android (Kotlin)</w:t>
            </w:r>
          </w:p>
        </w:tc>
      </w:tr>
      <w:tr>
        <w:tc>
          <w:tcPr>
            <w:tcW w:type="pct" w:w="25%"/>
          </w:tcPr>
          <w:p>
            <w:pPr>
              <w:rPr>
                <w:b/>
                <w:bCs/>
              </w:rPr>
            </w:pPr>
            <w:r>
              <w:t xml:space="preserve">Cloud &amp; DevOps</w:t>
            </w:r>
          </w:p>
        </w:tc>
        <w:tc>
          <w:tcPr>
            <w:tcW w:type="pct" w:w="75%"/>
          </w:tcPr>
          <w:p>
            <w:r>
              <w:t xml:space="preserve">AWS, Google Cloud, Azure, Docker, Kubernetes, CI/CD (GitHub Actions, GitLab)</w:t>
            </w:r>
          </w:p>
        </w:tc>
      </w:tr>
    </w:tbl>
    <w:p>
      <w:pPr>
        <w:spacing w:after="200"/>
      </w:pP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Key Differentiators</w:t>
      </w:r>
    </w:p>
    <w:p>
      <w:pPr>
        <w:spacing w:after="80"/>
        <w:rPr>
          <w:sz w:val="22"/>
          <w:szCs w:val="22"/>
        </w:rPr>
      </w:pPr>
      <w:r>
        <w:t xml:space="preserve">✓ Agile Development: Rapid iteration cycles with continuous feedback and delivery sprints</w:t>
      </w:r>
    </w:p>
    <w:p>
      <w:pPr>
        <w:spacing w:after="80"/>
        <w:rPr>
          <w:sz w:val="22"/>
          <w:szCs w:val="22"/>
        </w:rPr>
      </w:pPr>
      <w:r>
        <w:t xml:space="preserve">✓ Scalable Architecture: Built for growth with microservices, containerization, and cloud-native solutions</w:t>
      </w:r>
    </w:p>
    <w:p>
      <w:pPr>
        <w:spacing w:after="80"/>
        <w:rPr>
          <w:sz w:val="22"/>
          <w:szCs w:val="22"/>
        </w:rPr>
      </w:pPr>
      <w:r>
        <w:t xml:space="preserve">✓ Security-First Approach: GDPR compliance, encryption, secure authentication, and regular security audits</w:t>
      </w:r>
    </w:p>
    <w:p>
      <w:pPr>
        <w:spacing w:after="80"/>
        <w:rPr>
          <w:sz w:val="22"/>
          <w:szCs w:val="22"/>
        </w:rPr>
      </w:pPr>
      <w:r>
        <w:t xml:space="preserve">✓ Dedicated Account Managers: Personal point of contact for all communications and project oversight</w:t>
      </w:r>
    </w:p>
    <w:p>
      <w:pPr>
        <w:spacing w:after="200"/>
        <w:rPr>
          <w:sz w:val="22"/>
          <w:szCs w:val="22"/>
        </w:rPr>
      </w:pPr>
      <w:r>
        <w:t xml:space="preserve">✓ Post-Launch Support: Ongoing maintenance, monitoring, and optimization services included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Target Market</w:t>
      </w:r>
    </w:p>
    <w:p>
      <w:pPr>
        <w:spacing w:after="50"/>
        <w:rPr>
          <w:b/>
          <w:bCs/>
          <w:sz w:val="22"/>
          <w:szCs w:val="22"/>
        </w:rPr>
      </w:pPr>
      <w:r>
        <w:t xml:space="preserve">Primary Industries: </w:t>
      </w:r>
      <w:r>
        <w:rPr>
          <w:b w:val="false"/>
          <w:bCs w:val="false"/>
        </w:rPr>
        <w:t xml:space="preserve">FinTech, Healthcare, E-commerce, SaaS, InsurTech, EdTech, PropTech</w:t>
      </w:r>
    </w:p>
    <w:p>
      <w:pPr>
        <w:spacing w:after="50"/>
        <w:rPr>
          <w:b/>
          <w:bCs/>
          <w:sz w:val="22"/>
          <w:szCs w:val="22"/>
        </w:rPr>
      </w:pPr>
      <w:r>
        <w:t xml:space="preserve">Company Size: </w:t>
      </w:r>
      <w:r>
        <w:rPr>
          <w:b w:val="false"/>
          <w:bCs w:val="false"/>
        </w:rPr>
        <w:t xml:space="preserve">Startups to mid-market enterprises ($1M - $500M+ revenue)</w:t>
      </w:r>
    </w:p>
    <w:p>
      <w:pPr>
        <w:spacing w:after="200"/>
        <w:rPr>
          <w:b/>
          <w:bCs/>
          <w:sz w:val="22"/>
          <w:szCs w:val="22"/>
        </w:rPr>
      </w:pPr>
      <w:r>
        <w:t xml:space="preserve">Geographic Focus: </w:t>
      </w:r>
      <w:r>
        <w:rPr>
          <w:b w:val="false"/>
          <w:bCs w:val="false"/>
        </w:rPr>
        <w:t xml:space="preserve">North America, Western Europe, Asia-Pacific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Engagement Model</w:t>
      </w:r>
    </w:p>
    <w:p>
      <w:pPr>
        <w:spacing w:after="80"/>
        <w:rPr>
          <w:sz w:val="22"/>
          <w:szCs w:val="22"/>
        </w:rPr>
      </w:pPr>
      <w:r>
        <w:t xml:space="preserve">Fixed-Price Projects: Well-defined scope with clear deliverables and timeline</w:t>
      </w:r>
    </w:p>
    <w:p>
      <w:pPr>
        <w:spacing w:after="80"/>
        <w:rPr>
          <w:sz w:val="22"/>
          <w:szCs w:val="22"/>
        </w:rPr>
      </w:pPr>
      <w:r>
        <w:t xml:space="preserve">Time &amp; Materials: Flexible engagement for evolving requirements with hourly billing ($85-$150/hour depending on expertise)</w:t>
      </w:r>
    </w:p>
    <w:p>
      <w:pPr>
        <w:spacing w:after="80"/>
        <w:rPr>
          <w:sz w:val="22"/>
          <w:szCs w:val="22"/>
        </w:rPr>
      </w:pPr>
      <w:r>
        <w:t xml:space="preserve">Dedicated Teams: Long-term partnerships with dedicated development teams integrated into your organization</w:t>
      </w:r>
    </w:p>
    <w:p>
      <w:pPr>
        <w:spacing w:after="200"/>
        <w:rPr>
          <w:sz w:val="22"/>
          <w:szCs w:val="22"/>
        </w:rPr>
      </w:pPr>
      <w:r>
        <w:t xml:space="preserve">Retainer Support: Monthly retainers for ongoing maintenance, support, and continuous improvement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Development Process &amp; Methodology</w:t>
      </w:r>
    </w:p>
    <w:p>
      <w:pPr>
        <w:spacing w:after="80"/>
        <w:rPr>
          <w:sz w:val="22"/>
          <w:szCs w:val="22"/>
        </w:rPr>
      </w:pPr>
      <w:r>
        <w:t xml:space="preserve">1. Discovery &amp; Strategy (2-3 weeks): Deep dive into your business, market, and technical requirements</w:t>
      </w:r>
    </w:p>
    <w:p>
      <w:pPr>
        <w:spacing w:after="80"/>
        <w:rPr>
          <w:sz w:val="22"/>
          <w:szCs w:val="22"/>
        </w:rPr>
      </w:pPr>
      <w:r>
        <w:t xml:space="preserve">2. Design &amp; Prototyping (3-4 weeks): Wireframes, design mockups, interactive prototypes, and stakeholder feedback</w:t>
      </w:r>
    </w:p>
    <w:p>
      <w:pPr>
        <w:spacing w:after="80"/>
        <w:rPr>
          <w:sz w:val="22"/>
          <w:szCs w:val="22"/>
        </w:rPr>
      </w:pPr>
      <w:r>
        <w:t xml:space="preserve">3. Development (Agile Sprints): 2-week sprints with daily standups, code reviews, and continuous integration</w:t>
      </w:r>
    </w:p>
    <w:p>
      <w:pPr>
        <w:spacing w:after="80"/>
        <w:rPr>
          <w:sz w:val="22"/>
          <w:szCs w:val="22"/>
        </w:rPr>
      </w:pPr>
      <w:r>
        <w:t xml:space="preserve">4. Testing &amp; QA: Comprehensive testing, performance optimization, and security audits</w:t>
      </w:r>
    </w:p>
    <w:p>
      <w:pPr>
        <w:spacing w:after="80"/>
        <w:rPr>
          <w:sz w:val="22"/>
          <w:szCs w:val="22"/>
        </w:rPr>
      </w:pPr>
      <w:r>
        <w:t xml:space="preserve">5. Launch &amp; Deployment: Production deployment, monitoring setup, and team handoff</w:t>
      </w:r>
    </w:p>
    <w:p>
      <w:pPr>
        <w:spacing w:after="200"/>
        <w:rPr>
          <w:sz w:val="22"/>
          <w:szCs w:val="22"/>
        </w:rPr>
      </w:pPr>
      <w:r>
        <w:t xml:space="preserve">6. Support &amp; Optimization: Ongoing monitoring, bug fixes, feature enhancements, and performance tuning</w:t>
      </w: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Success Metrics &amp; Client Outcomes</w:t>
      </w:r>
    </w:p>
    <w:p>
      <w:pPr>
        <w:spacing w:after="80"/>
        <w:rPr>
          <w:sz w:val="22"/>
          <w:szCs w:val="22"/>
        </w:rPr>
      </w:pPr>
      <w:r>
        <w:t xml:space="preserve">Average project delivery: On-time or early (95% on-schedule delivery rate)</w:t>
      </w:r>
    </w:p>
    <w:p>
      <w:pPr>
        <w:spacing w:after="80"/>
        <w:rPr>
          <w:sz w:val="22"/>
          <w:szCs w:val="22"/>
        </w:rPr>
      </w:pPr>
      <w:r>
        <w:t xml:space="preserve">Client satisfaction: 4.8/5 average client rating across all completed projects</w:t>
      </w:r>
    </w:p>
    <w:p>
      <w:pPr>
        <w:spacing w:after="80"/>
        <w:rPr>
          <w:sz w:val="22"/>
          <w:szCs w:val="22"/>
        </w:rPr>
      </w:pPr>
      <w:r>
        <w:t xml:space="preserve">Performance: Applications built maintain 99.9%+ uptime in production</w:t>
      </w:r>
    </w:p>
    <w:p>
      <w:pPr>
        <w:spacing w:after="200"/>
        <w:rPr>
          <w:sz w:val="22"/>
          <w:szCs w:val="22"/>
        </w:rPr>
      </w:pPr>
      <w:r>
        <w:t xml:space="preserve">Business impact: Average 40% increase in user engagement for client applications</w:t>
      </w:r>
    </w:p>
    <w:r>
      <w:br w:type="page"/>
    </w:r>
    <w:p>
      <w:pPr>
        <w:pStyle w:val="Heading2"/>
        <w:spacing w:after="150" w:before="200"/>
        <w:rPr>
          <w:b/>
          <w:bCs/>
          <w:color w:val="1F4788"/>
        </w:rPr>
      </w:pPr>
      <w:r>
        <w:t xml:space="preserve">Service Pricing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tcW w:type="pct" w:w="35%"/>
            <w:shd w:fill="1F4788" w:val="clea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Service Type</w:t>
            </w:r>
          </w:p>
        </w:tc>
        <w:tc>
          <w:tcPr>
            <w:tcW w:type="pct" w:w="65%"/>
            <w:shd w:fill="1F4788" w:val="clear"/>
          </w:tcPr>
          <w:p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t xml:space="preserve">Pricing</w:t>
            </w:r>
          </w:p>
        </w:tc>
      </w:tr>
      <w:tr>
        <w:tc>
          <w:tcPr>
            <w:tcW w:type="pct" w:w="35%"/>
          </w:tcPr>
          <w:p>
            <w:pPr>
              <w:rPr>
                <w:b/>
                <w:bCs/>
              </w:rPr>
            </w:pPr>
            <w:r>
              <w:t xml:space="preserve">Small Web Project</w:t>
            </w:r>
          </w:p>
        </w:tc>
        <w:tc>
          <w:tcPr>
            <w:tcW w:type="pct" w:w="65%"/>
          </w:tcPr>
          <w:p>
            <w:r>
              <w:t xml:space="preserve">$25,000 - $50,000</w:t>
            </w:r>
          </w:p>
        </w:tc>
      </w:tr>
      <w:tr>
        <w:tc>
          <w:tcPr>
            <w:tcW w:type="pct" w:w="35%"/>
          </w:tcPr>
          <w:p>
            <w:pPr>
              <w:rPr>
                <w:b/>
                <w:bCs/>
              </w:rPr>
            </w:pPr>
            <w:r>
              <w:t xml:space="preserve">Mid-Sized Web Application</w:t>
            </w:r>
          </w:p>
        </w:tc>
        <w:tc>
          <w:tcPr>
            <w:tcW w:type="pct" w:w="65%"/>
          </w:tcPr>
          <w:p>
            <w:r>
              <w:t xml:space="preserve">$50,000 - $150,000</w:t>
            </w:r>
          </w:p>
        </w:tc>
      </w:tr>
      <w:tr>
        <w:tc>
          <w:tcPr>
            <w:tcW w:type="pct" w:w="35%"/>
          </w:tcPr>
          <w:p>
            <w:pPr>
              <w:rPr>
                <w:b/>
                <w:bCs/>
              </w:rPr>
            </w:pPr>
            <w:r>
              <w:t xml:space="preserve">Enterprise SaaS Platform</w:t>
            </w:r>
          </w:p>
        </w:tc>
        <w:tc>
          <w:tcPr>
            <w:tcW w:type="pct" w:w="65%"/>
          </w:tcPr>
          <w:p>
            <w:r>
              <w:t xml:space="preserve">$150,000 - $500,000+</w:t>
            </w:r>
          </w:p>
        </w:tc>
      </w:tr>
      <w:tr>
        <w:tc>
          <w:tcPr>
            <w:tcW w:type="pct" w:w="35%"/>
          </w:tcPr>
          <w:p>
            <w:pPr>
              <w:rPr>
                <w:b/>
                <w:bCs/>
              </w:rPr>
            </w:pPr>
            <w:r>
              <w:t xml:space="preserve">Mobile App Development</w:t>
            </w:r>
          </w:p>
        </w:tc>
        <w:tc>
          <w:tcPr>
            <w:tcW w:type="pct" w:w="65%"/>
          </w:tcPr>
          <w:p>
            <w:r>
              <w:t xml:space="preserve">$40,000 - $200,000</w:t>
            </w:r>
          </w:p>
        </w:tc>
      </w:tr>
      <w:tr>
        <w:tc>
          <w:tcPr>
            <w:tcW w:type="pct" w:w="35%"/>
          </w:tcPr>
          <w:p>
            <w:pPr>
              <w:rPr>
                <w:b/>
                <w:bCs/>
              </w:rPr>
            </w:pPr>
            <w:r>
              <w:t xml:space="preserve">Dedicated Team (monthly)</w:t>
            </w:r>
          </w:p>
        </w:tc>
        <w:tc>
          <w:tcPr>
            <w:tcW w:type="pct" w:w="65%"/>
          </w:tcPr>
          <w:p>
            <w:r>
              <w:t xml:space="preserve">$15,000 - $35,000 per developer</w:t>
            </w:r>
          </w:p>
        </w:tc>
      </w:tr>
      <w:tr>
        <w:tc>
          <w:tcPr>
            <w:tcW w:type="pct" w:w="35%"/>
          </w:tcPr>
          <w:p>
            <w:pPr>
              <w:rPr>
                <w:b/>
                <w:bCs/>
              </w:rPr>
            </w:pPr>
            <w:r>
              <w:t xml:space="preserve">Retainer Support (monthly)</w:t>
            </w:r>
          </w:p>
        </w:tc>
        <w:tc>
          <w:tcPr>
            <w:tcW w:type="pct" w:w="65%"/>
          </w:tcPr>
          <w:p>
            <w:r>
              <w:t xml:space="preserve">$3,000 - $10,000</w:t>
            </w:r>
          </w:p>
        </w:tc>
      </w:tr>
    </w:tbl>
    <w:p>
      <w:pPr>
        <w:spacing w:after="200"/>
      </w:pPr>
    </w:p>
    <w:p>
      <w:pPr>
        <w:pStyle w:val="Heading2"/>
        <w:spacing w:after="150" w:before="200"/>
        <w:rPr>
          <w:b/>
          <w:bCs/>
          <w:color w:val="1F4788"/>
        </w:rPr>
      </w:pPr>
      <w:r>
        <w:t xml:space="preserve">Contact &amp; Next Steps</w:t>
      </w:r>
    </w:p>
    <w:p>
      <w:pPr>
        <w:spacing w:after="50"/>
        <w:rPr>
          <w:b/>
          <w:bCs/>
          <w:sz w:val="22"/>
          <w:szCs w:val="22"/>
        </w:rPr>
      </w:pPr>
      <w:r>
        <w:t xml:space="preserve">Email: </w:t>
      </w:r>
      <w:r>
        <w:rPr>
          <w:b w:val="false"/>
          <w:bCs w:val="false"/>
        </w:rPr>
        <w:t xml:space="preserve">hello@devflowstudio.com</w:t>
      </w:r>
    </w:p>
    <w:p>
      <w:pPr>
        <w:spacing w:after="50"/>
        <w:rPr>
          <w:b/>
          <w:bCs/>
          <w:sz w:val="22"/>
          <w:szCs w:val="22"/>
        </w:rPr>
      </w:pPr>
      <w:r>
        <w:t xml:space="preserve">Phone: </w:t>
      </w:r>
      <w:r>
        <w:rPr>
          <w:b w:val="false"/>
          <w:bCs w:val="false"/>
        </w:rPr>
        <w:t xml:space="preserve">+1 (415) 555-0123</w:t>
      </w:r>
    </w:p>
    <w:p>
      <w:pPr>
        <w:spacing w:after="50"/>
        <w:rPr>
          <w:b/>
          <w:bCs/>
          <w:sz w:val="22"/>
          <w:szCs w:val="22"/>
        </w:rPr>
      </w:pPr>
      <w:r>
        <w:t xml:space="preserve">Website: </w:t>
      </w:r>
      <w:r>
        <w:rPr>
          <w:b w:val="false"/>
          <w:bCs w:val="false"/>
        </w:rPr>
        <w:t xml:space="preserve">www.devflowstudio.com</w:t>
      </w:r>
    </w:p>
    <w:p>
      <w:pPr>
        <w:spacing w:after="200"/>
        <w:rPr>
          <w:b/>
          <w:bCs/>
          <w:sz w:val="22"/>
          <w:szCs w:val="22"/>
        </w:rPr>
      </w:pPr>
      <w:r>
        <w:t xml:space="preserve">LinkedIn: </w:t>
      </w:r>
      <w:r>
        <w:rPr>
          <w:b w:val="false"/>
          <w:bCs w:val="false"/>
        </w:rPr>
        <w:t xml:space="preserve">linkedin.com/company/devflowstudio</w:t>
      </w:r>
    </w:p>
    <w:p>
      <w:pPr>
        <w:spacing w:after="200"/>
        <w:rPr>
          <w:sz w:val="22"/>
          <w:szCs w:val="22"/>
        </w:rPr>
      </w:pPr>
      <w:r>
        <w:t xml:space="preserve">Ready to transform your digital vision into reality? Schedule a free 30-minute consultation with our team to discuss your project requirements and explore how DevFlow Studio can help your business achieve its goals.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2026-10-06T04:56:39.388Z</dcterms:created>
  <dcterms:modified xsi:type="dcterms:W3CDTF">2026-10-06T04:56:39.394Z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