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300" w:lineRule="auto"/>
        <w:rPr>
          <w:rFonts w:ascii="Arial" w:cs="Arial" w:eastAsia="Arial" w:hAnsi="Arial"/>
          <w:color w:val="0f172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f172a"/>
          <w:sz w:val="40"/>
          <w:szCs w:val="40"/>
          <w:rtl w:val="0"/>
        </w:rPr>
        <w:t xml:space="preserve">SEG AI Project Command Centre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300" w:lineRule="auto"/>
        <w:rPr>
          <w:b w:val="1"/>
          <w:bCs w:val="1"/>
          <w:color w:val="0284c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4"/>
          <w:szCs w:val="24"/>
          <w:rtl w:val="0"/>
        </w:rPr>
        <w:t xml:space="preserve">Executive Architecture, Evolution API Integration &amp; Mermaid Workflow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300" w:lineRule="auto"/>
        <w:rPr>
          <w:b w:val="1"/>
          <w:bCs w:val="1"/>
          <w:color w:val="0f172a"/>
          <w:sz w:val="36"/>
          <w:szCs w:val="36"/>
        </w:rPr>
      </w:pPr>
      <w:r w:rsidDel="00000000" w:rsidR="00000000" w:rsidRPr="00000000">
        <w:rPr>
          <w:b w:val="1"/>
          <w:bCs w:val="1"/>
          <w:color w:val="0f172a"/>
          <w:sz w:val="36"/>
          <w:szCs w:val="36"/>
          <w:rtl w:val="0"/>
        </w:rPr>
        <w:t xml:space="preserve">1. Executive Summary &amp; Value Intent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415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Construction, engineering, and fabrication teams coordinate heavily inside WhatsApp groups. Critical decisions, scope variations, and site risks are frequently buried in message history, causing project delays and unbilled variations.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3341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SEG AI Project Command Centre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 operates on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2"/>
          <w:szCs w:val="22"/>
          <w:rtl w:val="0"/>
        </w:rPr>
        <w:t xml:space="preserve">Passive Observer Model</w:t>
      </w:r>
      <w:r w:rsidDel="00000000" w:rsidR="00000000" w:rsidRPr="00000000">
        <w:rPr>
          <w:rFonts w:ascii="Arial" w:cs="Arial" w:eastAsia="Arial" w:hAnsi="Arial"/>
          <w:color w:val="334155"/>
          <w:sz w:val="22"/>
          <w:szCs w:val="22"/>
          <w:rtl w:val="0"/>
        </w:rPr>
        <w:t xml:space="preserve">. It allows all project participants to continue working in their normal WhatsApp groups without downloading new software. A dedicated AI instance joins designated groups as a silent participant, ingests messages, transcribes audio notes, inspects photos and drawings, and feeds a real-time executive dashboard.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="300" w:lineRule="auto"/>
        <w:rPr>
          <w:rFonts w:ascii="Arial" w:cs="Arial" w:eastAsia="Arial" w:hAnsi="Arial"/>
          <w:color w:val="0f172a"/>
        </w:rPr>
      </w:pP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2. How Evolution API Bypasses Meta Gateway Constraints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  <w:rtl w:val="0"/>
              </w:rPr>
              <w:t xml:space="preserve">Meta Cloud API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  <w:rtl w:val="0"/>
              </w:rPr>
              <w:t xml:space="preserve">Evolution API (Our Solution)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Group Listening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Restricts automated bot listening in multi-user groups.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Native Multi-Party Ingestion: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Emulates standard WhatsApp Web WebSockets; joins normal groups as an ordinary participant.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  <w:rtl w:val="0"/>
              </w:rPr>
              <w:t xml:space="preserve">Cost Structure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Charges per conversation window or message template.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Zero Per-Message Fees: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 Self-hosted Docker container on private VPS with fixed hosting costs.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Onboarding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Requires complex Meta app verification and templates.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Instant QR Pairing: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Linked in minutes via standard WhatsApp Web QR code on a dedicated SIM.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  <w:rtl w:val="0"/>
              </w:rPr>
              <w:t xml:space="preserve">Anti-Ban Safety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High risk if used for outbound automation.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Zero-Outbound Rule: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 100% read-only listener. Never types or sends messages, eliminating spam detection.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rFonts w:ascii="Arial" w:cs="Arial" w:eastAsia="Arial" w:hAnsi="Arial"/>
          <w:color w:val="0f172a"/>
        </w:rPr>
      </w:pP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3. End-to-End System Workflow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180" w:right="180" w:firstLine="0"/>
        <w:rPr>
          <w:sz w:val="16"/>
          <w:szCs w:val="16"/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shd w:fill="f8fafc" w:val="clear"/>
        </w:rPr>
        <w:drawing>
          <wp:inline distB="114300" distT="114300" distL="114300" distR="114300">
            <wp:extent cx="5943600" cy="706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180" w:right="180" w:firstLine="0"/>
        <w:rPr>
          <w:sz w:val="16"/>
          <w:szCs w:val="16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180" w:right="180" w:firstLine="0"/>
        <w:rPr>
          <w:sz w:val="16"/>
          <w:szCs w:val="16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180" w:right="180" w:firstLine="0"/>
        <w:rPr>
          <w:sz w:val="16"/>
          <w:szCs w:val="16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180" w:right="180" w:firstLine="0"/>
        <w:rPr>
          <w:sz w:val="16"/>
          <w:szCs w:val="16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0" w:right="180" w:firstLine="0"/>
        <w:rPr>
          <w:sz w:val="16"/>
          <w:szCs w:val="16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0" w:right="180" w:firstLine="0"/>
        <w:rPr>
          <w:b w:val="1"/>
          <w:bCs w:val="1"/>
          <w:sz w:val="28"/>
          <w:szCs w:val="28"/>
          <w:shd w:fill="f8fafc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8fafc" w:val="clear"/>
          <w:rtl w:val="0"/>
        </w:rPr>
        <w:t xml:space="preserve">EVOLUTION API WORKFLOW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180" w:right="180" w:firstLine="0"/>
        <w:rPr>
          <w:sz w:val="16"/>
          <w:szCs w:val="16"/>
          <w:shd w:fill="f8fafc" w:val="clear"/>
        </w:rPr>
      </w:pPr>
      <w:r w:rsidDel="00000000" w:rsidR="00000000" w:rsidRPr="00000000">
        <w:rPr>
          <w:sz w:val="16"/>
          <w:szCs w:val="16"/>
          <w:shd w:fill="f8fafc" w:val="clear"/>
        </w:rPr>
        <w:drawing>
          <wp:inline distB="114300" distT="114300" distL="114300" distR="114300">
            <wp:extent cx="4667212" cy="81105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12" cy="811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0" w:line="300" w:lineRule="auto"/>
        <w:rPr>
          <w:rFonts w:ascii="Arial" w:cs="Arial" w:eastAsia="Arial" w:hAnsi="Arial"/>
          <w:color w:val="0f172a"/>
        </w:rPr>
      </w:pP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4. Recommended Technology Stack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  <w:rtl w:val="0"/>
              </w:rPr>
              <w:t xml:space="preserve">Layer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  <w:rtl w:val="0"/>
              </w:rPr>
              <w:t xml:space="preserve">Technology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  <w:rtl w:val="0"/>
              </w:rPr>
              <w:t xml:space="preserve">Operational Role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Gateway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Evolution API (Docker/VPS)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WebSocket client emulating WhatsApp Web multi-device 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  <w:rtl w:val="0"/>
              </w:rPr>
              <w:t xml:space="preserve">Middleware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FastAPI (Python)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Asynchronous router handling validation, S3 uploads, and AI orchestration.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Voice AI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OpenAI Whisper API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Transcribes noisy site voice notes into clean text transcripts.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  <w:rtl w:val="0"/>
              </w:rPr>
              <w:t xml:space="preserve">Extraction AI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GPT-4o / Claude 3.5 Sonnet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Vision OCR and structured JSON extraction for Tasks, Variations, and Risks.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Persistence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 (PostgreSQL + S3)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with pgvector for natural language search and S3 media storage.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  <w:rtl w:val="0"/>
              </w:rPr>
              <w:t xml:space="preserve">Dashboard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Next.js + shadcn/ui + Tremor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Real-time KPIs, Kanban task tracking, and variation approval queues.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240" w:line="300" w:lineRule="auto"/>
        <w:rPr>
          <w:rFonts w:ascii="Arial" w:cs="Arial" w:eastAsia="Arial" w:hAnsi="Arial"/>
          <w:color w:val="0f172a"/>
        </w:rPr>
      </w:pP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5. 3-Step Setup &amp; Onboarding Guide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180" w:right="180" w:firstLine="0"/>
        <w:rPr>
          <w:rFonts w:ascii="Arial" w:cs="Arial" w:eastAsia="Arial" w:hAnsi="Arial"/>
          <w:sz w:val="16"/>
          <w:szCs w:val="16"/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6"/>
          <w:szCs w:val="16"/>
          <w:shd w:fill="f8fafc" w:val="clear"/>
        </w:rPr>
        <w:drawing>
          <wp:inline distB="114300" distT="114300" distL="114300" distR="114300">
            <wp:extent cx="59436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16"/>
          <w:szCs w:val="16"/>
          <w:shd w:fill="f8fafc" w:val="clear"/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rtl w:val="0"/>
        </w:rPr>
        <w:t xml:space="preserve">1. One-Time Gateway Pairing:</w:t>
      </w: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 Scan a WhatsApp Web QR code using a dedicated company SIM on the Evolution API instance. Credentials persist across reboots.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rtl w:val="0"/>
        </w:rPr>
        <w:t xml:space="preserve">2. Project Whitelist Registration:</w:t>
      </w: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 Project manager enters Project ID (e.g. SEG-2026-047) and registers authorized WhatsApp Group Names.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sz w:val="20"/>
          <w:szCs w:val="20"/>
          <w:rtl w:val="0"/>
        </w:rPr>
        <w:t xml:space="preserve">3. Add to WhatsApp Group:</w:t>
      </w:r>
      <w:r w:rsidDel="00000000" w:rsidR="00000000" w:rsidRPr="00000000">
        <w:rPr>
          <w:rFonts w:ascii="Arial" w:cs="Arial" w:eastAsia="Arial" w:hAnsi="Arial"/>
          <w:color w:val="334155"/>
          <w:sz w:val="20"/>
          <w:szCs w:val="20"/>
          <w:rtl w:val="0"/>
        </w:rPr>
        <w:t xml:space="preserve"> Group admin adds the AI phone number to the chat. The bot silently verifies the group and begins passive capture.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line="300" w:lineRule="auto"/>
        <w:rPr>
          <w:rFonts w:ascii="Arial" w:cs="Arial" w:eastAsia="Arial" w:hAnsi="Arial"/>
          <w:color w:val="0f172a"/>
        </w:rPr>
      </w:pPr>
      <w:r w:rsidDel="00000000" w:rsidR="00000000" w:rsidRPr="00000000">
        <w:rPr>
          <w:rFonts w:ascii="Arial" w:cs="Arial" w:eastAsia="Arial" w:hAnsi="Arial"/>
          <w:color w:val="0f172a"/>
          <w:rtl w:val="0"/>
        </w:rPr>
        <w:t xml:space="preserve">6. Real-Time Dashboard Updates &amp; Media Processing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4212"/>
        <w:gridCol w:w="2808"/>
        <w:tblGridChange w:id="0">
          <w:tblGrid>
            <w:gridCol w:w="2340"/>
            <w:gridCol w:w="4212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  <w:rtl w:val="0"/>
              </w:rPr>
              <w:t xml:space="preserve">Chat Input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  <w:rtl w:val="0"/>
              </w:rPr>
              <w:t xml:space="preserve">AI Vision &amp; Extraction Action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20"/>
                <w:szCs w:val="20"/>
                <w:shd w:fill="auto" w:val="clear"/>
                <w:rtl w:val="0"/>
              </w:rPr>
              <w:t xml:space="preserve">Live Dashboard Output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Text Instructions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Parses owner, target deadline, and task dependencies.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Kanban Card: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Real-time task assigned to owner.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  <w:rtl w:val="0"/>
              </w:rPr>
              <w:t xml:space="preserve">Scope Alterations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Identifies dimension changes, extra doors, or night shifts.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Variation Queue: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 Unbilled variation flagged for pricing.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Site &amp; Defect Photos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Vision model assesses civil readiness, glass cracks, and snags.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Risk &amp; Snag Ticket: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Replacement workflow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shd w:fill="auto" w:val="clear"/>
                <w:rtl w:val="0"/>
              </w:rPr>
              <w:t xml:space="preserve">Drawings &amp; PDFs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OCR reads revision codes and approval status stamps.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Approval Log: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 Calculates outstanding review days.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Delivery Slips &amp; POs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Extracts quantities and dates from physical receipts.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Supplier Tracker: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Automatically marks promise Completed.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