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Política de Privacidade</w:t>
      </w:r>
    </w:p>
    <w:p>
      <w:pPr>
        <w:spacing w:after="320"/>
        <w:jc w:val="center"/>
      </w:pPr>
      <w:r>
        <w:rPr>
          <w:color w:val="555555"/>
          <w:sz w:val="22"/>
          <w:szCs w:val="22"/>
        </w:rPr>
        <w:t xml:space="preserve">Kuava POS · última atualização: agosto de 2026</w:t>
      </w:r>
    </w:p>
    <w:p>
      <w:pPr>
        <w:pBdr>
          <w:top w:val="single" w:color="E0A030" w:sz="4"/>
          <w:left w:val="single" w:color="E0A030" w:sz="4"/>
          <w:bottom w:val="single" w:color="E0A030" w:sz="4"/>
          <w:right w:val="single" w:color="E0A030" w:sz="4"/>
        </w:pBdr>
        <w:shd w:fill="FFF4E5" w:val="clear"/>
        <w:spacing w:after="320" w:before="120"/>
      </w:pPr>
      <w:r>
        <w:rPr>
          <w:i/>
          <w:iCs/>
        </w:rPr>
        <w:t xml:space="preserve">Nota importante: este documento é um modelo de base, gerado para acelerar o arranque da Kuava POS, e não constitui aconselhamento jurídico. Antes de publicar/usar este documento com clientes reais, deve ser revisto por um advogado moçambicano, em particular para confirmar o enquadramento fiscal (emissão de faturas, NUIT), preencher os campos entre parênteses retos [ ] com os dados legais reais da empresa, e acompanhar a nova Lei de Proteção de Dados Pessoais, aprovada pelo Conselho de Ministros e ainda pendente de aprovação na Assembleia da República à data deste documento. Este texto deverá ser atualizado assim que essa lei entrar em vigor.</w:t>
      </w:r>
    </w:p>
    <w:p>
      <w:pPr>
        <w:pStyle w:val="Heading1"/>
        <w:spacing w:after="160" w:before="320"/>
      </w:pPr>
      <w:r>
        <w:t xml:space="preserve">1. Âmbito</w:t>
      </w:r>
    </w:p>
    <w:p>
      <w:pPr>
        <w:spacing w:after="160"/>
      </w:pPr>
      <w:r>
        <w:t xml:space="preserve">Esta Política de Privacidade explica que dados pessoais a Kuava POS recolhe, para que fins, e quais os direitos dos titulares desses dados. Aplica-se a Estabelecimentos e Utilizadores que usam o Serviço, e aos clientes finais dos Estabelecimentos cujos dados possam ser inseridos no Serviço (ex.: numa fatura).</w:t>
      </w:r>
    </w:p>
    <w:p>
      <w:pPr>
        <w:pStyle w:val="Heading1"/>
        <w:spacing w:after="160" w:before="320"/>
      </w:pPr>
      <w:r>
        <w:t xml:space="preserve">2. Enquadramento legal atual</w:t>
      </w:r>
    </w:p>
    <w:p>
      <w:pPr>
        <w:spacing w:after="160"/>
      </w:pPr>
      <w:r>
        <w:t xml:space="preserve">Moçambique ainda não tem, à data desta política, uma lei geral de proteção de dados pessoais em vigor. Uma proposta de lei já foi aprovada pelo Conselho de Ministros e encontra-se pendente de submissão e aprovação pela Assembleia da República. Enquanto isso, aplicam-se as proteções gerais da Constituição da República (direito à vida privada) e obrigações específicas da Lei das Transações Eletrónicas (2017) para dados tratados eletronicamente.</w:t>
      </w:r>
    </w:p>
    <w:p>
      <w:pPr>
        <w:spacing w:after="160"/>
      </w:pPr>
      <w:r>
        <w:t xml:space="preserve">Mesmo na ausência de uma lei geral em vigor, a Kuava compromete-se a seguir os princípios internacionalmente reconhecidos de boa prática em proteção de dados (minimização, finalidade definida, segurança e direitos do titular) descritos nesta política, e a atualizá-la assim que a nova legislação moçambicana entrar em vigor.</w:t>
      </w:r>
    </w:p>
    <w:p>
      <w:pPr>
        <w:pStyle w:val="Heading1"/>
        <w:spacing w:after="160" w:before="320"/>
      </w:pPr>
      <w:r>
        <w:t xml:space="preserve">3. Que dados recolhemos</w:t>
      </w:r>
    </w:p>
    <w:p>
      <w:pPr>
        <w:pStyle w:val="Heading2"/>
        <w:spacing w:after="120" w:before="240"/>
      </w:pPr>
      <w:r>
        <w:t xml:space="preserve">3.1 Dados do Estabelecimento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Nome do estabelecimento, NUIT, morada, telefone, email de contacto.</w:t>
      </w:r>
    </w:p>
    <w:p>
      <w:pPr>
        <w:pStyle w:val="Heading2"/>
        <w:spacing w:after="120" w:before="240"/>
      </w:pPr>
      <w:r>
        <w:t xml:space="preserve">3.2 Dados dos Utilizadores (contas de acesso)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Nome, email, palavra-passe (guardada apenas de forma encriptada, nunca em texto simples), função/role dentro do Estabelecimento.</w:t>
      </w:r>
    </w:p>
    <w:p>
      <w:pPr>
        <w:pStyle w:val="Heading2"/>
        <w:spacing w:after="120" w:before="240"/>
      </w:pPr>
      <w:r>
        <w:t xml:space="preserve">3.3 Dados operacionais introduzidos pelo Estabelecimento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Catálogo de produtos e stock.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Registos de vendas e faturas: podem incluir nome/NUIT de clientes finais do Estabelecimento, quando estes são incluídos numa fatura.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Referências de confirmação de pagamento por M-Pesa/e-Mola inseridas manualmente pelo Estabelecimento (ex.: código SMS). A Kuava POS não processa pagamentos diretamente nem acede a contas M-Pesa/e-Mola.</w:t>
      </w:r>
    </w:p>
    <w:p>
      <w:pPr>
        <w:spacing w:after="160"/>
      </w:pPr>
      <w:r>
        <w:t xml:space="preserve">A Kuava POS não recolhe nem guarda dados de cartões bancários ou credenciais de pagamento. Não existe processamento automático de pagamentos dentro do Serviço nesta fase.</w:t>
      </w:r>
    </w:p>
    <w:p>
      <w:pPr>
        <w:pStyle w:val="Heading1"/>
        <w:spacing w:after="160" w:before="320"/>
      </w:pPr>
      <w:r>
        <w:t xml:space="preserve">4. Para que usamos os dados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Prestar o Serviço (autenticação, gestão de vendas/stock, geração de faturas e recibos).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Comunicar sobre a conta: confirmações, avisos de fim de período experimental, ativação de plano, suporte.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Manter a segurança e integridade do Serviço (ex.: prevenção de acessos indevidos, limitação de tentativas de início de sessão).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Cumprir obrigações legais aplicáveis à Kuava, quando existentes.</w:t>
      </w:r>
    </w:p>
    <w:p>
      <w:pPr>
        <w:spacing w:after="160"/>
      </w:pPr>
      <w:r>
        <w:t xml:space="preserve">Não vendemos dados pessoais a terceiros, nem os usamos para publicidade de terceiros.</w:t>
      </w:r>
    </w:p>
    <w:p>
      <w:pPr>
        <w:pStyle w:val="Heading1"/>
        <w:spacing w:after="160" w:before="320"/>
      </w:pPr>
      <w:r>
        <w:t xml:space="preserve">5. Partilha de dados</w:t>
      </w:r>
    </w:p>
    <w:p>
      <w:pPr>
        <w:spacing w:after="160"/>
      </w:pPr>
      <w:r>
        <w:t xml:space="preserve">Os Dados do Estabelecimento são armazenados em servidores geridos pela Kuava (infraestrutura de alojamento/VPS) e não são partilhados com terceiros, exceto: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fornecedores de infraestrutura técnica estritamente necessários para operar o Serviço (ex.: alojamento do servidor), sujeitos a obrigações de confidencialidade;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quando exigido por lei ou ordem de autoridade competente.</w:t>
      </w:r>
    </w:p>
    <w:p>
      <w:pPr>
        <w:pStyle w:val="Heading1"/>
        <w:spacing w:after="160" w:before="320"/>
      </w:pPr>
      <w:r>
        <w:t xml:space="preserve">6. Segurança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Palavras-passe guardadas com encriptação unidirecional (bcrypt). A Kuava nunca vê nem consegue recuperar a palavra-passe original de um Utilizador.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Comunicação entre a aplicação e o servidor protegida por TLS/HTTPS.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Isolamento de dados entre Estabelecimentos: um Estabelecimento nunca tem acesso aos dados de outro.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Acesso interno da equipa da Kuava aos dados dos Estabelecimentos é restrito e usado apenas para prestar suporte técnico ou operações de manutenção necessárias.</w:t>
      </w:r>
    </w:p>
    <w:p>
      <w:pPr>
        <w:pStyle w:val="Heading1"/>
        <w:spacing w:after="160" w:before="320"/>
      </w:pPr>
      <w:r>
        <w:t xml:space="preserve">7. Retenção de dados</w:t>
      </w:r>
    </w:p>
    <w:p>
      <w:pPr>
        <w:spacing w:after="160"/>
      </w:pPr>
      <w:r>
        <w:t xml:space="preserve">Os Dados do Estabelecimento são conservados enquanto a conta estiver ativa. Após o encerramento de uma conta, os dados são conservados por um período razoável (até 90 dias) para permitir reativação a pedido do Estabelecimento, findo o qual são eliminados, salvo quando a lei moçambicana exigir conservação mais longa (ex.: registos fiscais/faturação).</w:t>
      </w:r>
    </w:p>
    <w:p>
      <w:pPr>
        <w:pStyle w:val="Heading1"/>
        <w:spacing w:after="160" w:before="320"/>
      </w:pPr>
      <w:r>
        <w:t xml:space="preserve">8. Direitos do titular dos dados</w:t>
      </w:r>
    </w:p>
    <w:p>
      <w:pPr>
        <w:spacing w:after="160"/>
      </w:pPr>
      <w:r>
        <w:t xml:space="preserve">Mesmo antes da entrada em vigor de uma lei geral de proteção de dados em Moçambique, a Kuava reconhece aos Utilizadores e Estabelecimentos o direito de, mediante pedido: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aceder aos dados pessoais que a Kuava guarda sobre si;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solicitar a correção de dados incorretos;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solicitar a eliminação da conta e dos dados associados, sujeito às exceções de retenção legal referidas na secção 7.</w:t>
      </w:r>
    </w:p>
    <w:p>
      <w:pPr>
        <w:spacing w:after="160"/>
      </w:pPr>
      <w:r>
        <w:t xml:space="preserve">Pedidos podem ser feitos através do contacto indicado na secção 10.</w:t>
      </w:r>
    </w:p>
    <w:p>
      <w:pPr>
        <w:pStyle w:val="Heading1"/>
        <w:spacing w:after="160" w:before="320"/>
      </w:pPr>
      <w:r>
        <w:t xml:space="preserve">9. Armazenamento local no dispositivo</w:t>
      </w:r>
    </w:p>
    <w:p>
      <w:pPr>
        <w:spacing w:after="160"/>
      </w:pPr>
      <w:r>
        <w:t xml:space="preserve">Para permitir o funcionamento do ponto de venda sem ligação à internet, a aplicação guarda temporariamente no navegador do dispositivo (armazenamento local/IndexedDB) a sessão de acesso, o catálogo de produtos e vendas ainda não sincronizadas. Estes dados são enviados para o servidor assim que a ligação é restabelecida e não são partilhados com terceiros.</w:t>
      </w:r>
    </w:p>
    <w:p>
      <w:pPr>
        <w:pStyle w:val="Heading1"/>
        <w:spacing w:after="160" w:before="320"/>
      </w:pPr>
      <w:r>
        <w:t xml:space="preserve">10. Menores</w:t>
      </w:r>
    </w:p>
    <w:p>
      <w:pPr>
        <w:spacing w:after="160"/>
      </w:pPr>
      <w:r>
        <w:t xml:space="preserve">O Serviço destina-se a uso empresarial por Estabelecimentos e não é dirigido a menores de idade.</w:t>
      </w:r>
    </w:p>
    <w:p>
      <w:pPr>
        <w:pStyle w:val="Heading1"/>
        <w:spacing w:after="160" w:before="320"/>
      </w:pPr>
      <w:r>
        <w:t xml:space="preserve">11. Alterações a esta política</w:t>
      </w:r>
    </w:p>
    <w:p>
      <w:pPr>
        <w:spacing w:after="160"/>
      </w:pPr>
      <w:r>
        <w:t xml:space="preserve">Esta Política pode ser atualizada periodicamente, nomeadamente para refletir a entrada em vigor da nova Lei de Proteção de Dados Pessoais moçambicana. Alterações materiais serão comunicadas aos Estabelecimentos com conta ativa.</w:t>
      </w:r>
    </w:p>
    <w:p>
      <w:pPr>
        <w:pStyle w:val="Heading1"/>
        <w:spacing w:after="160" w:before="320"/>
      </w:pPr>
      <w:r>
        <w:t xml:space="preserve">12. Contacto</w:t>
      </w:r>
    </w:p>
    <w:p>
      <w:pPr>
        <w:spacing w:after="160"/>
      </w:pPr>
      <w:r>
        <w:t xml:space="preserve">Para questões sobre esta Política ou para exercer os direitos descritos na secção 8: suporte@vektramz.com / +258 86 916 4456.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2026-10-04T15:58:26.813Z</dcterms:created>
  <dcterms:modified xsi:type="dcterms:W3CDTF">2026-10-04T15:58:26.813Z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