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DC19" w14:textId="77777777" w:rsidR="00CE5162" w:rsidRPr="00A67A7E" w:rsidRDefault="00000000">
      <w:pPr>
        <w:pStyle w:val="Title"/>
        <w:rPr>
          <w:lang w:val="es-ES"/>
        </w:rPr>
      </w:pPr>
      <w:r w:rsidRPr="00A67A7E">
        <w:rPr>
          <w:lang w:val="es-ES"/>
        </w:rPr>
        <w:t>Informe de Documentos Confecámaras</w:t>
      </w:r>
    </w:p>
    <w:p w14:paraId="4C449195" w14:textId="77777777" w:rsidR="00CE5162" w:rsidRPr="00A67A7E" w:rsidRDefault="00000000">
      <w:pPr>
        <w:pStyle w:val="Heading1"/>
        <w:rPr>
          <w:lang w:val="es-ES"/>
        </w:rPr>
      </w:pPr>
      <w:r w:rsidRPr="00A67A7E">
        <w:rPr>
          <w:lang w:val="es-ES"/>
        </w:rPr>
        <w:t>Análisis y Consecuencias</w:t>
      </w:r>
    </w:p>
    <w:p w14:paraId="7D91ED8C" w14:textId="77777777" w:rsidR="00CE5162" w:rsidRPr="00A67A7E" w:rsidRDefault="00000000">
      <w:pPr>
        <w:rPr>
          <w:lang w:val="es-ES"/>
        </w:rPr>
      </w:pPr>
      <w:r w:rsidRPr="00A67A7E">
        <w:rPr>
          <w:lang w:val="es-ES"/>
        </w:rPr>
        <w:t>Este informe resume el contenido de los documentos encontrados en Gmail y analiza sus implicaciones legales y administrativas bajo el régimen de Garantías Mobiliarias en Colombia (Ley 1676 de 2013).</w:t>
      </w:r>
    </w:p>
    <w:p w14:paraId="62530DB1" w14:textId="77777777" w:rsidR="00CE5162" w:rsidRPr="00A67A7E" w:rsidRDefault="00000000">
      <w:pPr>
        <w:pStyle w:val="Heading2"/>
        <w:rPr>
          <w:lang w:val="es-ES"/>
        </w:rPr>
      </w:pPr>
      <w:r w:rsidRPr="00A67A7E">
        <w:rPr>
          <w:lang w:val="es-ES"/>
        </w:rPr>
        <w:t>Documentos Identificados</w:t>
      </w:r>
    </w:p>
    <w:p w14:paraId="2741267B" w14:textId="77777777" w:rsidR="00CE5162" w:rsidRPr="00A67A7E" w:rsidRDefault="00000000">
      <w:pPr>
        <w:pStyle w:val="Heading3"/>
        <w:rPr>
          <w:lang w:val="es-ES"/>
        </w:rPr>
      </w:pPr>
      <w:r w:rsidRPr="00A67A7E">
        <w:rPr>
          <w:lang w:val="es-ES"/>
        </w:rPr>
        <w:t>1. Registro de Terminación de la Ejecución</w:t>
      </w:r>
    </w:p>
    <w:p w14:paraId="096DF4BC" w14:textId="77777777" w:rsidR="00CE5162" w:rsidRPr="00A67A7E" w:rsidRDefault="00000000">
      <w:pPr>
        <w:rPr>
          <w:lang w:val="es-ES"/>
        </w:rPr>
      </w:pPr>
      <w:r w:rsidRPr="00A67A7E">
        <w:rPr>
          <w:lang w:val="es-ES"/>
        </w:rPr>
        <w:t>Fecha: 11/02/2026 10:04:51</w:t>
      </w:r>
    </w:p>
    <w:p w14:paraId="5A527EAD" w14:textId="77777777" w:rsidR="00CE5162" w:rsidRPr="00A67A7E" w:rsidRDefault="00000000">
      <w:pPr>
        <w:rPr>
          <w:lang w:val="es-ES"/>
        </w:rPr>
      </w:pPr>
      <w:r w:rsidRPr="00A67A7E">
        <w:rPr>
          <w:lang w:val="es-ES"/>
        </w:rPr>
        <w:t>Folio Electrónico: 20200730000021700</w:t>
      </w:r>
    </w:p>
    <w:p w14:paraId="29D29D66" w14:textId="77777777" w:rsidR="00CE5162" w:rsidRPr="00A67A7E" w:rsidRDefault="00000000">
      <w:pPr>
        <w:rPr>
          <w:lang w:val="es-ES"/>
        </w:rPr>
      </w:pPr>
      <w:r w:rsidRPr="00A67A7E">
        <w:rPr>
          <w:lang w:val="es-ES"/>
        </w:rPr>
        <w:t>Causal: Vencimiento del plazo para la ejecución de la garantía.</w:t>
      </w:r>
    </w:p>
    <w:p w14:paraId="0FED10C6" w14:textId="77777777" w:rsidR="00CE5162" w:rsidRDefault="00000000">
      <w:r>
        <w:rPr>
          <w:noProof/>
        </w:rPr>
        <w:drawing>
          <wp:inline distT="0" distB="0" distL="0" distR="0" wp14:anchorId="5B89EF55" wp14:editId="55AF7C13">
            <wp:extent cx="5486400" cy="3739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f_2_preview_177366244265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30AF" w14:textId="77777777" w:rsidR="00CE5162" w:rsidRPr="00A67A7E" w:rsidRDefault="00000000">
      <w:pPr>
        <w:rPr>
          <w:lang w:val="es-ES"/>
        </w:rPr>
      </w:pPr>
      <w:r w:rsidRPr="00A67A7E">
        <w:rPr>
          <w:lang w:val="es-ES"/>
        </w:rPr>
        <w:t>Vista previa del Registro de Terminación</w:t>
      </w:r>
    </w:p>
    <w:p w14:paraId="39BD5841" w14:textId="77777777" w:rsidR="00CE5162" w:rsidRPr="00A67A7E" w:rsidRDefault="00000000">
      <w:pPr>
        <w:pStyle w:val="Heading3"/>
        <w:rPr>
          <w:lang w:val="es-ES"/>
        </w:rPr>
      </w:pPr>
      <w:r w:rsidRPr="00A67A7E">
        <w:rPr>
          <w:lang w:val="es-ES"/>
        </w:rPr>
        <w:t>2. Formulario de Registro de Ejecución</w:t>
      </w:r>
    </w:p>
    <w:p w14:paraId="2FEF95AC" w14:textId="77777777" w:rsidR="00CE5162" w:rsidRPr="00A67A7E" w:rsidRDefault="00000000">
      <w:pPr>
        <w:rPr>
          <w:lang w:val="es-ES"/>
        </w:rPr>
      </w:pPr>
      <w:r w:rsidRPr="00A67A7E">
        <w:rPr>
          <w:lang w:val="es-ES"/>
        </w:rPr>
        <w:t>Fecha: 17/02/2026 14:35:38</w:t>
      </w:r>
    </w:p>
    <w:p w14:paraId="154DBC15" w14:textId="77777777" w:rsidR="00CE5162" w:rsidRPr="00A67A7E" w:rsidRDefault="00000000">
      <w:pPr>
        <w:rPr>
          <w:lang w:val="es-ES"/>
        </w:rPr>
      </w:pPr>
      <w:r w:rsidRPr="00A67A7E">
        <w:rPr>
          <w:lang w:val="es-ES"/>
        </w:rPr>
        <w:t>Folio Electrónico: 20200730000021700</w:t>
      </w:r>
    </w:p>
    <w:p w14:paraId="623527E0" w14:textId="77777777" w:rsidR="00CE5162" w:rsidRPr="00A67A7E" w:rsidRDefault="00000000">
      <w:pPr>
        <w:rPr>
          <w:lang w:val="es-ES"/>
        </w:rPr>
      </w:pPr>
      <w:r w:rsidRPr="00A67A7E">
        <w:rPr>
          <w:lang w:val="es-ES"/>
        </w:rPr>
        <w:lastRenderedPageBreak/>
        <w:t>Estado: Proceso de ejecución reiniciado por Banco Davivienda.</w:t>
      </w:r>
    </w:p>
    <w:p w14:paraId="2C47A9B2" w14:textId="77777777" w:rsidR="00CE5162" w:rsidRDefault="00000000">
      <w:r>
        <w:rPr>
          <w:noProof/>
        </w:rPr>
        <w:drawing>
          <wp:inline distT="0" distB="0" distL="0" distR="0" wp14:anchorId="4837C9D5" wp14:editId="1F46BD8F">
            <wp:extent cx="5486400" cy="3739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f_1_preview_177366233863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EC07" w14:textId="77777777" w:rsidR="00CE5162" w:rsidRPr="00A67A7E" w:rsidRDefault="00000000">
      <w:pPr>
        <w:rPr>
          <w:lang w:val="es-ES"/>
        </w:rPr>
      </w:pPr>
      <w:r w:rsidRPr="00A67A7E">
        <w:rPr>
          <w:lang w:val="es-ES"/>
        </w:rPr>
        <w:t>Vista previa del Formulario de Registro de Ejecución</w:t>
      </w:r>
    </w:p>
    <w:p w14:paraId="197CA4A2" w14:textId="77777777" w:rsidR="00CE5162" w:rsidRPr="00A67A7E" w:rsidRDefault="00000000">
      <w:pPr>
        <w:pStyle w:val="Heading2"/>
        <w:rPr>
          <w:lang w:val="es-ES"/>
        </w:rPr>
      </w:pPr>
      <w:r w:rsidRPr="00A67A7E">
        <w:rPr>
          <w:lang w:val="es-ES"/>
        </w:rPr>
        <w:t>Análisis y Recomendaciones</w:t>
      </w:r>
    </w:p>
    <w:p w14:paraId="5DC49764" w14:textId="77777777" w:rsidR="00CE5162" w:rsidRPr="00A67A7E" w:rsidRDefault="00000000">
      <w:pPr>
        <w:rPr>
          <w:lang w:val="es-ES"/>
        </w:rPr>
      </w:pPr>
      <w:r w:rsidRPr="00A67A7E">
        <w:rPr>
          <w:lang w:val="es-ES"/>
        </w:rPr>
        <w:t>El registro del 17 de febrero reactiva formalmente el proceso de cobro. Se recomienda revisar el estado de la obligación con el Banco Davivienda para evitar la aprehensión de bienes.</w:t>
      </w:r>
    </w:p>
    <w:sectPr w:rsidR="00CE5162" w:rsidRPr="00A67A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971927">
    <w:abstractNumId w:val="8"/>
  </w:num>
  <w:num w:numId="2" w16cid:durableId="658463629">
    <w:abstractNumId w:val="6"/>
  </w:num>
  <w:num w:numId="3" w16cid:durableId="422193201">
    <w:abstractNumId w:val="5"/>
  </w:num>
  <w:num w:numId="4" w16cid:durableId="1923561954">
    <w:abstractNumId w:val="4"/>
  </w:num>
  <w:num w:numId="5" w16cid:durableId="1927762620">
    <w:abstractNumId w:val="7"/>
  </w:num>
  <w:num w:numId="6" w16cid:durableId="894123428">
    <w:abstractNumId w:val="3"/>
  </w:num>
  <w:num w:numId="7" w16cid:durableId="1126778273">
    <w:abstractNumId w:val="2"/>
  </w:num>
  <w:num w:numId="8" w16cid:durableId="874004038">
    <w:abstractNumId w:val="1"/>
  </w:num>
  <w:num w:numId="9" w16cid:durableId="36779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E7A"/>
    <w:rsid w:val="00326F90"/>
    <w:rsid w:val="00A67A7E"/>
    <w:rsid w:val="00AA1D8D"/>
    <w:rsid w:val="00B47730"/>
    <w:rsid w:val="00CB0664"/>
    <w:rsid w:val="00CE51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77E45F78-E22D-3A49-B36E-471639A1F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799</Characters>
  <Application>Microsoft Office Word</Application>
  <DocSecurity>0</DocSecurity>
  <Lines>22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Humberto Bernal</cp:lastModifiedBy>
  <cp:revision>2</cp:revision>
  <dcterms:created xsi:type="dcterms:W3CDTF">2013-12-23T23:15:00Z</dcterms:created>
  <dcterms:modified xsi:type="dcterms:W3CDTF">2026-03-16T12:09:00Z</dcterms:modified>
  <cp:category/>
</cp:coreProperties>
</file>