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E4" w:rsidRDefault="00EC7FE4" w:rsidP="00EC7FE4">
      <w:pPr>
        <w:pStyle w:val="a3"/>
        <w:spacing w:after="0"/>
        <w:ind w:left="425" w:firstLine="425"/>
        <w:jc w:val="both"/>
        <w:rPr>
          <w:b/>
          <w:kern w:val="28"/>
          <w:sz w:val="22"/>
        </w:rPr>
      </w:pPr>
      <w:bookmarkStart w:id="0" w:name="_GoBack"/>
      <w:bookmarkEnd w:id="0"/>
      <w:r>
        <w:rPr>
          <w:b/>
          <w:kern w:val="28"/>
          <w:sz w:val="22"/>
        </w:rPr>
        <w:t>АЛГОРИТМ «ЭНТРОПИЯ»</w:t>
      </w:r>
    </w:p>
    <w:p w:rsidR="00EC7FE4" w:rsidRDefault="00EC7FE4" w:rsidP="00EC7FE4">
      <w:pPr>
        <w:pStyle w:val="a3"/>
        <w:spacing w:after="0"/>
        <w:ind w:left="425" w:firstLine="425"/>
        <w:jc w:val="both"/>
        <w:rPr>
          <w:sz w:val="22"/>
        </w:rPr>
      </w:pPr>
      <w:r>
        <w:rPr>
          <w:b/>
          <w:sz w:val="22"/>
        </w:rPr>
        <w:t>Назначение</w:t>
      </w:r>
      <w:r>
        <w:rPr>
          <w:i/>
          <w:sz w:val="22"/>
        </w:rPr>
        <w:t xml:space="preserve"> — </w:t>
      </w:r>
      <w:r>
        <w:rPr>
          <w:sz w:val="22"/>
        </w:rPr>
        <w:t xml:space="preserve">решение задач распознавания </w:t>
      </w:r>
      <w:proofErr w:type="gramStart"/>
      <w:r>
        <w:rPr>
          <w:sz w:val="22"/>
        </w:rPr>
        <w:t>на</w:t>
      </w:r>
      <w:proofErr w:type="gramEnd"/>
      <w:r>
        <w:rPr>
          <w:sz w:val="22"/>
        </w:rPr>
        <w:t xml:space="preserve"> </w:t>
      </w:r>
      <w:r>
        <w:rPr>
          <w:position w:val="-4"/>
          <w:sz w:val="22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 fillcolor="window">
            <v:imagedata r:id="rId5" o:title=""/>
          </v:shape>
          <o:OLEObject Type="Embed" ProgID="Equation.2" ShapeID="_x0000_i1025" DrawAspect="Content" ObjectID="_1556088649" r:id="rId6"/>
        </w:object>
      </w:r>
      <w:r>
        <w:rPr>
          <w:sz w:val="22"/>
        </w:rPr>
        <w:t xml:space="preserve"> </w:t>
      </w:r>
      <w:proofErr w:type="gramStart"/>
      <w:r>
        <w:rPr>
          <w:sz w:val="22"/>
        </w:rPr>
        <w:t>образов</w:t>
      </w:r>
      <w:proofErr w:type="gramEnd"/>
      <w:r>
        <w:rPr>
          <w:sz w:val="22"/>
        </w:rPr>
        <w:t xml:space="preserve">, где </w:t>
      </w:r>
      <w:r>
        <w:rPr>
          <w:position w:val="-4"/>
          <w:sz w:val="22"/>
        </w:rPr>
        <w:object w:dxaOrig="600" w:dyaOrig="240">
          <v:shape id="_x0000_i1026" type="#_x0000_t75" style="width:30pt;height:12pt" o:ole="" fillcolor="window">
            <v:imagedata r:id="rId7" o:title=""/>
          </v:shape>
          <o:OLEObject Type="Embed" ProgID="Equation.2" ShapeID="_x0000_i1026" DrawAspect="Content" ObjectID="_1556088650" r:id="rId8"/>
        </w:object>
      </w:r>
      <w:r>
        <w:rPr>
          <w:sz w:val="22"/>
        </w:rPr>
        <w:t xml:space="preserve">, причем для каждого объекта формируется свое решающее правило. </w:t>
      </w:r>
    </w:p>
    <w:p w:rsidR="00EC7FE4" w:rsidRDefault="00EC7FE4" w:rsidP="00EC7FE4">
      <w:pPr>
        <w:pStyle w:val="a3"/>
        <w:spacing w:after="0"/>
        <w:ind w:left="425" w:firstLine="425"/>
        <w:jc w:val="both"/>
        <w:rPr>
          <w:sz w:val="22"/>
        </w:rPr>
      </w:pPr>
      <w:r>
        <w:rPr>
          <w:b/>
          <w:sz w:val="22"/>
        </w:rPr>
        <w:t xml:space="preserve">Постановка задачи. </w:t>
      </w:r>
      <w:r>
        <w:rPr>
          <w:sz w:val="22"/>
        </w:rPr>
        <w:t>В исходных данных, представленных в виде ТОС, присутствуют представители всех образов. Для каждого объекта указана его принадлежность к образу. В процессе распознавания определяется принадлежность объектов экзамена к одному из образов.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b/>
          <w:sz w:val="22"/>
        </w:rPr>
        <w:t>Метод решения задачи. </w:t>
      </w:r>
      <w:r>
        <w:rPr>
          <w:sz w:val="22"/>
        </w:rPr>
        <w:t xml:space="preserve">Этот метод основан на том, что для каждого объекта формируется свое решающее правило, для чего вокруг каждого объекта экзамена описывается система концентрических сфер. Далее рассматриваются только те из них, в которые попадает достаточно много объектов обучения. Для каждой из этих сфер определяется функция энтропии, характеризующая преобладание точек одного из образов в этой сфере. Результат определяется по той сфере, где значение функции оптимально. Точка экзамена относится к тому классу, который в этой сфере преобладает. 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Рассмотрим данный алгоритм более подробно. На первом этапе необходимо вычислить матрицы мер сходства по каждому свойству, а затем — общую матрицу мер сходства </w:t>
      </w:r>
      <w:r>
        <w:rPr>
          <w:position w:val="-14"/>
          <w:sz w:val="22"/>
        </w:rPr>
        <w:object w:dxaOrig="859" w:dyaOrig="440">
          <v:shape id="_x0000_i1027" type="#_x0000_t75" style="width:42.75pt;height:21.75pt" o:ole="" fillcolor="window">
            <v:imagedata r:id="rId9" o:title=""/>
          </v:shape>
          <o:OLEObject Type="Embed" ProgID="Equation.2" ShapeID="_x0000_i1027" DrawAspect="Content" ObjectID="_1556088651" r:id="rId10"/>
        </w:object>
      </w:r>
      <w:r>
        <w:rPr>
          <w:sz w:val="22"/>
        </w:rPr>
        <w:t xml:space="preserve">. Из общей матрицы мер сходства </w:t>
      </w:r>
      <w:r>
        <w:rPr>
          <w:position w:val="-14"/>
          <w:sz w:val="22"/>
        </w:rPr>
        <w:object w:dxaOrig="859" w:dyaOrig="440">
          <v:shape id="_x0000_i1028" type="#_x0000_t75" style="width:42.75pt;height:21.75pt" o:ole="" fillcolor="window">
            <v:imagedata r:id="rId9" o:title=""/>
          </v:shape>
          <o:OLEObject Type="Embed" ProgID="Equation.2" ShapeID="_x0000_i1028" DrawAspect="Content" ObjectID="_1556088652" r:id="rId11"/>
        </w:object>
      </w:r>
      <w:r>
        <w:rPr>
          <w:sz w:val="22"/>
        </w:rPr>
        <w:t xml:space="preserve"> выбирается </w:t>
      </w:r>
      <w:proofErr w:type="gramStart"/>
      <w:r>
        <w:rPr>
          <w:sz w:val="22"/>
        </w:rPr>
        <w:t>максимальная</w:t>
      </w:r>
      <w:proofErr w:type="gramEnd"/>
      <w:r>
        <w:rPr>
          <w:sz w:val="22"/>
        </w:rPr>
        <w:t xml:space="preserve"> </w:t>
      </w:r>
      <w:r>
        <w:rPr>
          <w:position w:val="-10"/>
          <w:sz w:val="22"/>
        </w:rPr>
        <w:object w:dxaOrig="360" w:dyaOrig="360">
          <v:shape id="_x0000_i1029" type="#_x0000_t75" style="width:18pt;height:18pt" o:ole="" fillcolor="window">
            <v:imagedata r:id="rId12" o:title=""/>
          </v:shape>
          <o:OLEObject Type="Embed" ProgID="Equation.2" ShapeID="_x0000_i1029" DrawAspect="Content" ObjectID="_1556088653" r:id="rId13"/>
        </w:object>
      </w:r>
      <w:r>
        <w:rPr>
          <w:sz w:val="22"/>
        </w:rPr>
        <w:t xml:space="preserve"> и </w:t>
      </w:r>
      <w:proofErr w:type="spellStart"/>
      <w:r>
        <w:rPr>
          <w:sz w:val="22"/>
        </w:rPr>
        <w:t>минимадьная</w:t>
      </w:r>
      <w:proofErr w:type="spellEnd"/>
      <w:r>
        <w:rPr>
          <w:sz w:val="22"/>
        </w:rPr>
        <w:t xml:space="preserve"> </w:t>
      </w:r>
      <w:r>
        <w:rPr>
          <w:position w:val="-10"/>
          <w:sz w:val="22"/>
        </w:rPr>
        <w:object w:dxaOrig="300" w:dyaOrig="360">
          <v:shape id="_x0000_i1030" type="#_x0000_t75" style="width:15pt;height:18pt" o:ole="" fillcolor="window">
            <v:imagedata r:id="rId14" o:title=""/>
          </v:shape>
          <o:OLEObject Type="Embed" ProgID="Equation.2" ShapeID="_x0000_i1030" DrawAspect="Content" ObjectID="_1556088654" r:id="rId15"/>
        </w:object>
      </w:r>
      <w:r>
        <w:rPr>
          <w:sz w:val="22"/>
        </w:rPr>
        <w:t xml:space="preserve"> меры сходства. На следующем этапе введем некоторый шаг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position w:val="-22"/>
          <w:sz w:val="22"/>
        </w:rPr>
        <w:object w:dxaOrig="1300" w:dyaOrig="660">
          <v:shape id="_x0000_i1031" type="#_x0000_t75" style="width:65.25pt;height:33pt" o:ole="" fillcolor="window">
            <v:imagedata r:id="rId16" o:title=""/>
          </v:shape>
          <o:OLEObject Type="Embed" ProgID="Equation.2" ShapeID="_x0000_i1031" DrawAspect="Content" ObjectID="_1556088655" r:id="rId17"/>
        </w:object>
      </w:r>
      <w:r>
        <w:rPr>
          <w:sz w:val="22"/>
        </w:rPr>
        <w:t xml:space="preserve"> ,</w:t>
      </w:r>
    </w:p>
    <w:p w:rsidR="00EC7FE4" w:rsidRDefault="00EC7FE4" w:rsidP="00EC7FE4">
      <w:pPr>
        <w:ind w:left="425" w:firstLine="1"/>
        <w:jc w:val="both"/>
        <w:rPr>
          <w:sz w:val="22"/>
        </w:rPr>
      </w:pPr>
      <w:r>
        <w:rPr>
          <w:sz w:val="22"/>
        </w:rPr>
        <w:t xml:space="preserve">где </w:t>
      </w:r>
      <w:r>
        <w:rPr>
          <w:position w:val="-4"/>
          <w:sz w:val="22"/>
        </w:rPr>
        <w:object w:dxaOrig="173" w:dyaOrig="260">
          <v:shape id="_x0000_i1032" type="#_x0000_t75" style="width:9pt;height:12.75pt" o:ole="" fillcolor="window">
            <v:imagedata r:id="rId18" o:title=""/>
          </v:shape>
          <o:OLEObject Type="Embed" ProgID="Equation.2" ShapeID="_x0000_i1032" DrawAspect="Content" ObjectID="_1556088656" r:id="rId19"/>
        </w:object>
      </w:r>
      <w:r>
        <w:rPr>
          <w:sz w:val="22"/>
        </w:rPr>
        <w:t xml:space="preserve"> — заданное нами постоянное число сфер.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Вычисляется мера сходства для каждого объекта экзамена </w:t>
      </w:r>
      <w:r>
        <w:rPr>
          <w:position w:val="-4"/>
          <w:sz w:val="22"/>
        </w:rPr>
        <w:object w:dxaOrig="200" w:dyaOrig="200">
          <v:shape id="_x0000_i1033" type="#_x0000_t75" style="width:9.75pt;height:9.75pt" o:ole="" fillcolor="window">
            <v:imagedata r:id="rId20" o:title=""/>
          </v:shape>
          <o:OLEObject Type="Embed" ProgID="Equation.2" ShapeID="_x0000_i1033" DrawAspect="Content" ObjectID="_1556088657" r:id="rId21"/>
        </w:object>
      </w:r>
      <w:r>
        <w:rPr>
          <w:sz w:val="22"/>
        </w:rPr>
        <w:t xml:space="preserve"> с каждым объектом МО </w:t>
      </w:r>
      <w:r>
        <w:rPr>
          <w:position w:val="-14"/>
          <w:sz w:val="22"/>
        </w:rPr>
        <w:object w:dxaOrig="980" w:dyaOrig="460">
          <v:shape id="_x0000_i1034" type="#_x0000_t75" style="width:48.75pt;height:23.25pt" o:ole="" fillcolor="window">
            <v:imagedata r:id="rId22" o:title=""/>
          </v:shape>
          <o:OLEObject Type="Embed" ProgID="Equation.2" ShapeID="_x0000_i1034" DrawAspect="Content" ObjectID="_1556088658" r:id="rId23"/>
        </w:object>
      </w:r>
      <w:r>
        <w:rPr>
          <w:sz w:val="22"/>
        </w:rPr>
        <w:t>. Затем выбираем все объекты, для которых мера сходства с объектами МО удовлетворяют условию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position w:val="-12"/>
          <w:sz w:val="22"/>
        </w:rPr>
        <w:object w:dxaOrig="1820" w:dyaOrig="400">
          <v:shape id="_x0000_i1035" type="#_x0000_t75" style="width:90.75pt;height:20.25pt" o:ole="" fillcolor="window">
            <v:imagedata r:id="rId24" o:title=""/>
          </v:shape>
          <o:OLEObject Type="Embed" ProgID="Equation.2" ShapeID="_x0000_i1035" DrawAspect="Content" ObjectID="_1556088659" r:id="rId25"/>
        </w:object>
      </w:r>
      <w:r>
        <w:rPr>
          <w:sz w:val="22"/>
        </w:rPr>
        <w:t xml:space="preserve"> , </w:t>
      </w:r>
      <w:r>
        <w:rPr>
          <w:position w:val="-4"/>
          <w:sz w:val="22"/>
        </w:rPr>
        <w:object w:dxaOrig="400" w:dyaOrig="260">
          <v:shape id="_x0000_i1036" type="#_x0000_t75" style="width:20.25pt;height:12.75pt" o:ole="" fillcolor="window">
            <v:imagedata r:id="rId26" o:title=""/>
          </v:shape>
          <o:OLEObject Type="Embed" ProgID="Equation.2" ShapeID="_x0000_i1036" DrawAspect="Content" ObjectID="_1556088660" r:id="rId27"/>
        </w:object>
      </w:r>
      <w:r>
        <w:rPr>
          <w:sz w:val="22"/>
        </w:rPr>
        <w:t>0,1...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>В результате получаем набор вложенных сфер (концентрических). Для каждой из этих сфер мы вычисляем энтропию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position w:val="-30"/>
          <w:sz w:val="22"/>
        </w:rPr>
        <w:object w:dxaOrig="2480" w:dyaOrig="740">
          <v:shape id="_x0000_i1037" type="#_x0000_t75" style="width:123.75pt;height:36.75pt" o:ole="" fillcolor="window">
            <v:imagedata r:id="rId28" o:title=""/>
          </v:shape>
          <o:OLEObject Type="Embed" ProgID="Equation.2" ShapeID="_x0000_i1037" DrawAspect="Content" ObjectID="_1556088661" r:id="rId29"/>
        </w:object>
      </w:r>
      <w:r>
        <w:rPr>
          <w:sz w:val="22"/>
        </w:rPr>
        <w:t>,</w:t>
      </w:r>
    </w:p>
    <w:p w:rsidR="00EC7FE4" w:rsidRDefault="00EC7FE4" w:rsidP="00EC7FE4">
      <w:pPr>
        <w:ind w:left="425" w:firstLine="1"/>
        <w:jc w:val="both"/>
        <w:rPr>
          <w:sz w:val="22"/>
        </w:rPr>
      </w:pPr>
      <w:r>
        <w:rPr>
          <w:sz w:val="22"/>
        </w:rPr>
        <w:t xml:space="preserve">где </w:t>
      </w:r>
      <w:r>
        <w:rPr>
          <w:position w:val="-14"/>
          <w:sz w:val="22"/>
        </w:rPr>
        <w:object w:dxaOrig="639" w:dyaOrig="400">
          <v:shape id="_x0000_i1038" type="#_x0000_t75" style="width:32.25pt;height:20.25pt" o:ole="" fillcolor="window">
            <v:imagedata r:id="rId30" o:title=""/>
          </v:shape>
          <o:OLEObject Type="Embed" ProgID="Equation.2" ShapeID="_x0000_i1038" DrawAspect="Content" ObjectID="_1556088662" r:id="rId31"/>
        </w:object>
      </w:r>
      <w:r>
        <w:rPr>
          <w:sz w:val="22"/>
        </w:rPr>
        <w:t xml:space="preserve">— число объектов </w:t>
      </w:r>
      <w:r>
        <w:rPr>
          <w:position w:val="-4"/>
          <w:sz w:val="22"/>
        </w:rPr>
        <w:object w:dxaOrig="173" w:dyaOrig="240">
          <v:shape id="_x0000_i1039" type="#_x0000_t75" style="width:9pt;height:12pt" o:ole="" fillcolor="window">
            <v:imagedata r:id="rId32" o:title=""/>
          </v:shape>
          <o:OLEObject Type="Embed" ProgID="Equation.2" ShapeID="_x0000_i1039" DrawAspect="Content" ObjectID="_1556088663" r:id="rId33"/>
        </w:object>
      </w:r>
      <w:r>
        <w:rPr>
          <w:sz w:val="22"/>
        </w:rPr>
        <w:t>-</w:t>
      </w:r>
      <w:r>
        <w:rPr>
          <w:sz w:val="22"/>
        </w:rPr>
        <w:t xml:space="preserve">го образа, попавших в </w:t>
      </w:r>
      <w:r>
        <w:rPr>
          <w:position w:val="-4"/>
          <w:sz w:val="22"/>
        </w:rPr>
        <w:object w:dxaOrig="220" w:dyaOrig="260">
          <v:shape id="_x0000_i1040" type="#_x0000_t75" style="width:11.25pt;height:12.75pt" o:ole="" fillcolor="window">
            <v:imagedata r:id="rId34" o:title=""/>
          </v:shape>
          <o:OLEObject Type="Embed" ProgID="Equation.2" ShapeID="_x0000_i1040" DrawAspect="Content" ObjectID="_1556088664" r:id="rId35"/>
        </w:object>
      </w:r>
      <w:r>
        <w:rPr>
          <w:sz w:val="22"/>
        </w:rPr>
        <w:t>-</w:t>
      </w:r>
      <w:proofErr w:type="spellStart"/>
      <w:r>
        <w:rPr>
          <w:sz w:val="22"/>
        </w:rPr>
        <w:t>ую</w:t>
      </w:r>
      <w:proofErr w:type="spellEnd"/>
      <w:r>
        <w:rPr>
          <w:sz w:val="22"/>
        </w:rPr>
        <w:t xml:space="preserve"> сферу;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 wp14:anchorId="187E7C4B" wp14:editId="47731230">
            <wp:extent cx="2381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— число объектов, попавших в </w:t>
      </w:r>
      <w:r>
        <w:rPr>
          <w:position w:val="-4"/>
          <w:sz w:val="22"/>
        </w:rPr>
        <w:object w:dxaOrig="220" w:dyaOrig="260">
          <v:shape id="_x0000_i1041" type="#_x0000_t75" style="width:11.25pt;height:12.75pt" o:ole="" fillcolor="window">
            <v:imagedata r:id="rId34" o:title=""/>
          </v:shape>
          <o:OLEObject Type="Embed" ProgID="Equation.2" ShapeID="_x0000_i1041" DrawAspect="Content" ObjectID="_1556088665" r:id="rId37"/>
        </w:object>
      </w:r>
      <w:r>
        <w:rPr>
          <w:sz w:val="22"/>
        </w:rPr>
        <w:t>-</w:t>
      </w:r>
      <w:proofErr w:type="spellStart"/>
      <w:r>
        <w:rPr>
          <w:sz w:val="22"/>
        </w:rPr>
        <w:t>ую</w:t>
      </w:r>
      <w:proofErr w:type="spellEnd"/>
      <w:r>
        <w:rPr>
          <w:sz w:val="22"/>
        </w:rPr>
        <w:t xml:space="preserve"> сферу.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sz w:val="22"/>
        </w:rPr>
        <w:t xml:space="preserve">Из всех полученных энтропий </w:t>
      </w:r>
      <w:r>
        <w:rPr>
          <w:position w:val="-10"/>
          <w:sz w:val="22"/>
        </w:rPr>
        <w:object w:dxaOrig="1380" w:dyaOrig="340">
          <v:shape id="_x0000_i1042" type="#_x0000_t75" style="width:69pt;height:17.25pt" o:ole="" fillcolor="window">
            <v:imagedata r:id="rId38" o:title=""/>
          </v:shape>
          <o:OLEObject Type="Embed" ProgID="Equation.2" ShapeID="_x0000_i1042" DrawAspect="Content" ObjectID="_1556088666" r:id="rId39"/>
        </w:object>
      </w:r>
      <w:r>
        <w:rPr>
          <w:sz w:val="22"/>
        </w:rPr>
        <w:t xml:space="preserve"> выбираем </w:t>
      </w:r>
      <w:proofErr w:type="gramStart"/>
      <w:r>
        <w:rPr>
          <w:sz w:val="22"/>
        </w:rPr>
        <w:t>минимальную</w:t>
      </w:r>
      <w:proofErr w:type="gramEnd"/>
      <w:r>
        <w:rPr>
          <w:sz w:val="22"/>
        </w:rPr>
        <w:t xml:space="preserve"> </w:t>
      </w:r>
      <w:r>
        <w:rPr>
          <w:position w:val="-10"/>
          <w:sz w:val="22"/>
        </w:rPr>
        <w:object w:dxaOrig="520" w:dyaOrig="340">
          <v:shape id="_x0000_i1043" type="#_x0000_t75" style="width:26.25pt;height:17.25pt" o:ole="" fillcolor="window">
            <v:imagedata r:id="rId40" o:title=""/>
          </v:shape>
          <o:OLEObject Type="Embed" ProgID="Equation.2" ShapeID="_x0000_i1043" DrawAspect="Content" ObjectID="_1556088667" r:id="rId41"/>
        </w:object>
      </w:r>
      <w:r>
        <w:rPr>
          <w:sz w:val="22"/>
        </w:rPr>
        <w:t xml:space="preserve">. Затем находим номер сферы с минимальной энтропией </w:t>
      </w:r>
      <w:r>
        <w:rPr>
          <w:position w:val="-10"/>
          <w:sz w:val="22"/>
        </w:rPr>
        <w:object w:dxaOrig="520" w:dyaOrig="340">
          <v:shape id="_x0000_i1044" type="#_x0000_t75" style="width:26.25pt;height:17.25pt" o:ole="" fillcolor="window">
            <v:imagedata r:id="rId40" o:title=""/>
          </v:shape>
          <o:OLEObject Type="Embed" ProgID="Equation.2" ShapeID="_x0000_i1044" DrawAspect="Content" ObjectID="_1556088668" r:id="rId42"/>
        </w:object>
      </w:r>
      <w:r>
        <w:rPr>
          <w:sz w:val="22"/>
        </w:rPr>
        <w:t xml:space="preserve">. Эта сфера, в которой объектов одного образа намного больше объектов другого образа, т. е. </w:t>
      </w:r>
      <w:r>
        <w:rPr>
          <w:position w:val="-14"/>
          <w:sz w:val="22"/>
        </w:rPr>
        <w:object w:dxaOrig="1500" w:dyaOrig="400">
          <v:shape id="_x0000_i1045" type="#_x0000_t75" style="width:75pt;height:20.25pt" o:ole="" fillcolor="window">
            <v:imagedata r:id="rId43" o:title=""/>
          </v:shape>
          <o:OLEObject Type="Embed" ProgID="Equation.2" ShapeID="_x0000_i1045" DrawAspect="Content" ObjectID="_1556088669" r:id="rId44"/>
        </w:object>
      </w:r>
      <w:r>
        <w:rPr>
          <w:sz w:val="22"/>
        </w:rPr>
        <w:t>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Последним этапом решения является распознавание. Распознавание производится при помощи правила Байеса. Объект </w:t>
      </w:r>
      <w:r>
        <w:rPr>
          <w:position w:val="-4"/>
          <w:sz w:val="22"/>
        </w:rPr>
        <w:object w:dxaOrig="200" w:dyaOrig="200">
          <v:shape id="_x0000_i1046" type="#_x0000_t75" style="width:9.75pt;height:9.75pt" o:ole="" fillcolor="window">
            <v:imagedata r:id="rId20" o:title=""/>
          </v:shape>
          <o:OLEObject Type="Embed" ProgID="Equation.2" ShapeID="_x0000_i1046" DrawAspect="Content" ObjectID="_1556088670" r:id="rId45"/>
        </w:object>
      </w:r>
      <w:r>
        <w:rPr>
          <w:sz w:val="22"/>
        </w:rPr>
        <w:t xml:space="preserve"> будет отнесен к </w:t>
      </w:r>
      <w:r>
        <w:rPr>
          <w:position w:val="-4"/>
          <w:sz w:val="22"/>
        </w:rPr>
        <w:object w:dxaOrig="173" w:dyaOrig="240">
          <v:shape id="_x0000_i1047" type="#_x0000_t75" style="width:9pt;height:12pt" o:ole="" fillcolor="window">
            <v:imagedata r:id="rId32" o:title=""/>
          </v:shape>
          <o:OLEObject Type="Embed" ProgID="Equation.2" ShapeID="_x0000_i1047" DrawAspect="Content" ObjectID="_1556088671" r:id="rId46"/>
        </w:object>
      </w:r>
      <w:r>
        <w:rPr>
          <w:sz w:val="22"/>
        </w:rPr>
        <w:t>-</w:t>
      </w:r>
      <w:r>
        <w:rPr>
          <w:sz w:val="22"/>
        </w:rPr>
        <w:t>му образу, если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position w:val="-32"/>
          <w:sz w:val="22"/>
        </w:rPr>
        <w:object w:dxaOrig="1579" w:dyaOrig="760">
          <v:shape id="_x0000_i1048" type="#_x0000_t75" style="width:78.75pt;height:38.25pt" o:ole="" fillcolor="window">
            <v:imagedata r:id="rId47" o:title=""/>
          </v:shape>
          <o:OLEObject Type="Embed" ProgID="Equation.2" ShapeID="_x0000_i1048" DrawAspect="Content" ObjectID="_1556088672" r:id="rId48"/>
        </w:object>
      </w:r>
      <w:r>
        <w:rPr>
          <w:sz w:val="22"/>
        </w:rPr>
        <w:t>,</w:t>
      </w:r>
    </w:p>
    <w:p w:rsidR="00EC7FE4" w:rsidRDefault="00EC7FE4" w:rsidP="00EC7FE4">
      <w:pPr>
        <w:ind w:left="425" w:firstLine="1"/>
        <w:jc w:val="both"/>
        <w:rPr>
          <w:sz w:val="22"/>
        </w:rPr>
      </w:pPr>
      <w:r>
        <w:rPr>
          <w:sz w:val="22"/>
        </w:rPr>
        <w:t xml:space="preserve">где </w:t>
      </w:r>
      <w:r>
        <w:rPr>
          <w:position w:val="-14"/>
          <w:sz w:val="22"/>
        </w:rPr>
        <w:object w:dxaOrig="639" w:dyaOrig="400">
          <v:shape id="_x0000_i1049" type="#_x0000_t75" style="width:32.25pt;height:20.25pt" o:ole="" fillcolor="window">
            <v:imagedata r:id="rId49" o:title=""/>
          </v:shape>
          <o:OLEObject Type="Embed" ProgID="Equation.2" ShapeID="_x0000_i1049" DrawAspect="Content" ObjectID="_1556088673" r:id="rId50"/>
        </w:object>
      </w:r>
      <w:r>
        <w:rPr>
          <w:sz w:val="22"/>
        </w:rPr>
        <w:t xml:space="preserve">— число объектов </w:t>
      </w:r>
      <w:r>
        <w:rPr>
          <w:position w:val="-4"/>
          <w:sz w:val="22"/>
        </w:rPr>
        <w:object w:dxaOrig="173" w:dyaOrig="240">
          <v:shape id="_x0000_i1050" type="#_x0000_t75" style="width:9pt;height:12pt" o:ole="" fillcolor="window">
            <v:imagedata r:id="rId32" o:title=""/>
          </v:shape>
          <o:OLEObject Type="Embed" ProgID="Equation.2" ShapeID="_x0000_i1050" DrawAspect="Content" ObjectID="_1556088674" r:id="rId51"/>
        </w:object>
      </w:r>
      <w:r>
        <w:rPr>
          <w:sz w:val="22"/>
        </w:rPr>
        <w:t>-</w:t>
      </w:r>
      <w:r>
        <w:rPr>
          <w:sz w:val="22"/>
        </w:rPr>
        <w:t xml:space="preserve">го образа в </w:t>
      </w:r>
      <w:r>
        <w:rPr>
          <w:position w:val="-4"/>
          <w:sz w:val="22"/>
        </w:rPr>
        <w:object w:dxaOrig="220" w:dyaOrig="260">
          <v:shape id="_x0000_i1051" type="#_x0000_t75" style="width:11.25pt;height:12.75pt" o:ole="" fillcolor="window">
            <v:imagedata r:id="rId34" o:title=""/>
          </v:shape>
          <o:OLEObject Type="Embed" ProgID="Equation.2" ShapeID="_x0000_i1051" DrawAspect="Content" ObjectID="_1556088675" r:id="rId52"/>
        </w:object>
      </w:r>
      <w:r>
        <w:rPr>
          <w:sz w:val="22"/>
        </w:rPr>
        <w:t>-ой сфере,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noProof/>
          <w:position w:val="-14"/>
          <w:sz w:val="22"/>
        </w:rPr>
        <w:drawing>
          <wp:inline distT="0" distB="0" distL="0" distR="0" wp14:anchorId="248DA1D4" wp14:editId="688610D7">
            <wp:extent cx="3333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— общее число объектов </w:t>
      </w:r>
      <w:r>
        <w:rPr>
          <w:position w:val="-4"/>
          <w:sz w:val="22"/>
        </w:rPr>
        <w:object w:dxaOrig="173" w:dyaOrig="240">
          <v:shape id="_x0000_i1052" type="#_x0000_t75" style="width:9pt;height:12pt" o:ole="" fillcolor="window">
            <v:imagedata r:id="rId32" o:title=""/>
          </v:shape>
          <o:OLEObject Type="Embed" ProgID="Equation.2" ShapeID="_x0000_i1052" DrawAspect="Content" ObjectID="_1556088676" r:id="rId54"/>
        </w:object>
      </w:r>
      <w:r>
        <w:rPr>
          <w:sz w:val="22"/>
        </w:rPr>
        <w:t>-</w:t>
      </w:r>
      <w:r>
        <w:rPr>
          <w:sz w:val="22"/>
        </w:rPr>
        <w:t>го образа,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position w:val="-14"/>
          <w:sz w:val="22"/>
        </w:rPr>
        <w:object w:dxaOrig="680" w:dyaOrig="400">
          <v:shape id="_x0000_i1053" type="#_x0000_t75" style="width:33.75pt;height:20.25pt" o:ole="" fillcolor="window">
            <v:imagedata r:id="rId55" o:title=""/>
          </v:shape>
          <o:OLEObject Type="Embed" ProgID="Equation.2" ShapeID="_x0000_i1053" DrawAspect="Content" ObjectID="_1556088677" r:id="rId56"/>
        </w:object>
      </w:r>
      <w:r>
        <w:rPr>
          <w:sz w:val="22"/>
        </w:rPr>
        <w:t xml:space="preserve"> — число объектов </w:t>
      </w:r>
      <w:r>
        <w:rPr>
          <w:position w:val="-10"/>
          <w:sz w:val="22"/>
        </w:rPr>
        <w:object w:dxaOrig="200" w:dyaOrig="300">
          <v:shape id="_x0000_i1054" type="#_x0000_t75" style="width:9.75pt;height:15pt" o:ole="" fillcolor="window">
            <v:imagedata r:id="rId57" o:title=""/>
          </v:shape>
          <o:OLEObject Type="Embed" ProgID="Equation.2" ShapeID="_x0000_i1054" DrawAspect="Content" ObjectID="_1556088678" r:id="rId58"/>
        </w:object>
      </w:r>
      <w:r>
        <w:rPr>
          <w:sz w:val="22"/>
        </w:rPr>
        <w:t>-</w:t>
      </w:r>
      <w:r>
        <w:rPr>
          <w:sz w:val="22"/>
        </w:rPr>
        <w:t xml:space="preserve">го образа в </w:t>
      </w:r>
      <w:r>
        <w:rPr>
          <w:position w:val="-4"/>
          <w:sz w:val="22"/>
        </w:rPr>
        <w:object w:dxaOrig="220" w:dyaOrig="260">
          <v:shape id="_x0000_i1055" type="#_x0000_t75" style="width:11.25pt;height:12.75pt" o:ole="" fillcolor="window">
            <v:imagedata r:id="rId34" o:title=""/>
          </v:shape>
          <o:OLEObject Type="Embed" ProgID="Equation.2" ShapeID="_x0000_i1055" DrawAspect="Content" ObjectID="_1556088679" r:id="rId59"/>
        </w:object>
      </w:r>
      <w:r>
        <w:rPr>
          <w:sz w:val="22"/>
        </w:rPr>
        <w:t>-ой сфере,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position w:val="-14"/>
          <w:sz w:val="22"/>
        </w:rPr>
        <w:object w:dxaOrig="560" w:dyaOrig="400">
          <v:shape id="_x0000_i1056" type="#_x0000_t75" style="width:27.75pt;height:20.25pt" o:ole="" fillcolor="window">
            <v:imagedata r:id="rId60" o:title=""/>
          </v:shape>
          <o:OLEObject Type="Embed" ProgID="Equation.2" ShapeID="_x0000_i1056" DrawAspect="Content" ObjectID="_1556088680" r:id="rId61"/>
        </w:object>
      </w:r>
      <w:r>
        <w:rPr>
          <w:sz w:val="22"/>
        </w:rPr>
        <w:t xml:space="preserve">— общее число объектов </w:t>
      </w:r>
      <w:r>
        <w:rPr>
          <w:position w:val="-10"/>
          <w:sz w:val="22"/>
        </w:rPr>
        <w:object w:dxaOrig="200" w:dyaOrig="300">
          <v:shape id="_x0000_i1057" type="#_x0000_t75" style="width:9.75pt;height:15pt" o:ole="" fillcolor="window">
            <v:imagedata r:id="rId57" o:title=""/>
          </v:shape>
          <o:OLEObject Type="Embed" ProgID="Equation.2" ShapeID="_x0000_i1057" DrawAspect="Content" ObjectID="_1556088681" r:id="rId62"/>
        </w:object>
      </w:r>
      <w:r>
        <w:rPr>
          <w:sz w:val="22"/>
        </w:rPr>
        <w:t>-</w:t>
      </w:r>
      <w:r>
        <w:rPr>
          <w:sz w:val="22"/>
        </w:rPr>
        <w:t>го образа.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Иначе, если </w:t>
      </w:r>
    </w:p>
    <w:p w:rsidR="00EC7FE4" w:rsidRDefault="00EC7FE4" w:rsidP="00EC7FE4">
      <w:pPr>
        <w:ind w:left="425" w:firstLine="1"/>
        <w:jc w:val="center"/>
        <w:rPr>
          <w:sz w:val="22"/>
        </w:rPr>
      </w:pPr>
      <w:r>
        <w:rPr>
          <w:position w:val="-32"/>
          <w:sz w:val="22"/>
        </w:rPr>
        <w:object w:dxaOrig="1579" w:dyaOrig="760">
          <v:shape id="_x0000_i1058" type="#_x0000_t75" style="width:78.75pt;height:38.25pt" o:ole="" fillcolor="window">
            <v:imagedata r:id="rId63" o:title=""/>
          </v:shape>
          <o:OLEObject Type="Embed" ProgID="Equation.2" ShapeID="_x0000_i1058" DrawAspect="Content" ObjectID="_1556088682" r:id="rId64"/>
        </w:object>
      </w:r>
      <w:r>
        <w:rPr>
          <w:sz w:val="22"/>
        </w:rPr>
        <w:t>,</w:t>
      </w:r>
    </w:p>
    <w:p w:rsidR="00EC7FE4" w:rsidRDefault="00EC7FE4" w:rsidP="00EC7FE4">
      <w:pPr>
        <w:ind w:left="425" w:firstLine="1"/>
        <w:jc w:val="both"/>
        <w:rPr>
          <w:sz w:val="22"/>
        </w:rPr>
      </w:pPr>
      <w:r>
        <w:rPr>
          <w:sz w:val="22"/>
        </w:rPr>
        <w:t xml:space="preserve">то объект </w:t>
      </w:r>
      <w:r>
        <w:rPr>
          <w:position w:val="-4"/>
          <w:sz w:val="22"/>
        </w:rPr>
        <w:object w:dxaOrig="200" w:dyaOrig="200">
          <v:shape id="_x0000_i1059" type="#_x0000_t75" style="width:9.75pt;height:9.75pt" o:ole="" fillcolor="window">
            <v:imagedata r:id="rId20" o:title=""/>
          </v:shape>
          <o:OLEObject Type="Embed" ProgID="Equation.2" ShapeID="_x0000_i1059" DrawAspect="Content" ObjectID="_1556088683" r:id="rId65"/>
        </w:object>
      </w:r>
      <w:r>
        <w:rPr>
          <w:sz w:val="22"/>
        </w:rPr>
        <w:t xml:space="preserve"> будет отнесен к </w:t>
      </w:r>
      <w:r>
        <w:rPr>
          <w:position w:val="-10"/>
          <w:sz w:val="22"/>
        </w:rPr>
        <w:object w:dxaOrig="200" w:dyaOrig="300">
          <v:shape id="_x0000_i1060" type="#_x0000_t75" style="width:9.75pt;height:15pt" o:ole="" fillcolor="window">
            <v:imagedata r:id="rId57" o:title=""/>
          </v:shape>
          <o:OLEObject Type="Embed" ProgID="Equation.2" ShapeID="_x0000_i1060" DrawAspect="Content" ObjectID="_1556088684" r:id="rId66"/>
        </w:object>
      </w:r>
      <w:r>
        <w:rPr>
          <w:sz w:val="22"/>
        </w:rPr>
        <w:t>-</w:t>
      </w:r>
      <w:r>
        <w:rPr>
          <w:sz w:val="22"/>
        </w:rPr>
        <w:t>му образу.</w:t>
      </w:r>
    </w:p>
    <w:p w:rsidR="00EC7FE4" w:rsidRDefault="00EC7FE4" w:rsidP="00EC7FE4">
      <w:pPr>
        <w:ind w:left="425" w:firstLine="425"/>
        <w:jc w:val="both"/>
        <w:rPr>
          <w:b/>
          <w:i/>
          <w:sz w:val="22"/>
        </w:rPr>
      </w:pPr>
      <w:proofErr w:type="gramStart"/>
      <w:r>
        <w:rPr>
          <w:b/>
          <w:i/>
          <w:sz w:val="22"/>
        </w:rPr>
        <w:lastRenderedPageBreak/>
        <w:t>П</w:t>
      </w:r>
      <w:proofErr w:type="gramEnd"/>
      <w:r>
        <w:rPr>
          <w:b/>
          <w:i/>
          <w:sz w:val="22"/>
        </w:rPr>
        <w:t xml:space="preserve"> р и м е р. </w:t>
      </w:r>
      <w:r>
        <w:rPr>
          <w:sz w:val="22"/>
        </w:rPr>
        <w:t>Задана ТОС (табл. 19), в которой имеются объекты, на которых измерены прямые и косвенные свойства (МО) и объекты, на которых измерены только косвенные свойства (МЭ). Часть объектов МО относятся к 1-му образу, часть ко 1-му образу. Необходимо объекты МЭ расклассифицировать по образам.</w:t>
      </w:r>
    </w:p>
    <w:p w:rsidR="00EC7FE4" w:rsidRDefault="00EC7FE4" w:rsidP="00EC7FE4">
      <w:pPr>
        <w:ind w:left="425" w:firstLine="425"/>
        <w:jc w:val="both"/>
        <w:rPr>
          <w:b/>
          <w:i/>
          <w:sz w:val="22"/>
        </w:rPr>
      </w:pPr>
      <w:proofErr w:type="gramStart"/>
      <w:r>
        <w:rPr>
          <w:b/>
          <w:i/>
          <w:sz w:val="22"/>
        </w:rPr>
        <w:t>Р</w:t>
      </w:r>
      <w:proofErr w:type="gramEnd"/>
      <w:r>
        <w:rPr>
          <w:b/>
          <w:i/>
          <w:sz w:val="22"/>
        </w:rPr>
        <w:t xml:space="preserve"> е ш е н и е</w:t>
      </w:r>
    </w:p>
    <w:p w:rsidR="00EC7FE4" w:rsidRDefault="00EC7FE4" w:rsidP="00EC7FE4">
      <w:pPr>
        <w:ind w:left="425" w:firstLine="709"/>
        <w:jc w:val="both"/>
        <w:rPr>
          <w:b/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табл. 19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7"/>
        <w:gridCol w:w="677"/>
        <w:gridCol w:w="677"/>
        <w:gridCol w:w="662"/>
        <w:gridCol w:w="15"/>
        <w:gridCol w:w="678"/>
        <w:gridCol w:w="16"/>
        <w:gridCol w:w="661"/>
        <w:gridCol w:w="677"/>
        <w:gridCol w:w="677"/>
        <w:gridCol w:w="678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2693" w:type="dxa"/>
            <w:gridSpan w:val="4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EC7FE4" w:rsidRDefault="00EC7FE4" w:rsidP="00377012">
            <w:pPr>
              <w:ind w:left="425"/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Материал обучения</w:t>
            </w:r>
          </w:p>
        </w:tc>
        <w:tc>
          <w:tcPr>
            <w:tcW w:w="709" w:type="dxa"/>
            <w:gridSpan w:val="3"/>
          </w:tcPr>
          <w:p w:rsidR="00EC7FE4" w:rsidRDefault="00EC7FE4" w:rsidP="00377012">
            <w:pPr>
              <w:ind w:left="425"/>
              <w:jc w:val="both"/>
              <w:rPr>
                <w:b/>
                <w:color w:val="000000"/>
                <w:sz w:val="18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EC7FE4" w:rsidRDefault="00EC7FE4" w:rsidP="00377012">
            <w:pPr>
              <w:ind w:left="425"/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Материал экзамена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79" w:dyaOrig="340">
                <v:shape id="_x0000_i1061" type="#_x0000_t75" style="width:14.25pt;height:17.25pt" o:ole="" fillcolor="window">
                  <v:imagedata r:id="rId67" o:title=""/>
                </v:shape>
                <o:OLEObject Type="Embed" ProgID="Equation.2" ShapeID="_x0000_i1061" DrawAspect="Content" ObjectID="_1556088685" r:id="rId68"/>
              </w:objec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7A40E53D" wp14:editId="26A74CE6">
                  <wp:extent cx="200025" cy="219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Образ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</w:p>
        </w:tc>
        <w:tc>
          <w:tcPr>
            <w:tcW w:w="6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79" w:dyaOrig="340">
                <v:shape id="_x0000_i1062" type="#_x0000_t75" style="width:14.25pt;height:17.25pt" o:ole="" fillcolor="window">
                  <v:imagedata r:id="rId67" o:title=""/>
                </v:shape>
                <o:OLEObject Type="Embed" ProgID="Equation.2" ShapeID="_x0000_i1062" DrawAspect="Content" ObjectID="_1556088686" r:id="rId70"/>
              </w:object>
            </w:r>
          </w:p>
        </w:tc>
        <w:tc>
          <w:tcPr>
            <w:tcW w:w="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7B3DD138" wp14:editId="0D903DFE">
                  <wp:extent cx="200025" cy="2190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Образ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285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68.8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87.2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58.5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51.2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69.3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87.2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64.3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gridSpan w:val="2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7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  <w:tc>
          <w:tcPr>
            <w:tcW w:w="678" w:type="dxa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</w:p>
        </w:tc>
      </w:tr>
    </w:tbl>
    <w:p w:rsidR="00EC7FE4" w:rsidRDefault="00EC7FE4" w:rsidP="00EC7FE4">
      <w:pPr>
        <w:ind w:left="425"/>
        <w:jc w:val="both"/>
        <w:rPr>
          <w:sz w:val="22"/>
        </w:rPr>
      </w:pPr>
    </w:p>
    <w:p w:rsidR="00EC7FE4" w:rsidRDefault="00EC7FE4" w:rsidP="00EC7FE4">
      <w:pPr>
        <w:ind w:left="425" w:firstLine="709"/>
        <w:jc w:val="both"/>
        <w:rPr>
          <w:sz w:val="22"/>
        </w:rPr>
      </w:pPr>
      <w:r>
        <w:rPr>
          <w:sz w:val="22"/>
        </w:rPr>
        <w:t>1. Находим экстремальные разности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506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99" w:type="dxa"/>
            <w:shd w:val="solid" w:color="FFFFFF" w:fill="FFFFFF"/>
          </w:tcPr>
          <w:p w:rsidR="00EC7FE4" w:rsidRDefault="00EC7FE4" w:rsidP="00377012">
            <w:pPr>
              <w:ind w:left="425"/>
              <w:jc w:val="both"/>
              <w:rPr>
                <w:sz w:val="22"/>
              </w:rPr>
            </w:pPr>
            <w:r>
              <w:rPr>
                <w:sz w:val="22"/>
              </w:rPr>
              <w:t xml:space="preserve">Для свойства </w:t>
            </w:r>
            <w:r>
              <w:rPr>
                <w:position w:val="-10"/>
                <w:sz w:val="22"/>
              </w:rPr>
              <w:object w:dxaOrig="279" w:dyaOrig="340">
                <v:shape id="_x0000_i1063" type="#_x0000_t75" style="width:14.25pt;height:17.25pt" o:ole="" fillcolor="window">
                  <v:imagedata r:id="rId71" o:title=""/>
                </v:shape>
                <o:OLEObject Type="Embed" ProgID="Equation.2" ShapeID="_x0000_i1063" DrawAspect="Content" ObjectID="_1556088687" r:id="rId72"/>
              </w:object>
            </w:r>
            <w:r>
              <w:rPr>
                <w:sz w:val="22"/>
              </w:rPr>
              <w:t xml:space="preserve">:  </w:t>
            </w:r>
            <w:r>
              <w:rPr>
                <w:position w:val="-10"/>
                <w:sz w:val="22"/>
              </w:rPr>
              <w:object w:dxaOrig="540" w:dyaOrig="320">
                <v:shape id="_x0000_i1064" type="#_x0000_t75" style="width:30.75pt;height:18.75pt" o:ole="" fillcolor="window">
                  <v:imagedata r:id="rId73" o:title=""/>
                </v:shape>
                <o:OLEObject Type="Embed" ProgID="Equation.2" ShapeID="_x0000_i1064" DrawAspect="Content" ObjectID="_1556088688" r:id="rId74"/>
              </w:object>
            </w:r>
            <w:r>
              <w:rPr>
                <w:sz w:val="22"/>
              </w:rPr>
              <w:t>153.1;</w:t>
            </w:r>
          </w:p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22"/>
              </w:rPr>
            </w:pPr>
            <w:r>
              <w:rPr>
                <w:sz w:val="22"/>
              </w:rPr>
              <w:t xml:space="preserve">Для свойства </w:t>
            </w:r>
            <w:r>
              <w:rPr>
                <w:noProof/>
                <w:position w:val="-10"/>
                <w:sz w:val="22"/>
              </w:rPr>
              <w:drawing>
                <wp:inline distT="0" distB="0" distL="0" distR="0" wp14:anchorId="71A6FB6F" wp14:editId="2E08BA13">
                  <wp:extent cx="200025" cy="219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:  </w:t>
            </w:r>
            <w:r>
              <w:rPr>
                <w:position w:val="-10"/>
                <w:sz w:val="22"/>
              </w:rPr>
              <w:object w:dxaOrig="540" w:dyaOrig="320">
                <v:shape id="_x0000_i1065" type="#_x0000_t75" style="width:30.75pt;height:18.75pt" o:ole="" fillcolor="window">
                  <v:imagedata r:id="rId75" o:title=""/>
                </v:shape>
                <o:OLEObject Type="Embed" ProgID="Equation.2" ShapeID="_x0000_i1065" DrawAspect="Content" ObjectID="_1556088689" r:id="rId76"/>
              </w:object>
            </w:r>
            <w:r>
              <w:rPr>
                <w:sz w:val="22"/>
              </w:rPr>
              <w:t>43.2.</w:t>
            </w:r>
          </w:p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506" w:type="dxa"/>
            <w:shd w:val="solid" w:color="FFFFFF" w:fill="FFFFFF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EC7FE4" w:rsidRDefault="00EC7FE4" w:rsidP="00EC7FE4">
      <w:pPr>
        <w:ind w:left="425" w:firstLine="709"/>
        <w:jc w:val="both"/>
        <w:rPr>
          <w:sz w:val="22"/>
        </w:rPr>
      </w:pPr>
      <w:r>
        <w:rPr>
          <w:sz w:val="22"/>
        </w:rPr>
        <w:t>2. Находим матрицы мер сходства по каждому свойству, а затем вычисляем общую матрицу мер сходства (табл. 20).</w:t>
      </w:r>
    </w:p>
    <w:p w:rsidR="00EC7FE4" w:rsidRDefault="00EC7FE4" w:rsidP="00EC7FE4">
      <w:pPr>
        <w:ind w:left="425" w:firstLine="709"/>
        <w:jc w:val="both"/>
        <w:rPr>
          <w:sz w:val="22"/>
        </w:rPr>
      </w:pPr>
    </w:p>
    <w:p w:rsidR="00EC7FE4" w:rsidRDefault="00EC7FE4" w:rsidP="00EC7FE4">
      <w:pPr>
        <w:ind w:left="425" w:firstLine="709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табл. 20</w:t>
      </w:r>
    </w:p>
    <w:tbl>
      <w:tblPr>
        <w:tblW w:w="0" w:type="auto"/>
        <w:tblInd w:w="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5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10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0.46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0.77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0.63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0.91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0.45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0.41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0.80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0.91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0.41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0.45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554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  <w:tc>
          <w:tcPr>
            <w:tcW w:w="555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>3. Выбираем максимальную и минимальную меры сходства: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Максимальная </w:t>
      </w:r>
      <w:r>
        <w:rPr>
          <w:position w:val="-10"/>
          <w:sz w:val="22"/>
        </w:rPr>
        <w:object w:dxaOrig="600" w:dyaOrig="360">
          <v:shape id="_x0000_i1066" type="#_x0000_t75" style="width:30pt;height:18pt" o:ole="" fillcolor="window">
            <v:imagedata r:id="rId77" o:title=""/>
          </v:shape>
          <o:OLEObject Type="Embed" ProgID="Equation.2" ShapeID="_x0000_i1066" DrawAspect="Content" ObjectID="_1556088690" r:id="rId78"/>
        </w:object>
      </w:r>
      <w:r>
        <w:rPr>
          <w:sz w:val="22"/>
        </w:rPr>
        <w:t>0.95,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Минимальная </w:t>
      </w:r>
      <w:r>
        <w:rPr>
          <w:position w:val="-10"/>
          <w:sz w:val="22"/>
        </w:rPr>
        <w:object w:dxaOrig="520" w:dyaOrig="360">
          <v:shape id="_x0000_i1067" type="#_x0000_t75" style="width:26.25pt;height:18pt" o:ole="" fillcolor="window">
            <v:imagedata r:id="rId79" o:title=""/>
          </v:shape>
          <o:OLEObject Type="Embed" ProgID="Equation.2" ShapeID="_x0000_i1067" DrawAspect="Content" ObjectID="_1556088691" r:id="rId80"/>
        </w:object>
      </w:r>
      <w:r>
        <w:rPr>
          <w:sz w:val="22"/>
        </w:rPr>
        <w:t>0.28.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proofErr w:type="gramStart"/>
      <w:r>
        <w:rPr>
          <w:sz w:val="22"/>
        </w:rPr>
        <w:t>Постоянную</w:t>
      </w:r>
      <w:proofErr w:type="gramEnd"/>
      <w:r>
        <w:rPr>
          <w:sz w:val="22"/>
        </w:rPr>
        <w:t xml:space="preserve"> </w:t>
      </w:r>
      <w:r>
        <w:rPr>
          <w:position w:val="-4"/>
          <w:sz w:val="22"/>
        </w:rPr>
        <w:object w:dxaOrig="173" w:dyaOrig="260">
          <v:shape id="_x0000_i1068" type="#_x0000_t75" style="width:9pt;height:12.75pt" o:ole="" fillcolor="window">
            <v:imagedata r:id="rId18" o:title=""/>
          </v:shape>
          <o:OLEObject Type="Embed" ProgID="Equation.2" ShapeID="_x0000_i1068" DrawAspect="Content" ObjectID="_1556088692" r:id="rId81"/>
        </w:object>
      </w:r>
      <w:r>
        <w:rPr>
          <w:sz w:val="22"/>
        </w:rPr>
        <w:t xml:space="preserve">задаем равную 3 и вычисляем шаг: </w:t>
      </w:r>
      <w:r>
        <w:rPr>
          <w:position w:val="-4"/>
          <w:sz w:val="22"/>
        </w:rPr>
        <w:object w:dxaOrig="279" w:dyaOrig="240">
          <v:shape id="_x0000_i1069" type="#_x0000_t75" style="width:14.25pt;height:12pt" o:ole="" fillcolor="window">
            <v:imagedata r:id="rId82" o:title=""/>
          </v:shape>
          <o:OLEObject Type="Embed" ProgID="Equation.2" ShapeID="_x0000_i1069" DrawAspect="Content" ObjectID="_1556088693" r:id="rId83"/>
        </w:object>
      </w:r>
      <w:r>
        <w:rPr>
          <w:i/>
          <w:sz w:val="22"/>
        </w:rPr>
        <w:t>=</w:t>
      </w:r>
      <w:r>
        <w:rPr>
          <w:sz w:val="22"/>
        </w:rPr>
        <w:t>0.24.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>4. Вычисляем для каждого объекта экзамена энтропию, отыскиваем минимальную энтропию и производим распознавание: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Для 1-го объекта МЭ: </w:t>
      </w:r>
    </w:p>
    <w:tbl>
      <w:tblPr>
        <w:tblW w:w="0" w:type="auto"/>
        <w:tblInd w:w="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219"/>
        <w:gridCol w:w="1219"/>
        <w:gridCol w:w="1219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</w:p>
        </w:tc>
        <w:tc>
          <w:tcPr>
            <w:tcW w:w="1219" w:type="dxa"/>
            <w:shd w:val="clear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00" w:dyaOrig="340">
                <v:shape id="_x0000_i1070" type="#_x0000_t75" style="width:9.75pt;height:17.25pt" o:ole="" fillcolor="window">
                  <v:imagedata r:id="rId84" o:title=""/>
                </v:shape>
                <o:OLEObject Type="Embed" ProgID="Equation.2" ShapeID="_x0000_i1070" DrawAspect="Content" ObjectID="_1556088694" r:id="rId85"/>
              </w:objec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1FD74259" wp14:editId="201902D6">
                  <wp:extent cx="142875" cy="2190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20" w:dyaOrig="340">
                <v:shape id="_x0000_i1071" type="#_x0000_t75" style="width:11.25pt;height:17.25pt" o:ole="" fillcolor="window">
                  <v:imagedata r:id="rId87" o:title=""/>
                </v:shape>
                <o:OLEObject Type="Embed" ProgID="Equation.2" ShapeID="_x0000_i1071" DrawAspect="Content" ObjectID="_1556088695" r:id="rId88"/>
              </w:objec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0.35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0.41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0.78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0.72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0.69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righ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  <w:sz w:val="18"/>
              </w:rPr>
            </w:pPr>
          </w:p>
        </w:tc>
        <w:tc>
          <w:tcPr>
            <w:tcW w:w="1219" w:type="dxa"/>
            <w:tcBorders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rPr>
                <w:color w:val="000000"/>
              </w:rPr>
              <w:t>Энтропия</w:t>
            </w:r>
          </w:p>
        </w:tc>
        <w:tc>
          <w:tcPr>
            <w:tcW w:w="1219" w:type="dxa"/>
            <w:tcBorders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b/>
                <w:color w:val="000000"/>
              </w:rPr>
            </w:pPr>
            <w:r>
              <w:rPr>
                <w:b/>
              </w:rPr>
              <w:t>0.292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t>0.297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 w:hanging="314"/>
              <w:jc w:val="center"/>
              <w:rPr>
                <w:color w:val="000000"/>
              </w:rPr>
            </w:pPr>
            <w:r>
              <w:t>0.301</w:t>
            </w:r>
          </w:p>
        </w:tc>
      </w:tr>
    </w:tbl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position w:val="-24"/>
          <w:sz w:val="22"/>
        </w:rPr>
        <w:object w:dxaOrig="1219" w:dyaOrig="639">
          <v:shape id="_x0000_i1072" type="#_x0000_t75" style="width:60.75pt;height:32.25pt" o:ole="" fillcolor="window">
            <v:imagedata r:id="rId89" o:title=""/>
          </v:shape>
          <o:OLEObject Type="Embed" ProgID="Equation.2" ShapeID="_x0000_i1072" DrawAspect="Content" ObjectID="_1556088696" r:id="rId90"/>
        </w:object>
      </w:r>
      <w:r>
        <w:rPr>
          <w:sz w:val="22"/>
        </w:rPr>
        <w:t xml:space="preserve">, </w:t>
      </w:r>
      <w:r>
        <w:rPr>
          <w:position w:val="-24"/>
          <w:sz w:val="22"/>
        </w:rPr>
        <w:object w:dxaOrig="1359" w:dyaOrig="639">
          <v:shape id="_x0000_i1073" type="#_x0000_t75" style="width:68.25pt;height:32.25pt" o:ole="" fillcolor="window">
            <v:imagedata r:id="rId91" o:title=""/>
          </v:shape>
          <o:OLEObject Type="Embed" ProgID="Equation.2" ShapeID="_x0000_i1073" DrawAspect="Content" ObjectID="_1556088697" r:id="rId92"/>
        </w:object>
      </w:r>
      <w:r>
        <w:rPr>
          <w:sz w:val="22"/>
        </w:rPr>
        <w:t xml:space="preserve">, значит, объект </w:t>
      </w:r>
      <w:r>
        <w:rPr>
          <w:b/>
          <w:i/>
          <w:sz w:val="22"/>
        </w:rPr>
        <w:t>1</w:t>
      </w:r>
      <w:r>
        <w:rPr>
          <w:sz w:val="22"/>
        </w:rPr>
        <w:t xml:space="preserve"> принадлежит ко второму образу.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Для 2-го объекта МЭ: </w:t>
      </w:r>
    </w:p>
    <w:p w:rsidR="00EC7FE4" w:rsidRDefault="00EC7FE4" w:rsidP="00EC7FE4">
      <w:pPr>
        <w:ind w:left="425" w:firstLine="425"/>
        <w:jc w:val="both"/>
        <w:rPr>
          <w:sz w:val="22"/>
        </w:rPr>
      </w:pPr>
    </w:p>
    <w:tbl>
      <w:tblPr>
        <w:tblW w:w="0" w:type="auto"/>
        <w:tblInd w:w="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219"/>
        <w:gridCol w:w="1219"/>
        <w:gridCol w:w="1219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top w:val="nil"/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00" w:dyaOrig="340">
                <v:shape id="_x0000_i1074" type="#_x0000_t75" style="width:9.75pt;height:17.25pt" o:ole="" fillcolor="window">
                  <v:imagedata r:id="rId84" o:title=""/>
                </v:shape>
                <o:OLEObject Type="Embed" ProgID="Equation.2" ShapeID="_x0000_i1074" DrawAspect="Content" ObjectID="_1556088698" r:id="rId93"/>
              </w:objec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8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7A8E8F8D" wp14:editId="4A25FCD2">
                  <wp:extent cx="142875" cy="2190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80"/>
                <w:sz w:val="18"/>
              </w:rPr>
            </w:pPr>
            <w:r>
              <w:rPr>
                <w:position w:val="-10"/>
                <w:sz w:val="18"/>
              </w:rPr>
              <w:object w:dxaOrig="220" w:dyaOrig="340">
                <v:shape id="_x0000_i1075" type="#_x0000_t75" style="width:11.25pt;height:17.25pt" o:ole="" fillcolor="window">
                  <v:imagedata r:id="rId87" o:title=""/>
                </v:shape>
                <o:OLEObject Type="Embed" ProgID="Equation.2" ShapeID="_x0000_i1075" DrawAspect="Content" ObjectID="_1556088699" r:id="rId94"/>
              </w:objec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0.7707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0.513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0.2959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0.4003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0.3216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0.5614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0.8204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0.3673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0.232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0.2877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righ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19" w:type="dxa"/>
            <w:tcBorders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257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>Энтропия</w:t>
            </w:r>
          </w:p>
        </w:tc>
        <w:tc>
          <w:tcPr>
            <w:tcW w:w="1219" w:type="dxa"/>
            <w:tcBorders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t>0.301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b/>
              </w:rPr>
              <w:t>0.292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t>0.301</w:t>
            </w:r>
          </w:p>
        </w:tc>
      </w:tr>
    </w:tbl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position w:val="-24"/>
          <w:sz w:val="22"/>
        </w:rPr>
        <w:object w:dxaOrig="1320" w:dyaOrig="639">
          <v:shape id="_x0000_i1076" type="#_x0000_t75" style="width:66pt;height:32.25pt" o:ole="" fillcolor="window">
            <v:imagedata r:id="rId95" o:title=""/>
          </v:shape>
          <o:OLEObject Type="Embed" ProgID="Equation.2" ShapeID="_x0000_i1076" DrawAspect="Content" ObjectID="_1556088700" r:id="rId96"/>
        </w:object>
      </w:r>
      <w:r>
        <w:rPr>
          <w:sz w:val="22"/>
        </w:rPr>
        <w:t xml:space="preserve">, </w:t>
      </w:r>
      <w:r>
        <w:rPr>
          <w:position w:val="-24"/>
          <w:sz w:val="22"/>
        </w:rPr>
        <w:object w:dxaOrig="1359" w:dyaOrig="639">
          <v:shape id="_x0000_i1077" type="#_x0000_t75" style="width:68.25pt;height:32.25pt" o:ole="" fillcolor="window">
            <v:imagedata r:id="rId97" o:title=""/>
          </v:shape>
          <o:OLEObject Type="Embed" ProgID="Equation.2" ShapeID="_x0000_i1077" DrawAspect="Content" ObjectID="_1556088701" r:id="rId98"/>
        </w:object>
      </w:r>
      <w:r>
        <w:rPr>
          <w:sz w:val="22"/>
        </w:rPr>
        <w:t xml:space="preserve">, значит, объект </w:t>
      </w:r>
      <w:r>
        <w:rPr>
          <w:b/>
          <w:i/>
          <w:sz w:val="22"/>
        </w:rPr>
        <w:t>2</w:t>
      </w:r>
      <w:r>
        <w:rPr>
          <w:sz w:val="22"/>
        </w:rPr>
        <w:t xml:space="preserve"> принадлежит к первому образу. </w:t>
      </w:r>
    </w:p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 xml:space="preserve">Для 1-го объекта МЭ: </w:t>
      </w:r>
    </w:p>
    <w:p w:rsidR="00EC7FE4" w:rsidRDefault="00EC7FE4" w:rsidP="00EC7FE4">
      <w:pPr>
        <w:ind w:left="425" w:firstLine="425"/>
        <w:jc w:val="both"/>
        <w:rPr>
          <w:sz w:val="22"/>
        </w:rPr>
      </w:pPr>
    </w:p>
    <w:tbl>
      <w:tblPr>
        <w:tblW w:w="0" w:type="auto"/>
        <w:tblInd w:w="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219"/>
        <w:gridCol w:w="1219"/>
        <w:gridCol w:w="1219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top w:val="nil"/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00" w:dyaOrig="340">
                <v:shape id="_x0000_i1078" type="#_x0000_t75" style="width:9.75pt;height:17.25pt" o:ole="" fillcolor="window">
                  <v:imagedata r:id="rId84" o:title=""/>
                </v:shape>
                <o:OLEObject Type="Embed" ProgID="Equation.2" ShapeID="_x0000_i1078" DrawAspect="Content" ObjectID="_1556088702" r:id="rId99"/>
              </w:objec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2E60F402" wp14:editId="587DC3E5">
                  <wp:extent cx="142875" cy="219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20" w:dyaOrig="340">
                <v:shape id="_x0000_i1079" type="#_x0000_t75" style="width:11.25pt;height:17.25pt" o:ole="" fillcolor="window">
                  <v:imagedata r:id="rId87" o:title=""/>
                </v:shape>
                <o:OLEObject Type="Embed" ProgID="Equation.2" ShapeID="_x0000_i1079" DrawAspect="Content" ObjectID="_1556088703" r:id="rId100"/>
              </w:objec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0.1414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0.3991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0.6162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0.5118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0.5906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0.3508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0.0918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0.5449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0.6801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1219" w:type="dxa"/>
            <w:tcBorders>
              <w:bottom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0.6244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9" w:type="dxa"/>
            <w:tcBorders>
              <w:righ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19" w:type="dxa"/>
            <w:tcBorders>
              <w:left w:val="nil"/>
            </w:tcBorders>
            <w:shd w:val="solid" w:color="FFFFFF" w:fill="FFFFFF"/>
            <w:vAlign w:val="center"/>
          </w:tcPr>
          <w:p w:rsidR="00EC7FE4" w:rsidRDefault="00EC7FE4" w:rsidP="00377012">
            <w:pPr>
              <w:ind w:left="425" w:hanging="257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>Энтропия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rPr>
                <w:b/>
              </w:rPr>
              <w:t>0.297</w:t>
            </w:r>
          </w:p>
        </w:tc>
        <w:tc>
          <w:tcPr>
            <w:tcW w:w="1219" w:type="dxa"/>
            <w:shd w:val="solid" w:color="FFFFFF" w:fill="FFFFFF"/>
            <w:vAlign w:val="center"/>
          </w:tcPr>
          <w:p w:rsidR="00EC7FE4" w:rsidRDefault="00EC7FE4" w:rsidP="00377012">
            <w:pPr>
              <w:ind w:left="425"/>
              <w:jc w:val="both"/>
              <w:rPr>
                <w:rFonts w:ascii="Arial" w:hAnsi="Arial"/>
                <w:color w:val="000000"/>
              </w:rPr>
            </w:pPr>
            <w:r>
              <w:t>0.298</w:t>
            </w:r>
          </w:p>
        </w:tc>
      </w:tr>
    </w:tbl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position w:val="-24"/>
          <w:sz w:val="22"/>
        </w:rPr>
        <w:object w:dxaOrig="1040" w:dyaOrig="639">
          <v:shape id="_x0000_i1080" type="#_x0000_t75" style="width:51.75pt;height:32.25pt" o:ole="" fillcolor="window">
            <v:imagedata r:id="rId101" o:title=""/>
          </v:shape>
          <o:OLEObject Type="Embed" ProgID="Equation.2" ShapeID="_x0000_i1080" DrawAspect="Content" ObjectID="_1556088704" r:id="rId102"/>
        </w:object>
      </w:r>
      <w:r>
        <w:rPr>
          <w:sz w:val="22"/>
        </w:rPr>
        <w:t xml:space="preserve">, </w:t>
      </w:r>
      <w:r>
        <w:rPr>
          <w:position w:val="-24"/>
          <w:sz w:val="22"/>
        </w:rPr>
        <w:object w:dxaOrig="1359" w:dyaOrig="639">
          <v:shape id="_x0000_i1081" type="#_x0000_t75" style="width:68.25pt;height:32.25pt" o:ole="" fillcolor="window">
            <v:imagedata r:id="rId103" o:title=""/>
          </v:shape>
          <o:OLEObject Type="Embed" ProgID="Equation.2" ShapeID="_x0000_i1081" DrawAspect="Content" ObjectID="_1556088705" r:id="rId104"/>
        </w:object>
      </w:r>
      <w:r>
        <w:rPr>
          <w:sz w:val="22"/>
        </w:rPr>
        <w:t xml:space="preserve">, значит, объект </w:t>
      </w:r>
      <w:r>
        <w:rPr>
          <w:b/>
          <w:i/>
          <w:sz w:val="22"/>
        </w:rPr>
        <w:t>3</w:t>
      </w:r>
      <w:r>
        <w:rPr>
          <w:sz w:val="22"/>
        </w:rPr>
        <w:t xml:space="preserve"> относится ко второму образу.</w:t>
      </w:r>
    </w:p>
    <w:p w:rsidR="00EC7FE4" w:rsidRDefault="00EC7FE4" w:rsidP="00EC7FE4">
      <w:pPr>
        <w:ind w:left="425" w:firstLine="425"/>
        <w:jc w:val="both"/>
        <w:rPr>
          <w:sz w:val="22"/>
        </w:rPr>
      </w:pPr>
      <w:r>
        <w:rPr>
          <w:sz w:val="22"/>
        </w:rPr>
        <w:t>В результате решения данной задачи при помощи алгоритма Энтропия получили следующие результаты:</w:t>
      </w:r>
    </w:p>
    <w:p w:rsidR="00EC7FE4" w:rsidRDefault="00EC7FE4" w:rsidP="00EC7FE4">
      <w:pPr>
        <w:ind w:left="425" w:firstLine="425"/>
        <w:jc w:val="both"/>
        <w:rPr>
          <w:sz w:val="22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23"/>
        <w:gridCol w:w="1524"/>
        <w:gridCol w:w="1524"/>
        <w:gridCol w:w="1524"/>
      </w:tblGrid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  <w:sz w:val="18"/>
              </w:rPr>
            </w:pPr>
            <w:r>
              <w:rPr>
                <w:position w:val="-10"/>
                <w:sz w:val="18"/>
              </w:rPr>
              <w:object w:dxaOrig="279" w:dyaOrig="340">
                <v:shape id="_x0000_i1082" type="#_x0000_t75" style="width:14.25pt;height:17.25pt" o:ole="" fillcolor="window">
                  <v:imagedata r:id="rId67" o:title=""/>
                </v:shape>
                <o:OLEObject Type="Embed" ProgID="Equation.2" ShapeID="_x0000_i1082" DrawAspect="Content" ObjectID="_1556088706" r:id="rId105"/>
              </w:objec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  <w:sz w:val="18"/>
              </w:rPr>
            </w:pP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6BD119DB" wp14:editId="4FD9D574">
                  <wp:extent cx="200025" cy="219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Образ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87.2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C7FE4" w:rsidTr="0037701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FE4" w:rsidRDefault="00EC7FE4" w:rsidP="00377012">
            <w:pPr>
              <w:ind w:left="425" w:firstLine="425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F63EE5" w:rsidRDefault="00F63EE5"/>
    <w:sectPr w:rsidR="00F63EE5" w:rsidSect="00EC7FE4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4"/>
    <w:rsid w:val="0007650A"/>
    <w:rsid w:val="00D5335D"/>
    <w:rsid w:val="00EC7FE4"/>
    <w:rsid w:val="00F6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7FE4"/>
    <w:pPr>
      <w:spacing w:after="120"/>
    </w:pPr>
  </w:style>
  <w:style w:type="character" w:customStyle="1" w:styleId="a4">
    <w:name w:val="Основной текст Знак"/>
    <w:basedOn w:val="a0"/>
    <w:link w:val="a3"/>
    <w:rsid w:val="00EC7F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F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F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7FE4"/>
    <w:pPr>
      <w:spacing w:after="120"/>
    </w:pPr>
  </w:style>
  <w:style w:type="character" w:customStyle="1" w:styleId="a4">
    <w:name w:val="Основной текст Знак"/>
    <w:basedOn w:val="a0"/>
    <w:link w:val="a3"/>
    <w:rsid w:val="00EC7F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F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F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7.bin"/><Relationship Id="rId84" Type="http://schemas.openxmlformats.org/officeDocument/2006/relationships/image" Target="media/image35.wmf"/><Relationship Id="rId89" Type="http://schemas.openxmlformats.org/officeDocument/2006/relationships/image" Target="media/image38.wmf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6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cp:lastPrinted>2017-05-12T07:03:00Z</cp:lastPrinted>
  <dcterms:created xsi:type="dcterms:W3CDTF">2017-05-12T07:03:00Z</dcterms:created>
  <dcterms:modified xsi:type="dcterms:W3CDTF">2017-05-12T07:03:00Z</dcterms:modified>
</cp:coreProperties>
</file>