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CORRELATION ANALYSIS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Absolute correlation between prices: (Too High)</w:t>
      </w:r>
    </w:p>
    <w:p w:rsidR="00000000" w:rsidDel="00000000" w:rsidP="00000000" w:rsidRDefault="00000000" w:rsidRPr="00000000" w14:paraId="00000004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 btw opening price and moving_avg_close: 0.9999159330039952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 btw opening price and moving_avg_open: 0.9999159357825343</w:t>
      </w:r>
    </w:p>
    <w:p w:rsidR="00000000" w:rsidDel="00000000" w:rsidP="00000000" w:rsidRDefault="00000000" w:rsidRPr="00000000" w14:paraId="00000006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 btw opening price and moving_avg_high: 0.9999038444680074</w:t>
      </w:r>
    </w:p>
    <w:p w:rsidR="00000000" w:rsidDel="00000000" w:rsidP="00000000" w:rsidRDefault="00000000" w:rsidRPr="00000000" w14:paraId="00000007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 btw opening price and moving_avg_low: 0.999907416671106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 btw opening price and ema_close: 0.9999344408972434</w:t>
      </w:r>
    </w:p>
    <w:p w:rsidR="00000000" w:rsidDel="00000000" w:rsidP="00000000" w:rsidRDefault="00000000" w:rsidRPr="00000000" w14:paraId="00000009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 btw opening price and ema_open: 0.9999344427966503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 btw opening price and ema_high: 0.999921495931576</w:t>
      </w:r>
    </w:p>
    <w:p w:rsidR="00000000" w:rsidDel="00000000" w:rsidP="00000000" w:rsidRDefault="00000000" w:rsidRPr="00000000" w14:paraId="0000000B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Correlation btw opening price and ema_low: 0.9999272195016284</w:t>
      </w:r>
    </w:p>
    <w:p w:rsidR="00000000" w:rsidDel="00000000" w:rsidP="00000000" w:rsidRDefault="00000000" w:rsidRPr="00000000" w14:paraId="0000000C">
      <w:pPr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sz w:val="28"/>
          <w:szCs w:val="28"/>
          <w:rtl w:val="0"/>
        </w:rPr>
        <w:t xml:space="preserve">(Moving averages are shifted moving averages, not seeing the current tick size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Correlation between change% and volume: -0.034</w:t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Correlation btw abs change% and volume: 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0.58</w:t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Correlation between change% and lag volume: 0.019</w:t>
      </w:r>
    </w:p>
    <w:p w:rsidR="00000000" w:rsidDel="00000000" w:rsidP="00000000" w:rsidRDefault="00000000" w:rsidRPr="00000000" w14:paraId="00000013">
      <w:pPr>
        <w:ind w:left="720" w:firstLine="0"/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Correlation between abs change% and lag volume: 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0.32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Correlation between the %change and %change_ema is: -0.036</w:t>
      </w:r>
    </w:p>
    <w:p w:rsidR="00000000" w:rsidDel="00000000" w:rsidP="00000000" w:rsidRDefault="00000000" w:rsidRPr="00000000" w14:paraId="00000016">
      <w:pPr>
        <w:ind w:left="720" w:firstLine="0"/>
        <w:rPr>
          <w:rFonts w:ascii="Courier New" w:cs="Courier New" w:eastAsia="Courier New" w:hAnsi="Courier New"/>
          <w:b w:val="1"/>
          <w:sz w:val="25"/>
          <w:szCs w:val="25"/>
        </w:rPr>
      </w:pPr>
      <w:r w:rsidDel="00000000" w:rsidR="00000000" w:rsidRPr="00000000">
        <w:rPr>
          <w:rFonts w:ascii="Courier New" w:cs="Courier New" w:eastAsia="Courier New" w:hAnsi="Courier New"/>
          <w:sz w:val="25"/>
          <w:szCs w:val="25"/>
          <w:rtl w:val="0"/>
        </w:rPr>
        <w:t xml:space="preserve">Correlation between the abs %change and abs %change_ema is: </w:t>
      </w: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0.40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TIME SERIES FORECASTING AND ANALYSIS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013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Positive Autocorrelation: If autocorrelation is positive at a certain lag, it indicates that high values tend to follow high values, and low values tend to follow low values with that time lag.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Negative Autocorrelation: Conversely, negative autocorrelation at a lag suggests an inverse relationship between values at the current time and values at the lagged time.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MAX PEAK OF AUTO-CORRELATION OF STATIONARY PART IS 3. (ie 5*3=15 mins)</w:t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