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of Focus Group: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https://www.surveymonkey.com/stories/SM-HSHVKDML/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rveymonkey.com/stories/SM-HSHVKDML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