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8F" w:rsidRPr="00A46703" w:rsidRDefault="00347462" w:rsidP="0016657E">
      <w:pPr>
        <w:ind w:firstLine="720"/>
        <w:jc w:val="center"/>
        <w:rPr>
          <w:b/>
          <w:sz w:val="28"/>
          <w:szCs w:val="28"/>
          <w:lang w:val="en-US"/>
        </w:rPr>
      </w:pPr>
      <w:r w:rsidRPr="00A44733">
        <w:rPr>
          <w:b/>
          <w:sz w:val="28"/>
          <w:szCs w:val="28"/>
          <w:lang w:val="uk-UA"/>
        </w:rPr>
        <w:t>Лабораторна</w:t>
      </w:r>
      <w:r w:rsidR="00D0038E" w:rsidRPr="00A44733">
        <w:rPr>
          <w:b/>
          <w:sz w:val="28"/>
          <w:szCs w:val="28"/>
          <w:lang w:val="uk-UA"/>
        </w:rPr>
        <w:t xml:space="preserve"> </w:t>
      </w:r>
      <w:r w:rsidRPr="00A44733">
        <w:rPr>
          <w:b/>
          <w:sz w:val="28"/>
          <w:szCs w:val="28"/>
          <w:lang w:val="uk-UA"/>
        </w:rPr>
        <w:t>робота</w:t>
      </w:r>
      <w:r w:rsidR="00A46703">
        <w:rPr>
          <w:b/>
          <w:sz w:val="28"/>
          <w:szCs w:val="28"/>
          <w:lang w:val="uk-UA"/>
        </w:rPr>
        <w:t xml:space="preserve"> № </w:t>
      </w:r>
      <w:r w:rsidR="00A46703">
        <w:rPr>
          <w:b/>
          <w:sz w:val="28"/>
          <w:szCs w:val="28"/>
          <w:lang w:val="en-US"/>
        </w:rPr>
        <w:t>8</w:t>
      </w:r>
    </w:p>
    <w:p w:rsidR="00D0038E" w:rsidRPr="000F3426" w:rsidRDefault="000F3426" w:rsidP="0016657E">
      <w:pPr>
        <w:ind w:firstLine="720"/>
        <w:rPr>
          <w:b/>
          <w:sz w:val="28"/>
          <w:szCs w:val="28"/>
          <w:lang w:val="uk-UA"/>
        </w:rPr>
      </w:pPr>
      <w:r w:rsidRPr="000F3426">
        <w:rPr>
          <w:b/>
          <w:sz w:val="28"/>
          <w:szCs w:val="28"/>
          <w:lang w:val="uk-UA"/>
        </w:rPr>
        <w:t>ДОСЛІДЖЕННЯ БЕЗКОНТАКТНИХ ДАТЧИКІВ (ВИМИКАЧІВ)</w:t>
      </w:r>
    </w:p>
    <w:p w:rsidR="00347462" w:rsidRPr="00A44733" w:rsidRDefault="00347462" w:rsidP="0016657E">
      <w:pPr>
        <w:ind w:firstLine="720"/>
        <w:rPr>
          <w:b/>
          <w:sz w:val="28"/>
          <w:szCs w:val="28"/>
          <w:lang w:val="uk-UA"/>
        </w:rPr>
      </w:pPr>
    </w:p>
    <w:p w:rsidR="00D0038E" w:rsidRPr="00A44733" w:rsidRDefault="00D0038E" w:rsidP="0016657E">
      <w:pPr>
        <w:ind w:firstLine="720"/>
        <w:rPr>
          <w:sz w:val="28"/>
          <w:szCs w:val="28"/>
          <w:lang w:val="uk-UA"/>
        </w:rPr>
      </w:pPr>
      <w:r w:rsidRPr="00A44733">
        <w:rPr>
          <w:b/>
          <w:sz w:val="28"/>
          <w:szCs w:val="28"/>
          <w:lang w:val="uk-UA"/>
        </w:rPr>
        <w:t>Мета</w:t>
      </w:r>
      <w:r w:rsidR="00347462" w:rsidRPr="00A44733">
        <w:rPr>
          <w:b/>
          <w:sz w:val="28"/>
          <w:szCs w:val="28"/>
          <w:lang w:val="uk-UA"/>
        </w:rPr>
        <w:t>;</w:t>
      </w:r>
      <w:r w:rsidRPr="00A44733">
        <w:rPr>
          <w:sz w:val="28"/>
          <w:szCs w:val="28"/>
          <w:lang w:val="uk-UA"/>
        </w:rPr>
        <w:t xml:space="preserve"> </w:t>
      </w:r>
      <w:r w:rsidR="00347462" w:rsidRPr="00A44733">
        <w:rPr>
          <w:sz w:val="28"/>
          <w:szCs w:val="28"/>
          <w:lang w:val="uk-UA"/>
        </w:rPr>
        <w:t>Ознайомлення з конструкцією безконтактних датчиків, вивчення принципу</w:t>
      </w:r>
      <w:r w:rsidRPr="00A44733">
        <w:rPr>
          <w:sz w:val="28"/>
          <w:szCs w:val="28"/>
          <w:lang w:val="uk-UA"/>
        </w:rPr>
        <w:t xml:space="preserve"> </w:t>
      </w:r>
      <w:r w:rsidR="00347462" w:rsidRPr="00A44733">
        <w:rPr>
          <w:sz w:val="28"/>
          <w:szCs w:val="28"/>
          <w:lang w:val="uk-UA"/>
        </w:rPr>
        <w:t>дії</w:t>
      </w:r>
      <w:r w:rsidRPr="00A44733">
        <w:rPr>
          <w:sz w:val="28"/>
          <w:szCs w:val="28"/>
          <w:lang w:val="uk-UA"/>
        </w:rPr>
        <w:t xml:space="preserve"> </w:t>
      </w:r>
      <w:r w:rsidR="00347462" w:rsidRPr="00A44733">
        <w:rPr>
          <w:sz w:val="28"/>
          <w:szCs w:val="28"/>
          <w:lang w:val="uk-UA"/>
        </w:rPr>
        <w:t>та схем ввімкнення</w:t>
      </w:r>
      <w:r w:rsidRPr="00A44733">
        <w:rPr>
          <w:sz w:val="28"/>
          <w:szCs w:val="28"/>
          <w:lang w:val="uk-UA"/>
        </w:rPr>
        <w:t>.</w:t>
      </w:r>
    </w:p>
    <w:p w:rsidR="00D0038E" w:rsidRPr="00A44733" w:rsidRDefault="00D0038E" w:rsidP="0016657E">
      <w:pPr>
        <w:ind w:firstLine="720"/>
        <w:jc w:val="center"/>
        <w:rPr>
          <w:b/>
          <w:sz w:val="28"/>
          <w:szCs w:val="28"/>
          <w:lang w:val="uk-UA"/>
        </w:rPr>
      </w:pPr>
      <w:r w:rsidRPr="00A44733">
        <w:rPr>
          <w:b/>
          <w:sz w:val="28"/>
          <w:szCs w:val="28"/>
          <w:lang w:val="uk-UA"/>
        </w:rPr>
        <w:t>Хід роботи</w:t>
      </w:r>
    </w:p>
    <w:p w:rsidR="00D0038E" w:rsidRPr="00A44733" w:rsidRDefault="008C3351" w:rsidP="0016657E">
      <w:pPr>
        <w:ind w:firstLine="720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1. З</w:t>
      </w:r>
      <w:r w:rsidR="00D0038E" w:rsidRPr="00A44733">
        <w:rPr>
          <w:sz w:val="28"/>
          <w:szCs w:val="28"/>
          <w:lang w:val="uk-UA"/>
        </w:rPr>
        <w:t>а каталогом визначити тип та конструкцію вимикача.</w:t>
      </w:r>
    </w:p>
    <w:p w:rsidR="00D0038E" w:rsidRPr="00A44733" w:rsidRDefault="008C3351" w:rsidP="0016657E">
      <w:pPr>
        <w:ind w:firstLine="720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 xml:space="preserve">2. </w:t>
      </w:r>
      <w:r w:rsidR="00D0038E" w:rsidRPr="00A44733">
        <w:rPr>
          <w:sz w:val="28"/>
          <w:szCs w:val="28"/>
          <w:lang w:val="uk-UA"/>
        </w:rPr>
        <w:t xml:space="preserve">Схема підключення, датчика та схема </w:t>
      </w:r>
      <w:r w:rsidRPr="00A44733">
        <w:rPr>
          <w:sz w:val="28"/>
          <w:szCs w:val="28"/>
          <w:lang w:val="uk-UA"/>
        </w:rPr>
        <w:t>п</w:t>
      </w:r>
      <w:r w:rsidR="00D0038E" w:rsidRPr="00A44733">
        <w:rPr>
          <w:sz w:val="28"/>
          <w:szCs w:val="28"/>
          <w:lang w:val="uk-UA"/>
        </w:rPr>
        <w:t>ідключення.</w:t>
      </w:r>
    </w:p>
    <w:p w:rsidR="00D0038E" w:rsidRPr="00A44733" w:rsidRDefault="008C3351" w:rsidP="0016657E">
      <w:pPr>
        <w:ind w:firstLine="720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 xml:space="preserve">3. </w:t>
      </w:r>
      <w:r w:rsidR="00D0038E" w:rsidRPr="00A44733">
        <w:rPr>
          <w:sz w:val="28"/>
          <w:szCs w:val="28"/>
          <w:lang w:val="uk-UA"/>
        </w:rPr>
        <w:t>Таблиця: За</w:t>
      </w:r>
      <w:r w:rsidRPr="00A44733">
        <w:rPr>
          <w:sz w:val="28"/>
          <w:szCs w:val="28"/>
          <w:lang w:val="uk-UA"/>
        </w:rPr>
        <w:t>пит</w:t>
      </w:r>
      <w:r w:rsidR="00D0038E" w:rsidRPr="00A44733">
        <w:rPr>
          <w:sz w:val="28"/>
          <w:szCs w:val="28"/>
          <w:lang w:val="uk-UA"/>
        </w:rPr>
        <w:t>а на вкл. викл.</w:t>
      </w:r>
    </w:p>
    <w:p w:rsidR="00347462" w:rsidRPr="00A44733" w:rsidRDefault="00347462" w:rsidP="0016657E">
      <w:pPr>
        <w:ind w:firstLine="720"/>
        <w:jc w:val="center"/>
        <w:rPr>
          <w:b/>
          <w:sz w:val="28"/>
          <w:szCs w:val="28"/>
          <w:lang w:val="uk-UA"/>
        </w:rPr>
      </w:pPr>
      <w:r w:rsidRPr="00A44733">
        <w:rPr>
          <w:b/>
          <w:sz w:val="28"/>
          <w:szCs w:val="28"/>
          <w:lang w:val="uk-UA"/>
        </w:rPr>
        <w:t>Теоретична частина</w:t>
      </w:r>
    </w:p>
    <w:p w:rsidR="00347462" w:rsidRPr="00A44733" w:rsidRDefault="00347462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Вимикачем безконтактним (СБ) називається датчик, що приводиться в дію зовнішнім об'єктом без механічного контакту вимикача і об'єкта. Комутація навантаження виробляється напівпровідниковими елементами вузла комутації СБ. Все це забезпечує високу надійність роботи СБ.</w:t>
      </w:r>
    </w:p>
    <w:p w:rsidR="00347462" w:rsidRPr="00A44733" w:rsidRDefault="00347462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У системах управління вони, як правило, виконують функцію датчиків зворотного зв'язку, сигналізуючи про завершення виконання конкретним елементом обладнання команди на переміщення. Але цим їх застосування не обмежується. Датчики використовуються практично у всіх галузях промисловості, в першу чергу в металургійній, машинобудівній, гірничодобувній, нафтогазової та інших галузях промисловості. Спрощена функціональна схема СБ складається з трьох блоків (рис. 2.1).</w:t>
      </w:r>
    </w:p>
    <w:p w:rsidR="00347462" w:rsidRPr="00A44733" w:rsidRDefault="00347462" w:rsidP="0016657E">
      <w:pPr>
        <w:ind w:firstLine="720"/>
        <w:jc w:val="both"/>
        <w:rPr>
          <w:sz w:val="16"/>
          <w:szCs w:val="16"/>
          <w:lang w:val="uk-UA"/>
        </w:rPr>
      </w:pPr>
    </w:p>
    <w:tbl>
      <w:tblPr>
        <w:tblW w:w="0" w:type="auto"/>
        <w:jc w:val="center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2380"/>
        <w:gridCol w:w="2660"/>
      </w:tblGrid>
      <w:tr w:rsidR="00347462" w:rsidRPr="00A44733">
        <w:trPr>
          <w:jc w:val="center"/>
        </w:trPr>
        <w:tc>
          <w:tcPr>
            <w:tcW w:w="2660" w:type="dxa"/>
          </w:tcPr>
          <w:p w:rsidR="00347462" w:rsidRPr="00A44733" w:rsidRDefault="00347462" w:rsidP="00A44733">
            <w:pPr>
              <w:jc w:val="center"/>
              <w:rPr>
                <w:lang w:val="uk-UA"/>
              </w:rPr>
            </w:pPr>
          </w:p>
          <w:p w:rsidR="00347462" w:rsidRPr="00A44733" w:rsidRDefault="00347462" w:rsidP="00A44733">
            <w:pPr>
              <w:jc w:val="center"/>
              <w:rPr>
                <w:lang w:val="uk-UA"/>
              </w:rPr>
            </w:pPr>
            <w:r w:rsidRPr="00A44733">
              <w:rPr>
                <w:lang w:val="uk-UA"/>
              </w:rPr>
              <w:t>Чутл</w:t>
            </w:r>
            <w:r w:rsidR="00A44733">
              <w:rPr>
                <w:lang w:val="uk-UA"/>
              </w:rPr>
              <w:t>ивий</w:t>
            </w:r>
          </w:p>
          <w:p w:rsidR="00347462" w:rsidRPr="00A44733" w:rsidRDefault="00A44733" w:rsidP="00A4473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е</w:t>
            </w:r>
            <w:r w:rsidRPr="00A44733">
              <w:rPr>
                <w:lang w:val="uk-UA"/>
              </w:rPr>
              <w:t>лемент</w:t>
            </w:r>
          </w:p>
          <w:p w:rsidR="00347462" w:rsidRPr="00A44733" w:rsidRDefault="00347462" w:rsidP="00A44733">
            <w:pPr>
              <w:rPr>
                <w:lang w:val="uk-UA"/>
              </w:rPr>
            </w:pPr>
          </w:p>
        </w:tc>
        <w:tc>
          <w:tcPr>
            <w:tcW w:w="2380" w:type="dxa"/>
          </w:tcPr>
          <w:p w:rsidR="00347462" w:rsidRPr="00A44733" w:rsidRDefault="00347462" w:rsidP="00A44733">
            <w:pPr>
              <w:jc w:val="center"/>
              <w:rPr>
                <w:lang w:val="uk-UA"/>
              </w:rPr>
            </w:pPr>
          </w:p>
          <w:p w:rsidR="00347462" w:rsidRPr="00A44733" w:rsidRDefault="00347462" w:rsidP="00A44733">
            <w:pPr>
              <w:jc w:val="center"/>
              <w:rPr>
                <w:lang w:val="uk-UA"/>
              </w:rPr>
            </w:pPr>
            <w:r w:rsidRPr="00A44733">
              <w:rPr>
                <w:lang w:val="uk-UA"/>
              </w:rPr>
              <w:t xml:space="preserve">Схема </w:t>
            </w:r>
          </w:p>
          <w:p w:rsidR="00347462" w:rsidRPr="00A44733" w:rsidRDefault="00A44733" w:rsidP="00A4473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перетворення</w:t>
            </w:r>
          </w:p>
        </w:tc>
        <w:tc>
          <w:tcPr>
            <w:tcW w:w="2660" w:type="dxa"/>
          </w:tcPr>
          <w:p w:rsidR="00347462" w:rsidRPr="00A44733" w:rsidRDefault="00347462" w:rsidP="00A44733">
            <w:pPr>
              <w:jc w:val="center"/>
              <w:rPr>
                <w:lang w:val="uk-UA"/>
              </w:rPr>
            </w:pPr>
          </w:p>
          <w:p w:rsidR="00347462" w:rsidRPr="00A44733" w:rsidRDefault="00A44733" w:rsidP="00A4473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Вузол комутації</w:t>
            </w:r>
          </w:p>
        </w:tc>
      </w:tr>
    </w:tbl>
    <w:p w:rsidR="00347462" w:rsidRPr="00A44733" w:rsidRDefault="00347462" w:rsidP="0016657E">
      <w:pPr>
        <w:ind w:firstLine="720"/>
        <w:jc w:val="center"/>
        <w:rPr>
          <w:sz w:val="20"/>
          <w:szCs w:val="20"/>
          <w:lang w:val="uk-UA"/>
        </w:rPr>
      </w:pPr>
    </w:p>
    <w:p w:rsidR="00347462" w:rsidRPr="00A44733" w:rsidRDefault="00347462" w:rsidP="0016657E">
      <w:pPr>
        <w:ind w:firstLine="720"/>
        <w:jc w:val="center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Рис. 2.1. Функціональна схема безконтактного вимикача</w:t>
      </w:r>
    </w:p>
    <w:p w:rsidR="00347462" w:rsidRPr="00A44733" w:rsidRDefault="00347462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Входячи в зону чутливості СБ, рухомий об'єкт викликає спрацьовування датчика. При його спрацьовуванні напівпровідниковий вузол комутації включає або відключає струм навантаження (до 400 мА постійного або до 500 мА змінного струму). В якості навантаження можуть бути використані входи контролера, електронної схеми або безпосередньо обмотка реле, контактора.</w:t>
      </w:r>
    </w:p>
    <w:p w:rsidR="00347462" w:rsidRPr="00A44733" w:rsidRDefault="00347462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Електрична частина СБ поміщена в корпус з пластмаси або нікельованої латуні. Для забезпечення працездатності в екстремальних умовах експлуатації електрична частина герметизується компаундом.</w:t>
      </w:r>
    </w:p>
    <w:p w:rsidR="00347462" w:rsidRPr="00A44733" w:rsidRDefault="00347462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В основі класифікації БВ - їх основні характеристики, за якими і будується система позначень. БВ класифікуються:</w:t>
      </w:r>
    </w:p>
    <w:p w:rsidR="00347462" w:rsidRPr="00A44733" w:rsidRDefault="00347462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1. За принципом дії чутливого елементу - індуктивні, ємнісні, оптичні, ультразвукові, магнітні і т.д.</w:t>
      </w:r>
    </w:p>
    <w:p w:rsidR="00347462" w:rsidRPr="00A44733" w:rsidRDefault="00347462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2. За умовами установки в конструкцію. Індуктивні та ємнісні СБ випускаються утапл</w:t>
      </w:r>
      <w:r w:rsidR="00A44733">
        <w:rPr>
          <w:sz w:val="28"/>
          <w:szCs w:val="28"/>
          <w:lang w:val="uk-UA"/>
        </w:rPr>
        <w:t>ючому</w:t>
      </w:r>
      <w:r w:rsidRPr="00A44733">
        <w:rPr>
          <w:sz w:val="28"/>
          <w:szCs w:val="28"/>
          <w:lang w:val="uk-UA"/>
        </w:rPr>
        <w:t xml:space="preserve"> і неутапл</w:t>
      </w:r>
      <w:r w:rsidR="00A44733">
        <w:rPr>
          <w:sz w:val="28"/>
          <w:szCs w:val="28"/>
          <w:lang w:val="uk-UA"/>
        </w:rPr>
        <w:t>ючому</w:t>
      </w:r>
      <w:r w:rsidRPr="00A44733">
        <w:rPr>
          <w:sz w:val="28"/>
          <w:szCs w:val="28"/>
          <w:lang w:val="uk-UA"/>
        </w:rPr>
        <w:t xml:space="preserve"> виконанн</w:t>
      </w:r>
      <w:r w:rsidR="00A44733">
        <w:rPr>
          <w:sz w:val="28"/>
          <w:szCs w:val="28"/>
          <w:lang w:val="uk-UA"/>
        </w:rPr>
        <w:t>і</w:t>
      </w:r>
      <w:r w:rsidRPr="00A44733">
        <w:rPr>
          <w:sz w:val="28"/>
          <w:szCs w:val="28"/>
          <w:lang w:val="uk-UA"/>
        </w:rPr>
        <w:t>. Останнім необхідно наявність навколо чутливого елемента зони, вільної від демпфуючого матеріалу.</w:t>
      </w:r>
    </w:p>
    <w:p w:rsidR="00347462" w:rsidRPr="00A44733" w:rsidRDefault="00347462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3. За можливостями комутаційного елемента. СБ розрізняються по комутаційної функції і за типом виходу (схемами підключення).</w:t>
      </w:r>
    </w:p>
    <w:p w:rsidR="00347462" w:rsidRPr="00A44733" w:rsidRDefault="00347462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lastRenderedPageBreak/>
        <w:t>4. За особливостями конструктивного виконання. СБ розрізняються за формою корпусу і за способом підключення.</w:t>
      </w:r>
    </w:p>
    <w:p w:rsidR="00347462" w:rsidRPr="00A44733" w:rsidRDefault="00347462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Вимикачі безконтактні індуктивні (ВЛІ) мають чутливий елемент у вигляді котушки індуктивності з відкритим у бік активної поверхні магнітопроводом (мал. 2.2).</w:t>
      </w:r>
    </w:p>
    <w:p w:rsidR="00347462" w:rsidRPr="00A44733" w:rsidRDefault="00A46703" w:rsidP="0016657E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986020" cy="120777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57E" w:rsidRPr="00A44733" w:rsidRDefault="0016657E" w:rsidP="0016657E">
      <w:pPr>
        <w:ind w:firstLine="720"/>
        <w:jc w:val="center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Генератор   Демодулятор       Тригер    Комутаційний  елемент</w:t>
      </w:r>
    </w:p>
    <w:p w:rsidR="0016657E" w:rsidRPr="00A44733" w:rsidRDefault="0016657E" w:rsidP="0016657E">
      <w:pPr>
        <w:ind w:firstLine="720"/>
        <w:jc w:val="center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Рис. 2.2. Функціональна схема ВЛІ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Перед активною поверхнею ВЛІ утворюється магнітне поле. При внесенні металевого об'єкта в це поле коливання генератора загасають, Демодулірованний напруга падає, тригер перекидається, комутаційний елемент перемикається.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 xml:space="preserve">ВЛІ випускаються в пластмасових або в латунних нікельованих корпусах різної форми з відстанню спрацьовування від 1 до </w:t>
      </w:r>
      <w:smartTag w:uri="urn:schemas-microsoft-com:office:smarttags" w:element="metricconverter">
        <w:smartTagPr>
          <w:attr w:name="ProductID" w:val="150 мм"/>
        </w:smartTagPr>
        <w:r w:rsidRPr="00A44733">
          <w:rPr>
            <w:sz w:val="28"/>
            <w:szCs w:val="28"/>
            <w:lang w:val="uk-UA"/>
          </w:rPr>
          <w:t>150 мм</w:t>
        </w:r>
      </w:smartTag>
      <w:r w:rsidRPr="00A44733">
        <w:rPr>
          <w:sz w:val="28"/>
          <w:szCs w:val="28"/>
          <w:lang w:val="uk-UA"/>
        </w:rPr>
        <w:t>.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Зазвичай об'єкт впливу для ВЛІ виготовляється у вигляді сталевої пластини необхідних розмірів, з'єднаної з рухомою деталлю механізму, положення якої треба контролювати.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 xml:space="preserve">Якщо об'єкт впливу має розміри менше стандартних, то відстань спрацьовування може змінитися. Уявлення про характер цієї зміни дає графік (рис. 2.3) залежно відносини S / Sn від К - відношення площі використовуваного об'єкта (товщиною приблизно </w:t>
      </w:r>
      <w:smartTag w:uri="urn:schemas-microsoft-com:office:smarttags" w:element="metricconverter">
        <w:smartTagPr>
          <w:attr w:name="ProductID" w:val="1 мм"/>
        </w:smartTagPr>
        <w:r w:rsidRPr="00A44733">
          <w:rPr>
            <w:sz w:val="28"/>
            <w:szCs w:val="28"/>
            <w:lang w:val="uk-UA"/>
          </w:rPr>
          <w:t>1 мм</w:t>
        </w:r>
      </w:smartTag>
      <w:r w:rsidRPr="00A44733">
        <w:rPr>
          <w:sz w:val="28"/>
          <w:szCs w:val="28"/>
          <w:lang w:val="uk-UA"/>
        </w:rPr>
        <w:t>) до площі стандартного об'єкта впливу.</w:t>
      </w:r>
    </w:p>
    <w:p w:rsidR="00347462" w:rsidRPr="00A44733" w:rsidRDefault="00347462" w:rsidP="0016657E">
      <w:pPr>
        <w:ind w:firstLine="720"/>
        <w:jc w:val="center"/>
        <w:rPr>
          <w:lang w:val="uk-UA"/>
        </w:rPr>
      </w:pPr>
      <w:r w:rsidRPr="00A44733">
        <w:rPr>
          <w:lang w:val="uk-UA"/>
        </w:rPr>
        <w:object w:dxaOrig="5309" w:dyaOrig="2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35.75pt" o:ole="">
            <v:imagedata r:id="rId6" o:title=""/>
          </v:shape>
          <o:OLEObject Type="Embed" ProgID="PBrush" ShapeID="_x0000_i1025" DrawAspect="Content" ObjectID="_1572021700" r:id="rId7"/>
        </w:object>
      </w:r>
    </w:p>
    <w:p w:rsidR="0016657E" w:rsidRPr="00A44733" w:rsidRDefault="0016657E" w:rsidP="00A44733">
      <w:pPr>
        <w:jc w:val="center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Рис.2.3. Залежність відстані спрацювання від площі</w:t>
      </w:r>
      <w:r w:rsidR="00A44733">
        <w:rPr>
          <w:sz w:val="28"/>
          <w:szCs w:val="28"/>
          <w:lang w:val="uk-UA"/>
        </w:rPr>
        <w:t xml:space="preserve"> </w:t>
      </w:r>
      <w:r w:rsidRPr="00A44733">
        <w:rPr>
          <w:sz w:val="28"/>
          <w:szCs w:val="28"/>
          <w:lang w:val="uk-UA"/>
        </w:rPr>
        <w:t>використовуваного об'єкта впливу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При роботі з об'єктами, виготовленими з різних металів і сплавів, відстані спрацьовування можуть зменшуватися. Тоді для попередніх розрахунків слід застосовувати поправочні коефіцієнти. Наприклад: сталь - 0,8; ніхром - 0,9; латунь - 0,5; алюміній - 0,5;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мідь - 0,48.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Для надійного і однозначного перемикання ВЛІ відстань спрацьовування і відстань відпускання при зворотному ході об'єкта робляться різними. Параметр «Диференціальний хід» характеризує і нормує цю різницю.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lastRenderedPageBreak/>
        <w:t>В процесі експлуатації наближення об'єкта до ВЛІ, як правило, проводиться не вздовж відносної осі, а перпендикулярно до неї. При цьому точка спрацьовування в межах гарантованого інтервалу спрацьовування залежить від видалення об'єкта від активної поверхні. При наявності люфтів в механізмах це потрібно враховувати розташовувати пластину на мінімально можливих відстанях від активної поверхні з урахуванням люфтів.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ВЛІ найбільш широко використовуються в якості кінцевих вимикачів у верстатах з ЧПУ, автоматичних потокових лініях, в різного роду приводних пристроях і т.п.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ВЛІ з напругою живлення 20 - 250 В змінного струму не вимагають спеціального блоку живлення і часто застосовуються в простих схемах управління.</w:t>
      </w:r>
    </w:p>
    <w:p w:rsidR="00347462" w:rsidRPr="00A44733" w:rsidRDefault="0016657E" w:rsidP="00A44733">
      <w:pPr>
        <w:ind w:firstLine="720"/>
        <w:jc w:val="both"/>
        <w:rPr>
          <w:lang w:val="uk-UA"/>
        </w:rPr>
      </w:pPr>
      <w:r w:rsidRPr="00A44733">
        <w:rPr>
          <w:sz w:val="28"/>
          <w:szCs w:val="28"/>
          <w:lang w:val="uk-UA"/>
        </w:rPr>
        <w:t>Вимикач безконтактний герконовий (ВБГ) - магніточутливих вимикач з розширеним температурним діапазоном (рис. 2.4) дозволяє автоматизувати процеси у важких температурних умовах і агресивних середовищах (крайня північ; холодильні установки, рухомі склади, автокрани, бульдозери, снігоприбиральні машини; хімічне і металургійне виробництво) .</w:t>
      </w:r>
    </w:p>
    <w:p w:rsidR="00347462" w:rsidRPr="00A44733" w:rsidRDefault="00347462" w:rsidP="0016657E">
      <w:pPr>
        <w:ind w:firstLine="720"/>
        <w:jc w:val="center"/>
        <w:rPr>
          <w:lang w:val="uk-UA"/>
        </w:rPr>
      </w:pPr>
      <w:r w:rsidRPr="00A44733">
        <w:rPr>
          <w:lang w:val="uk-UA"/>
        </w:rPr>
        <w:object w:dxaOrig="6719" w:dyaOrig="3315">
          <v:shape id="_x0000_i1026" type="#_x0000_t75" style="width:237.75pt;height:117.75pt" o:ole="">
            <v:imagedata r:id="rId8" o:title=""/>
          </v:shape>
          <o:OLEObject Type="Embed" ProgID="PBrush" ShapeID="_x0000_i1026" DrawAspect="Content" ObjectID="_1572021701" r:id="rId9"/>
        </w:object>
      </w:r>
    </w:p>
    <w:p w:rsidR="00347462" w:rsidRPr="00A44733" w:rsidRDefault="00347462" w:rsidP="0016657E">
      <w:pPr>
        <w:ind w:firstLine="720"/>
        <w:jc w:val="center"/>
        <w:rPr>
          <w:lang w:val="uk-UA"/>
        </w:rPr>
      </w:pPr>
    </w:p>
    <w:p w:rsidR="0016657E" w:rsidRPr="00A44733" w:rsidRDefault="0016657E" w:rsidP="00A44733">
      <w:pPr>
        <w:ind w:firstLine="720"/>
        <w:jc w:val="center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Рис. 2.4. Функціональна схема ВБГ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За допомогою герконова датчиків можна контролювати кутове положення заслінок, положення шиберів, наявність і кількість об'єктів на конвеєрі. Герконові вимикачі знайшли застосування в системах охорони, де потрібна простий і надійний датчик з великим діапазоном робочих температур, виходом типу «сухий контакт» і не споживає електроенергії.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Принцип роботи і пристрій ВБГ. Геркон реагує на зміну напруженості поля постійного магніту і виробляє комутацію зовнішньої електричної ланцюга. Схема індикації зі світлодіодним індикатором забезпечує роботу індикатора при спрацьовуванні геркона, показує стан вимикача і забезпечує контроль працездатності. Компаунд захищає геркон від механічних впливів і вологи. Корпус, виконаний з латуні, поліаміду або пластмаси, за допомогою метизних виробів полегшує монтаж вимикача.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До достоїнств ВБГ слід віднести: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- Простота конструкції;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- Можливість роботи при змінному та постійному напрузі до 300 В;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- Низьке (близьке до нуля) падіння напруга на контактах.</w:t>
      </w:r>
    </w:p>
    <w:p w:rsidR="00347462" w:rsidRPr="00A44733" w:rsidRDefault="00347462" w:rsidP="0016657E">
      <w:pPr>
        <w:ind w:firstLine="720"/>
        <w:jc w:val="both"/>
        <w:rPr>
          <w:lang w:val="uk-UA"/>
        </w:rPr>
      </w:pPr>
    </w:p>
    <w:p w:rsidR="0016657E" w:rsidRPr="00A44733" w:rsidRDefault="0016657E" w:rsidP="00A44733">
      <w:pPr>
        <w:ind w:firstLine="720"/>
        <w:jc w:val="center"/>
        <w:rPr>
          <w:b/>
          <w:sz w:val="28"/>
          <w:szCs w:val="28"/>
          <w:lang w:val="uk-UA"/>
        </w:rPr>
      </w:pPr>
      <w:r w:rsidRPr="00A44733">
        <w:rPr>
          <w:b/>
          <w:sz w:val="28"/>
          <w:szCs w:val="28"/>
          <w:lang w:val="uk-UA"/>
        </w:rPr>
        <w:t>Порядок виконання лабораторної роботи: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1. Вивчити теоретичний матеріал, достатній для виконання роботи.</w:t>
      </w:r>
    </w:p>
    <w:p w:rsidR="0016657E" w:rsidRPr="00A44733" w:rsidRDefault="0016657E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lastRenderedPageBreak/>
        <w:t>2. Зібрати схему (рис. 2.5) для дослідження індуктивного датчика.</w:t>
      </w:r>
    </w:p>
    <w:p w:rsidR="00347462" w:rsidRPr="00A44733" w:rsidRDefault="00A46703" w:rsidP="0016657E">
      <w:pPr>
        <w:ind w:firstLine="72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613660" cy="11474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57E" w:rsidRPr="00A44733" w:rsidRDefault="0016657E" w:rsidP="0016657E">
      <w:pPr>
        <w:ind w:firstLine="720"/>
        <w:jc w:val="center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Рис. 2.5. Електрична схема для дослідження індуктивного датчика</w:t>
      </w:r>
    </w:p>
    <w:p w:rsidR="0016657E" w:rsidRPr="00A44733" w:rsidRDefault="0016657E" w:rsidP="0016657E">
      <w:pPr>
        <w:ind w:firstLine="720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3. Плавно піднести імітатор об'єкта до датчика, вимірявши відстань спрацьовування і подальшого відпускання. Результати занести в таблицю 2.1.</w:t>
      </w:r>
    </w:p>
    <w:p w:rsidR="0016657E" w:rsidRPr="00A44733" w:rsidRDefault="0016657E" w:rsidP="0016657E">
      <w:pPr>
        <w:ind w:firstLine="720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Таблиця 2.1</w:t>
      </w:r>
    </w:p>
    <w:p w:rsidR="00347462" w:rsidRPr="00A44733" w:rsidRDefault="00A44733" w:rsidP="0016657E">
      <w:pPr>
        <w:ind w:firstLine="720"/>
        <w:jc w:val="right"/>
        <w:rPr>
          <w:lang w:val="uk-UA"/>
        </w:rPr>
      </w:pPr>
      <w:r w:rsidRPr="00A44733">
        <w:rPr>
          <w:lang w:val="uk-UA"/>
        </w:rPr>
        <w:t>таблиця</w:t>
      </w:r>
      <w:r w:rsidR="00347462" w:rsidRPr="00A44733">
        <w:rPr>
          <w:lang w:val="uk-UA"/>
        </w:rPr>
        <w:t xml:space="preserve"> 2.1</w:t>
      </w:r>
    </w:p>
    <w:p w:rsidR="00347462" w:rsidRPr="00A44733" w:rsidRDefault="00A44733" w:rsidP="0016657E">
      <w:pPr>
        <w:ind w:firstLine="720"/>
        <w:jc w:val="center"/>
        <w:rPr>
          <w:lang w:val="uk-UA"/>
        </w:rPr>
      </w:pPr>
      <w:r w:rsidRPr="00A44733">
        <w:rPr>
          <w:lang w:val="uk-UA"/>
        </w:rPr>
        <w:t>Таблиця</w:t>
      </w:r>
      <w:r w:rsidR="00347462" w:rsidRPr="00A44733">
        <w:rPr>
          <w:lang w:val="uk-UA"/>
        </w:rPr>
        <w:t xml:space="preserve"> </w:t>
      </w:r>
      <w:r>
        <w:rPr>
          <w:lang w:val="uk-UA"/>
        </w:rPr>
        <w:t>спрацювання</w:t>
      </w:r>
      <w:r w:rsidRPr="00A44733">
        <w:rPr>
          <w:lang w:val="uk-UA"/>
        </w:rPr>
        <w:t xml:space="preserve"> датчик</w:t>
      </w:r>
      <w:r>
        <w:rPr>
          <w:lang w:val="uk-UA"/>
        </w:rPr>
        <w:t>і</w:t>
      </w:r>
      <w:r w:rsidRPr="00A44733">
        <w:rPr>
          <w:lang w:val="uk-UA"/>
        </w:rPr>
        <w:t>в</w:t>
      </w:r>
    </w:p>
    <w:tbl>
      <w:tblPr>
        <w:tblW w:w="6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53"/>
        <w:gridCol w:w="2401"/>
        <w:gridCol w:w="2148"/>
      </w:tblGrid>
      <w:tr w:rsidR="00347462" w:rsidRPr="00A44733">
        <w:trPr>
          <w:jc w:val="center"/>
        </w:trPr>
        <w:tc>
          <w:tcPr>
            <w:tcW w:w="2353" w:type="dxa"/>
            <w:vMerge w:val="restart"/>
          </w:tcPr>
          <w:p w:rsidR="00347462" w:rsidRPr="00A44733" w:rsidRDefault="00347462" w:rsidP="0016657E">
            <w:pPr>
              <w:jc w:val="center"/>
              <w:rPr>
                <w:lang w:val="uk-UA"/>
              </w:rPr>
            </w:pPr>
          </w:p>
          <w:p w:rsidR="00347462" w:rsidRPr="00A44733" w:rsidRDefault="00347462" w:rsidP="0016657E">
            <w:pPr>
              <w:jc w:val="center"/>
              <w:rPr>
                <w:lang w:val="uk-UA"/>
              </w:rPr>
            </w:pPr>
            <w:r w:rsidRPr="00A44733">
              <w:rPr>
                <w:lang w:val="uk-UA"/>
              </w:rPr>
              <w:t>Пластина</w:t>
            </w:r>
          </w:p>
          <w:p w:rsidR="00347462" w:rsidRPr="00A44733" w:rsidRDefault="00347462" w:rsidP="0016657E">
            <w:pPr>
              <w:jc w:val="center"/>
              <w:rPr>
                <w:lang w:val="uk-UA"/>
              </w:rPr>
            </w:pPr>
            <w:r w:rsidRPr="00A44733">
              <w:rPr>
                <w:lang w:val="uk-UA"/>
              </w:rPr>
              <w:t>(</w:t>
            </w:r>
            <w:r w:rsidR="00A44733">
              <w:rPr>
                <w:lang w:val="uk-UA"/>
              </w:rPr>
              <w:t>і</w:t>
            </w:r>
            <w:r w:rsidRPr="00A44733">
              <w:rPr>
                <w:lang w:val="uk-UA"/>
              </w:rPr>
              <w:t>м</w:t>
            </w:r>
            <w:r w:rsidR="00A44733">
              <w:rPr>
                <w:lang w:val="uk-UA"/>
              </w:rPr>
              <w:t>і</w:t>
            </w:r>
            <w:r w:rsidRPr="00A44733">
              <w:rPr>
                <w:lang w:val="uk-UA"/>
              </w:rPr>
              <w:t xml:space="preserve">татор </w:t>
            </w:r>
            <w:r w:rsidR="00A44733" w:rsidRPr="00A44733">
              <w:rPr>
                <w:lang w:val="uk-UA"/>
              </w:rPr>
              <w:t>об</w:t>
            </w:r>
            <w:r w:rsidR="00A44733">
              <w:rPr>
                <w:lang w:val="uk-UA"/>
              </w:rPr>
              <w:t>’є</w:t>
            </w:r>
            <w:r w:rsidR="00A44733" w:rsidRPr="00A44733">
              <w:rPr>
                <w:lang w:val="uk-UA"/>
              </w:rPr>
              <w:t>кт</w:t>
            </w:r>
            <w:r w:rsidR="00A44733">
              <w:rPr>
                <w:lang w:val="uk-UA"/>
              </w:rPr>
              <w:t>у</w:t>
            </w:r>
            <w:r w:rsidRPr="00A44733">
              <w:rPr>
                <w:lang w:val="uk-UA"/>
              </w:rPr>
              <w:t>)</w:t>
            </w:r>
          </w:p>
          <w:p w:rsidR="00347462" w:rsidRPr="00A44733" w:rsidRDefault="00347462" w:rsidP="0016657E">
            <w:pPr>
              <w:jc w:val="center"/>
              <w:rPr>
                <w:lang w:val="uk-UA"/>
              </w:rPr>
            </w:pPr>
          </w:p>
        </w:tc>
        <w:tc>
          <w:tcPr>
            <w:tcW w:w="4549" w:type="dxa"/>
            <w:gridSpan w:val="2"/>
          </w:tcPr>
          <w:p w:rsidR="00347462" w:rsidRPr="00A44733" w:rsidRDefault="00347462" w:rsidP="0016657E">
            <w:pPr>
              <w:jc w:val="center"/>
              <w:rPr>
                <w:lang w:val="uk-UA"/>
              </w:rPr>
            </w:pPr>
          </w:p>
          <w:p w:rsidR="00347462" w:rsidRPr="00A44733" w:rsidRDefault="00347462" w:rsidP="0016657E">
            <w:pPr>
              <w:jc w:val="center"/>
              <w:rPr>
                <w:lang w:val="uk-UA"/>
              </w:rPr>
            </w:pPr>
            <w:r w:rsidRPr="00A44733">
              <w:rPr>
                <w:lang w:val="uk-UA"/>
              </w:rPr>
              <w:t>ВБИ</w:t>
            </w:r>
          </w:p>
          <w:p w:rsidR="00347462" w:rsidRPr="00A44733" w:rsidRDefault="00347462" w:rsidP="0016657E">
            <w:pPr>
              <w:jc w:val="center"/>
              <w:rPr>
                <w:lang w:val="uk-UA"/>
              </w:rPr>
            </w:pPr>
          </w:p>
        </w:tc>
      </w:tr>
      <w:tr w:rsidR="00347462" w:rsidRPr="00A44733">
        <w:trPr>
          <w:jc w:val="center"/>
        </w:trPr>
        <w:tc>
          <w:tcPr>
            <w:tcW w:w="2353" w:type="dxa"/>
            <w:vMerge/>
          </w:tcPr>
          <w:p w:rsidR="00347462" w:rsidRPr="00A44733" w:rsidRDefault="00347462" w:rsidP="0016657E">
            <w:pPr>
              <w:jc w:val="center"/>
              <w:rPr>
                <w:lang w:val="uk-UA"/>
              </w:rPr>
            </w:pPr>
          </w:p>
        </w:tc>
        <w:tc>
          <w:tcPr>
            <w:tcW w:w="2401" w:type="dxa"/>
          </w:tcPr>
          <w:p w:rsidR="00347462" w:rsidRPr="00A44733" w:rsidRDefault="00A44733" w:rsidP="0016657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Спрацювання</w:t>
            </w:r>
          </w:p>
        </w:tc>
        <w:tc>
          <w:tcPr>
            <w:tcW w:w="2148" w:type="dxa"/>
          </w:tcPr>
          <w:p w:rsidR="00347462" w:rsidRPr="00A44733" w:rsidRDefault="00A44733" w:rsidP="0016657E">
            <w:pPr>
              <w:ind w:hanging="9"/>
              <w:jc w:val="center"/>
              <w:rPr>
                <w:lang w:val="uk-UA"/>
              </w:rPr>
            </w:pPr>
            <w:r>
              <w:rPr>
                <w:lang w:val="uk-UA"/>
              </w:rPr>
              <w:t>Відстань</w:t>
            </w:r>
            <w:r w:rsidR="00347462" w:rsidRPr="00A44733">
              <w:rPr>
                <w:lang w:val="uk-UA"/>
              </w:rPr>
              <w:t>,</w:t>
            </w:r>
          </w:p>
          <w:p w:rsidR="00347462" w:rsidRPr="00A44733" w:rsidRDefault="00347462" w:rsidP="0016657E">
            <w:pPr>
              <w:ind w:hanging="9"/>
              <w:jc w:val="center"/>
              <w:rPr>
                <w:lang w:val="uk-UA"/>
              </w:rPr>
            </w:pPr>
            <w:r w:rsidRPr="00A44733">
              <w:rPr>
                <w:lang w:val="uk-UA"/>
              </w:rPr>
              <w:t>мм</w:t>
            </w:r>
          </w:p>
        </w:tc>
      </w:tr>
      <w:tr w:rsidR="00347462" w:rsidRPr="00A44733">
        <w:trPr>
          <w:jc w:val="center"/>
        </w:trPr>
        <w:tc>
          <w:tcPr>
            <w:tcW w:w="2353" w:type="dxa"/>
          </w:tcPr>
          <w:p w:rsidR="00347462" w:rsidRPr="00A44733" w:rsidRDefault="00347462" w:rsidP="0016657E">
            <w:pPr>
              <w:jc w:val="center"/>
              <w:rPr>
                <w:lang w:val="uk-UA"/>
              </w:rPr>
            </w:pPr>
            <w:r w:rsidRPr="00A44733">
              <w:rPr>
                <w:lang w:val="uk-UA"/>
              </w:rPr>
              <w:t>Магн</w:t>
            </w:r>
            <w:r w:rsidR="00A44733">
              <w:rPr>
                <w:lang w:val="uk-UA"/>
              </w:rPr>
              <w:t>і</w:t>
            </w:r>
            <w:r w:rsidRPr="00A44733">
              <w:rPr>
                <w:lang w:val="uk-UA"/>
              </w:rPr>
              <w:t>тн</w:t>
            </w:r>
            <w:r w:rsidR="00A44733">
              <w:rPr>
                <w:lang w:val="uk-UA"/>
              </w:rPr>
              <w:t>и</w:t>
            </w:r>
            <w:r w:rsidRPr="00A44733">
              <w:rPr>
                <w:lang w:val="uk-UA"/>
              </w:rPr>
              <w:t>й</w:t>
            </w:r>
          </w:p>
          <w:p w:rsidR="00347462" w:rsidRPr="00A44733" w:rsidRDefault="00347462" w:rsidP="0016657E">
            <w:pPr>
              <w:jc w:val="center"/>
              <w:rPr>
                <w:lang w:val="uk-UA"/>
              </w:rPr>
            </w:pPr>
            <w:r w:rsidRPr="00A44733">
              <w:rPr>
                <w:lang w:val="uk-UA"/>
              </w:rPr>
              <w:t>матер</w:t>
            </w:r>
            <w:r w:rsidR="00A44733">
              <w:rPr>
                <w:lang w:val="uk-UA"/>
              </w:rPr>
              <w:t>і</w:t>
            </w:r>
            <w:r w:rsidRPr="00A44733">
              <w:rPr>
                <w:lang w:val="uk-UA"/>
              </w:rPr>
              <w:t>ал</w:t>
            </w:r>
          </w:p>
        </w:tc>
        <w:tc>
          <w:tcPr>
            <w:tcW w:w="2401" w:type="dxa"/>
          </w:tcPr>
          <w:p w:rsidR="00347462" w:rsidRPr="00A44733" w:rsidRDefault="00347462" w:rsidP="0016657E">
            <w:pPr>
              <w:jc w:val="center"/>
              <w:rPr>
                <w:lang w:val="uk-UA"/>
              </w:rPr>
            </w:pPr>
          </w:p>
        </w:tc>
        <w:tc>
          <w:tcPr>
            <w:tcW w:w="2148" w:type="dxa"/>
          </w:tcPr>
          <w:p w:rsidR="00347462" w:rsidRPr="00A44733" w:rsidRDefault="00347462" w:rsidP="0016657E">
            <w:pPr>
              <w:ind w:firstLine="720"/>
              <w:jc w:val="center"/>
              <w:rPr>
                <w:lang w:val="uk-UA"/>
              </w:rPr>
            </w:pPr>
          </w:p>
        </w:tc>
      </w:tr>
      <w:tr w:rsidR="00347462" w:rsidRPr="00A44733">
        <w:trPr>
          <w:jc w:val="center"/>
        </w:trPr>
        <w:tc>
          <w:tcPr>
            <w:tcW w:w="2353" w:type="dxa"/>
          </w:tcPr>
          <w:p w:rsidR="00347462" w:rsidRPr="00A44733" w:rsidRDefault="00347462" w:rsidP="0016657E">
            <w:pPr>
              <w:jc w:val="center"/>
              <w:rPr>
                <w:lang w:val="uk-UA"/>
              </w:rPr>
            </w:pPr>
            <w:r w:rsidRPr="00A44733">
              <w:rPr>
                <w:lang w:val="uk-UA"/>
              </w:rPr>
              <w:t>Пост. магн</w:t>
            </w:r>
            <w:r w:rsidR="00A44733">
              <w:rPr>
                <w:lang w:val="uk-UA"/>
              </w:rPr>
              <w:t>і</w:t>
            </w:r>
            <w:r w:rsidRPr="00A44733">
              <w:rPr>
                <w:lang w:val="uk-UA"/>
              </w:rPr>
              <w:t>т</w:t>
            </w:r>
          </w:p>
        </w:tc>
        <w:tc>
          <w:tcPr>
            <w:tcW w:w="2401" w:type="dxa"/>
          </w:tcPr>
          <w:p w:rsidR="00347462" w:rsidRPr="00A44733" w:rsidRDefault="00347462" w:rsidP="0016657E">
            <w:pPr>
              <w:jc w:val="center"/>
              <w:rPr>
                <w:lang w:val="uk-UA"/>
              </w:rPr>
            </w:pPr>
          </w:p>
        </w:tc>
        <w:tc>
          <w:tcPr>
            <w:tcW w:w="2148" w:type="dxa"/>
          </w:tcPr>
          <w:p w:rsidR="00347462" w:rsidRPr="00A44733" w:rsidRDefault="00347462" w:rsidP="0016657E">
            <w:pPr>
              <w:ind w:firstLine="720"/>
              <w:jc w:val="center"/>
              <w:rPr>
                <w:lang w:val="uk-UA"/>
              </w:rPr>
            </w:pPr>
          </w:p>
        </w:tc>
      </w:tr>
      <w:tr w:rsidR="00347462" w:rsidRPr="00A44733">
        <w:trPr>
          <w:jc w:val="center"/>
        </w:trPr>
        <w:tc>
          <w:tcPr>
            <w:tcW w:w="2353" w:type="dxa"/>
          </w:tcPr>
          <w:p w:rsidR="00347462" w:rsidRPr="00A44733" w:rsidRDefault="00347462" w:rsidP="0016657E">
            <w:pPr>
              <w:jc w:val="center"/>
              <w:rPr>
                <w:lang w:val="uk-UA"/>
              </w:rPr>
            </w:pPr>
            <w:r w:rsidRPr="00A44733">
              <w:rPr>
                <w:lang w:val="uk-UA"/>
              </w:rPr>
              <w:t>Немагн</w:t>
            </w:r>
            <w:r w:rsidR="00A44733">
              <w:rPr>
                <w:lang w:val="uk-UA"/>
              </w:rPr>
              <w:t>і</w:t>
            </w:r>
            <w:r w:rsidRPr="00A44733">
              <w:rPr>
                <w:lang w:val="uk-UA"/>
              </w:rPr>
              <w:t>т</w:t>
            </w:r>
            <w:r w:rsidRPr="00A44733">
              <w:rPr>
                <w:lang w:val="uk-UA"/>
              </w:rPr>
              <w:t>н</w:t>
            </w:r>
            <w:r w:rsidR="00A44733">
              <w:rPr>
                <w:lang w:val="uk-UA"/>
              </w:rPr>
              <w:t>и</w:t>
            </w:r>
            <w:r w:rsidRPr="00A44733">
              <w:rPr>
                <w:lang w:val="uk-UA"/>
              </w:rPr>
              <w:t>й матер</w:t>
            </w:r>
            <w:r w:rsidR="00A44733">
              <w:rPr>
                <w:lang w:val="uk-UA"/>
              </w:rPr>
              <w:t>і</w:t>
            </w:r>
            <w:r w:rsidRPr="00A44733">
              <w:rPr>
                <w:lang w:val="uk-UA"/>
              </w:rPr>
              <w:t>ал</w:t>
            </w:r>
          </w:p>
        </w:tc>
        <w:tc>
          <w:tcPr>
            <w:tcW w:w="2401" w:type="dxa"/>
          </w:tcPr>
          <w:p w:rsidR="00347462" w:rsidRPr="00A44733" w:rsidRDefault="00347462" w:rsidP="0016657E">
            <w:pPr>
              <w:jc w:val="center"/>
              <w:rPr>
                <w:lang w:val="uk-UA"/>
              </w:rPr>
            </w:pPr>
          </w:p>
        </w:tc>
        <w:tc>
          <w:tcPr>
            <w:tcW w:w="2148" w:type="dxa"/>
          </w:tcPr>
          <w:p w:rsidR="00347462" w:rsidRPr="00A44733" w:rsidRDefault="00347462" w:rsidP="0016657E">
            <w:pPr>
              <w:ind w:firstLine="720"/>
              <w:jc w:val="center"/>
              <w:rPr>
                <w:lang w:val="uk-UA"/>
              </w:rPr>
            </w:pPr>
          </w:p>
        </w:tc>
      </w:tr>
    </w:tbl>
    <w:p w:rsidR="0016657E" w:rsidRPr="00A44733" w:rsidRDefault="0016657E" w:rsidP="0016657E">
      <w:pPr>
        <w:ind w:firstLine="720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4. Зібрати схему (рис.2.6) для дослідження герконового датчика типу MS AF2A. Дослідження проводити аналогічно дослідженню індуктивного датчика.</w:t>
      </w:r>
    </w:p>
    <w:p w:rsidR="00347462" w:rsidRPr="00A44733" w:rsidRDefault="00347462" w:rsidP="0016657E">
      <w:pPr>
        <w:ind w:firstLine="720"/>
        <w:jc w:val="center"/>
        <w:rPr>
          <w:lang w:val="uk-UA"/>
        </w:rPr>
      </w:pPr>
      <w:r w:rsidRPr="00A44733">
        <w:rPr>
          <w:lang w:val="uk-UA"/>
        </w:rPr>
        <w:object w:dxaOrig="6376" w:dyaOrig="1980">
          <v:shape id="_x0000_i1027" type="#_x0000_t75" style="width:318.75pt;height:99pt" o:ole="">
            <v:imagedata r:id="rId11" o:title=""/>
          </v:shape>
          <o:OLEObject Type="Embed" ProgID="PBrush" ShapeID="_x0000_i1027" DrawAspect="Content" ObjectID="_1572021702" r:id="rId12"/>
        </w:object>
      </w:r>
    </w:p>
    <w:p w:rsidR="0016657E" w:rsidRPr="00A44733" w:rsidRDefault="0016657E" w:rsidP="00A44733">
      <w:pPr>
        <w:ind w:firstLine="720"/>
        <w:jc w:val="center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Рис.2.6. Електрична схема для дослідження датчика на геркон</w:t>
      </w:r>
    </w:p>
    <w:p w:rsidR="00347462" w:rsidRPr="00A44733" w:rsidRDefault="00347462" w:rsidP="00A44733">
      <w:pPr>
        <w:ind w:firstLine="720"/>
        <w:jc w:val="both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5. Після оформлення чернетки, що містить принципові електричні схеми, опис ходу виконання лабораторної роботи, і перевірки результатів викладачем необхідно вимкнути стенд, розібрати схему, надати стенд в повній комплектності та справності викладачеві.</w:t>
      </w:r>
    </w:p>
    <w:p w:rsidR="00347462" w:rsidRPr="00A44733" w:rsidRDefault="00347462" w:rsidP="0016657E">
      <w:pPr>
        <w:ind w:firstLine="720"/>
        <w:rPr>
          <w:sz w:val="28"/>
          <w:szCs w:val="28"/>
          <w:lang w:val="uk-UA"/>
        </w:rPr>
      </w:pPr>
    </w:p>
    <w:p w:rsidR="00347462" w:rsidRPr="00A44733" w:rsidRDefault="00347462" w:rsidP="00A44733">
      <w:pPr>
        <w:ind w:firstLine="720"/>
        <w:jc w:val="center"/>
        <w:rPr>
          <w:b/>
          <w:sz w:val="28"/>
          <w:szCs w:val="28"/>
          <w:lang w:val="uk-UA"/>
        </w:rPr>
      </w:pPr>
      <w:r w:rsidRPr="00A44733">
        <w:rPr>
          <w:b/>
          <w:sz w:val="28"/>
          <w:szCs w:val="28"/>
          <w:lang w:val="uk-UA"/>
        </w:rPr>
        <w:t>Контрольні питання</w:t>
      </w:r>
    </w:p>
    <w:p w:rsidR="00347462" w:rsidRPr="00A44733" w:rsidRDefault="00347462" w:rsidP="0016657E">
      <w:pPr>
        <w:ind w:firstLine="720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1. Дайте визначення безконтактних вимикачів.</w:t>
      </w:r>
    </w:p>
    <w:p w:rsidR="00347462" w:rsidRPr="00A44733" w:rsidRDefault="00347462" w:rsidP="0016657E">
      <w:pPr>
        <w:ind w:firstLine="720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2. З яких елементів складається БВ?</w:t>
      </w:r>
    </w:p>
    <w:p w:rsidR="00347462" w:rsidRPr="00A44733" w:rsidRDefault="00347462" w:rsidP="0016657E">
      <w:pPr>
        <w:ind w:firstLine="720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3. Наведіть класифікацію БВ.</w:t>
      </w:r>
    </w:p>
    <w:p w:rsidR="00347462" w:rsidRPr="00A44733" w:rsidRDefault="00347462" w:rsidP="0016657E">
      <w:pPr>
        <w:ind w:firstLine="720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4. Який принцип дії БВІ?</w:t>
      </w:r>
    </w:p>
    <w:p w:rsidR="00347462" w:rsidRPr="00A44733" w:rsidRDefault="00347462" w:rsidP="0016657E">
      <w:pPr>
        <w:ind w:firstLine="720"/>
        <w:rPr>
          <w:sz w:val="28"/>
          <w:szCs w:val="28"/>
          <w:lang w:val="uk-UA"/>
        </w:rPr>
      </w:pPr>
      <w:r w:rsidRPr="00A44733">
        <w:rPr>
          <w:sz w:val="28"/>
          <w:szCs w:val="28"/>
          <w:lang w:val="uk-UA"/>
        </w:rPr>
        <w:t>5. Який принцип дії БВГ?</w:t>
      </w:r>
    </w:p>
    <w:sectPr w:rsidR="00347462" w:rsidRPr="00A44733" w:rsidSect="0016657E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93DD1"/>
    <w:multiLevelType w:val="hybridMultilevel"/>
    <w:tmpl w:val="CC28A958"/>
    <w:lvl w:ilvl="0" w:tplc="65B2E34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">
    <w:nsid w:val="467B254F"/>
    <w:multiLevelType w:val="hybridMultilevel"/>
    <w:tmpl w:val="971EFF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C517202"/>
    <w:multiLevelType w:val="hybridMultilevel"/>
    <w:tmpl w:val="23E093E4"/>
    <w:lvl w:ilvl="0" w:tplc="02B63D74">
      <w:start w:val="1"/>
      <w:numFmt w:val="bullet"/>
      <w:lvlText w:val=""/>
      <w:lvlJc w:val="left"/>
      <w:pPr>
        <w:tabs>
          <w:tab w:val="num" w:pos="2011"/>
        </w:tabs>
        <w:ind w:left="2011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characterSpacingControl w:val="doNotCompress"/>
  <w:compat/>
  <w:rsids>
    <w:rsidRoot w:val="00D0038E"/>
    <w:rsid w:val="000F3426"/>
    <w:rsid w:val="0016657E"/>
    <w:rsid w:val="00347462"/>
    <w:rsid w:val="008C3351"/>
    <w:rsid w:val="00A44733"/>
    <w:rsid w:val="00A46703"/>
    <w:rsid w:val="00B2408F"/>
    <w:rsid w:val="00D0038E"/>
    <w:rsid w:val="00D85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Лабраторна робта № 5</vt:lpstr>
    </vt:vector>
  </TitlesOfParts>
  <Company>Grizli777</Company>
  <LinksUpToDate>false</LinksUpToDate>
  <CharactersWithSpaces>7333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Лабраторна робта № 5</dc:title>
  <dc:creator>03</dc:creator>
  <cp:lastModifiedBy>alex</cp:lastModifiedBy>
  <cp:revision>2</cp:revision>
  <cp:lastPrinted>2012-12-23T17:36:00Z</cp:lastPrinted>
  <dcterms:created xsi:type="dcterms:W3CDTF">2017-11-12T17:55:00Z</dcterms:created>
  <dcterms:modified xsi:type="dcterms:W3CDTF">2017-11-12T17:55:00Z</dcterms:modified>
</cp:coreProperties>
</file>