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8789B" w14:textId="390CBB66" w:rsidR="00D30055" w:rsidRPr="00D30055" w:rsidRDefault="00D30055" w:rsidP="0036312E">
      <w:pPr>
        <w:spacing w:line="480" w:lineRule="auto"/>
        <w:ind w:firstLine="720"/>
        <w:rPr>
          <w:b/>
          <w:bCs/>
        </w:rPr>
      </w:pPr>
      <w:r>
        <w:rPr>
          <w:b/>
          <w:bCs/>
        </w:rPr>
        <w:t>Abstract</w:t>
      </w:r>
    </w:p>
    <w:p w14:paraId="4BB97D9B" w14:textId="61CFEBA9" w:rsidR="0058144B" w:rsidRDefault="000C47A2" w:rsidP="0036312E">
      <w:pPr>
        <w:spacing w:line="480" w:lineRule="auto"/>
        <w:ind w:firstLine="720"/>
      </w:pPr>
      <w:commentRangeStart w:id="0"/>
      <w:r>
        <w:t>This study sets out to understand the determinants of electrification</w:t>
      </w:r>
      <w:r w:rsidR="001E2577">
        <w:t>.</w:t>
      </w:r>
      <w:r w:rsidR="005C4DEE">
        <w:t xml:space="preserve"> </w:t>
      </w:r>
      <w:r w:rsidR="00E75655">
        <w:t xml:space="preserve">Electrification </w:t>
      </w:r>
      <w:r w:rsidR="00873457">
        <w:t>is a key</w:t>
      </w:r>
      <w:r w:rsidR="00C50637">
        <w:t xml:space="preserve"> requisite </w:t>
      </w:r>
      <w:r w:rsidR="00BF1484">
        <w:t xml:space="preserve">for the reduction of poverty </w:t>
      </w:r>
      <w:r w:rsidR="00B372CF">
        <w:t xml:space="preserve">through </w:t>
      </w:r>
      <w:r w:rsidR="00C45A73">
        <w:t xml:space="preserve">mechanisms such </w:t>
      </w:r>
      <w:r w:rsidR="002C191F">
        <w:t>as increases in efficiency, productivity and education.</w:t>
      </w:r>
      <w:r w:rsidR="00873457">
        <w:t xml:space="preserve"> </w:t>
      </w:r>
      <w:r w:rsidR="007844B5">
        <w:t xml:space="preserve"> </w:t>
      </w:r>
      <w:commentRangeEnd w:id="0"/>
      <w:r w:rsidR="001A26FD">
        <w:rPr>
          <w:rStyle w:val="CommentReference"/>
        </w:rPr>
        <w:commentReference w:id="0"/>
      </w:r>
      <w:commentRangeStart w:id="1"/>
      <w:r w:rsidR="007844B5">
        <w:t>Examining</w:t>
      </w:r>
      <w:commentRangeEnd w:id="1"/>
      <w:r w:rsidR="001A26FD">
        <w:rPr>
          <w:rStyle w:val="CommentReference"/>
        </w:rPr>
        <w:commentReference w:id="1"/>
      </w:r>
      <w:r w:rsidR="007844B5">
        <w:t xml:space="preserve"> which houses achieve electrification </w:t>
      </w:r>
      <w:commentRangeStart w:id="2"/>
      <w:r w:rsidR="00911B6F">
        <w:t xml:space="preserve">presents policy makers with an opportunity to </w:t>
      </w:r>
      <w:r w:rsidR="00052078">
        <w:t xml:space="preserve">scrutinize whether there are gaps </w:t>
      </w:r>
      <w:commentRangeEnd w:id="2"/>
      <w:r w:rsidR="001A26FD">
        <w:rPr>
          <w:rStyle w:val="CommentReference"/>
        </w:rPr>
        <w:commentReference w:id="2"/>
      </w:r>
      <w:r w:rsidR="00052078">
        <w:t xml:space="preserve">in access </w:t>
      </w:r>
      <w:commentRangeStart w:id="3"/>
      <w:r w:rsidR="00052078">
        <w:t xml:space="preserve">based on </w:t>
      </w:r>
      <w:r w:rsidR="00E6184B">
        <w:t xml:space="preserve">socioeconomic </w:t>
      </w:r>
      <w:r w:rsidR="00B303A3">
        <w:t xml:space="preserve">and demographic </w:t>
      </w:r>
      <w:r w:rsidR="00E6184B">
        <w:t>indicators</w:t>
      </w:r>
      <w:r w:rsidR="00852368">
        <w:t xml:space="preserve"> such as wealth and gender</w:t>
      </w:r>
      <w:r w:rsidR="00C91036">
        <w:t xml:space="preserve">. </w:t>
      </w:r>
      <w:commentRangeEnd w:id="3"/>
      <w:r w:rsidR="001A26FD">
        <w:rPr>
          <w:rStyle w:val="CommentReference"/>
        </w:rPr>
        <w:commentReference w:id="3"/>
      </w:r>
      <w:r w:rsidR="007A6911">
        <w:t>Household assets</w:t>
      </w:r>
      <w:r w:rsidR="00E844B4">
        <w:t xml:space="preserve">, </w:t>
      </w:r>
      <w:r w:rsidR="00E31769">
        <w:t>landholding</w:t>
      </w:r>
      <w:r w:rsidR="00E844B4">
        <w:t xml:space="preserve"> and gender</w:t>
      </w:r>
      <w:r w:rsidR="003C3889">
        <w:t xml:space="preserve"> of house</w:t>
      </w:r>
      <w:r w:rsidR="00E95C0A">
        <w:t xml:space="preserve">hold </w:t>
      </w:r>
      <w:r w:rsidR="003C3889">
        <w:t>head</w:t>
      </w:r>
      <w:r w:rsidR="00E31769">
        <w:t xml:space="preserve"> can be used as predictors of household electrification. </w:t>
      </w:r>
      <w:commentRangeStart w:id="4"/>
      <w:r w:rsidR="00B73386">
        <w:t xml:space="preserve">Using the Socioeconomic High Resolution Urban Geographic </w:t>
      </w:r>
      <w:r w:rsidR="00D70927">
        <w:t>data set this paper will</w:t>
      </w:r>
      <w:r w:rsidR="00BA2F11">
        <w:t xml:space="preserve"> </w:t>
      </w:r>
      <w:r w:rsidR="001D0B6F">
        <w:t xml:space="preserve">utilize a </w:t>
      </w:r>
      <w:proofErr w:type="gramStart"/>
      <w:r w:rsidR="001D0B6F">
        <w:t>cross sectional</w:t>
      </w:r>
      <w:proofErr w:type="gramEnd"/>
      <w:r w:rsidR="00B74A6B">
        <w:t xml:space="preserve"> analysis to</w:t>
      </w:r>
      <w:r w:rsidR="00D70927">
        <w:t xml:space="preserve"> examine to what extent existing assets, landholding and gender of </w:t>
      </w:r>
      <w:r w:rsidR="00E95C0A">
        <w:t xml:space="preserve">household head </w:t>
      </w:r>
      <w:r w:rsidR="00D70927">
        <w:t>can predict household electrification</w:t>
      </w:r>
      <w:commentRangeEnd w:id="4"/>
      <w:r w:rsidR="001A26FD">
        <w:rPr>
          <w:rStyle w:val="CommentReference"/>
        </w:rPr>
        <w:commentReference w:id="4"/>
      </w:r>
      <w:r w:rsidR="00D70927">
        <w:t>.</w:t>
      </w:r>
      <w:r w:rsidR="00B74A6B">
        <w:t xml:space="preserve"> The findings aim to inform policymakers about </w:t>
      </w:r>
      <w:r w:rsidR="000C5E23">
        <w:t>inequities in electrification and guide policies that address inequitable access to energy</w:t>
      </w:r>
      <w:r w:rsidR="001C5AFA">
        <w:t xml:space="preserve"> infrastructure. </w:t>
      </w:r>
    </w:p>
    <w:p w14:paraId="19E63D06" w14:textId="77777777" w:rsidR="00DC46AA" w:rsidRDefault="00DC46AA" w:rsidP="0036312E">
      <w:pPr>
        <w:spacing w:line="480" w:lineRule="auto"/>
        <w:ind w:firstLine="720"/>
      </w:pPr>
    </w:p>
    <w:p w14:paraId="46B5830D" w14:textId="77777777" w:rsidR="00DC46AA" w:rsidRDefault="00DC46AA" w:rsidP="0036312E">
      <w:pPr>
        <w:spacing w:line="480" w:lineRule="auto"/>
        <w:ind w:firstLine="720"/>
      </w:pPr>
    </w:p>
    <w:p w14:paraId="01FFF310" w14:textId="5B8B5ADA" w:rsidR="00B255E0" w:rsidRDefault="00B255E0" w:rsidP="0036312E">
      <w:pPr>
        <w:spacing w:line="480" w:lineRule="auto"/>
        <w:ind w:firstLine="720"/>
      </w:pPr>
    </w:p>
    <w:p w14:paraId="633347F8" w14:textId="77777777" w:rsidR="00690EB8" w:rsidRDefault="00690EB8" w:rsidP="0036312E">
      <w:pPr>
        <w:spacing w:line="480" w:lineRule="auto"/>
        <w:ind w:firstLine="720"/>
      </w:pPr>
    </w:p>
    <w:p w14:paraId="21A94AEB" w14:textId="77777777" w:rsidR="00690EB8" w:rsidRDefault="00690EB8" w:rsidP="0036312E">
      <w:pPr>
        <w:spacing w:line="480" w:lineRule="auto"/>
        <w:ind w:firstLine="720"/>
      </w:pPr>
    </w:p>
    <w:p w14:paraId="3BF1E38F" w14:textId="026ACC6F" w:rsidR="00690EB8" w:rsidRDefault="00690EB8" w:rsidP="0036312E">
      <w:pPr>
        <w:spacing w:line="480" w:lineRule="auto"/>
        <w:ind w:firstLine="720"/>
      </w:pPr>
    </w:p>
    <w:sectPr w:rsidR="00690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lin Kuehl" w:date="2024-09-26T17:51:00Z" w:initials="CK">
    <w:p w14:paraId="1842BD2C" w14:textId="656AC421" w:rsidR="001A26FD" w:rsidRDefault="001A26FD">
      <w:pPr>
        <w:pStyle w:val="CommentText"/>
      </w:pPr>
      <w:r>
        <w:rPr>
          <w:rStyle w:val="CommentReference"/>
        </w:rPr>
        <w:annotationRef/>
      </w:r>
      <w:r>
        <w:t>Start here</w:t>
      </w:r>
    </w:p>
  </w:comment>
  <w:comment w:id="1" w:author="Colin Kuehl" w:date="2024-09-26T17:52:00Z" w:initials="CK">
    <w:p w14:paraId="6A8A0CF2" w14:textId="22465CBE" w:rsidR="001A26FD" w:rsidRDefault="001A26FD">
      <w:pPr>
        <w:pStyle w:val="CommentText"/>
      </w:pPr>
      <w:r>
        <w:rPr>
          <w:rStyle w:val="CommentReference"/>
        </w:rPr>
        <w:annotationRef/>
      </w:r>
      <w:r>
        <w:t xml:space="preserve">Sentence on the benefits of electricification for development. </w:t>
      </w:r>
    </w:p>
  </w:comment>
  <w:comment w:id="2" w:author="Colin Kuehl" w:date="2024-09-26T17:53:00Z" w:initials="CK">
    <w:p w14:paraId="001C6C37" w14:textId="26800206" w:rsidR="001A26FD" w:rsidRDefault="001A26FD">
      <w:pPr>
        <w:pStyle w:val="CommentText"/>
      </w:pPr>
      <w:r>
        <w:rPr>
          <w:rStyle w:val="CommentReference"/>
        </w:rPr>
        <w:annotationRef/>
      </w:r>
      <w:r>
        <w:t xml:space="preserve">Unclear. Last sentence is better. </w:t>
      </w:r>
    </w:p>
  </w:comment>
  <w:comment w:id="3" w:author="Colin Kuehl" w:date="2024-09-26T17:52:00Z" w:initials="CK">
    <w:p w14:paraId="4BF3169B" w14:textId="124E8D29" w:rsidR="001A26FD" w:rsidRDefault="001A26FD">
      <w:pPr>
        <w:pStyle w:val="CommentText"/>
      </w:pPr>
      <w:r>
        <w:rPr>
          <w:rStyle w:val="CommentReference"/>
        </w:rPr>
        <w:annotationRef/>
      </w:r>
      <w:r>
        <w:t>Just wealth?</w:t>
      </w:r>
    </w:p>
  </w:comment>
  <w:comment w:id="4" w:author="Colin Kuehl" w:date="2024-09-26T17:52:00Z" w:initials="CK">
    <w:p w14:paraId="0060ADB5" w14:textId="3A7D9DD3" w:rsidR="001A26FD" w:rsidRDefault="001A26FD">
      <w:pPr>
        <w:pStyle w:val="CommentText"/>
      </w:pPr>
      <w:r>
        <w:rPr>
          <w:rStyle w:val="CommentReference"/>
        </w:rPr>
        <w:annotationRef/>
      </w:r>
      <w:r>
        <w:t xml:space="preserve">Good.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842BD2C" w15:done="1"/>
  <w15:commentEx w15:paraId="6A8A0CF2" w15:done="1"/>
  <w15:commentEx w15:paraId="001C6C37" w15:done="1"/>
  <w15:commentEx w15:paraId="4BF3169B" w15:done="1"/>
  <w15:commentEx w15:paraId="0060ADB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1A7F2A1" w16cex:dateUtc="2024-09-26T22:51:00Z"/>
  <w16cex:commentExtensible w16cex:durableId="5495B3C5" w16cex:dateUtc="2024-09-26T22:52:00Z"/>
  <w16cex:commentExtensible w16cex:durableId="721454DD" w16cex:dateUtc="2024-09-26T22:53:00Z"/>
  <w16cex:commentExtensible w16cex:durableId="2C1B7546" w16cex:dateUtc="2024-09-26T22:52:00Z"/>
  <w16cex:commentExtensible w16cex:durableId="01757EAE" w16cex:dateUtc="2024-09-26T2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842BD2C" w16cid:durableId="01A7F2A1"/>
  <w16cid:commentId w16cid:paraId="6A8A0CF2" w16cid:durableId="5495B3C5"/>
  <w16cid:commentId w16cid:paraId="001C6C37" w16cid:durableId="721454DD"/>
  <w16cid:commentId w16cid:paraId="4BF3169B" w16cid:durableId="2C1B7546"/>
  <w16cid:commentId w16cid:paraId="0060ADB5" w16cid:durableId="01757E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lin Kuehl">
    <w15:presenceInfo w15:providerId="AD" w15:userId="S::A1837136@mail.niu.edu::321e18d5-602c-4e8c-a79e-ee7693217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F4"/>
    <w:rsid w:val="00052078"/>
    <w:rsid w:val="00076185"/>
    <w:rsid w:val="000C47A2"/>
    <w:rsid w:val="000C5E23"/>
    <w:rsid w:val="001A26FD"/>
    <w:rsid w:val="001C5AFA"/>
    <w:rsid w:val="001D0B6F"/>
    <w:rsid w:val="001E2577"/>
    <w:rsid w:val="001F34D9"/>
    <w:rsid w:val="002222BB"/>
    <w:rsid w:val="0024267C"/>
    <w:rsid w:val="00244685"/>
    <w:rsid w:val="002C191F"/>
    <w:rsid w:val="002C3257"/>
    <w:rsid w:val="002E1865"/>
    <w:rsid w:val="003122CF"/>
    <w:rsid w:val="0036312E"/>
    <w:rsid w:val="003A7711"/>
    <w:rsid w:val="003C3889"/>
    <w:rsid w:val="0041091B"/>
    <w:rsid w:val="004262E8"/>
    <w:rsid w:val="00434821"/>
    <w:rsid w:val="004466EE"/>
    <w:rsid w:val="004C6BE5"/>
    <w:rsid w:val="00504874"/>
    <w:rsid w:val="00570E45"/>
    <w:rsid w:val="0058144B"/>
    <w:rsid w:val="005A1EAE"/>
    <w:rsid w:val="005C1E6D"/>
    <w:rsid w:val="005C4DEE"/>
    <w:rsid w:val="0060207F"/>
    <w:rsid w:val="00690EB8"/>
    <w:rsid w:val="006D0B90"/>
    <w:rsid w:val="00702187"/>
    <w:rsid w:val="00732B61"/>
    <w:rsid w:val="007844B5"/>
    <w:rsid w:val="007A6911"/>
    <w:rsid w:val="007D0556"/>
    <w:rsid w:val="008116C3"/>
    <w:rsid w:val="00821EDE"/>
    <w:rsid w:val="0084721E"/>
    <w:rsid w:val="00852368"/>
    <w:rsid w:val="00873457"/>
    <w:rsid w:val="008858C9"/>
    <w:rsid w:val="008F5A31"/>
    <w:rsid w:val="00911B6F"/>
    <w:rsid w:val="009466A4"/>
    <w:rsid w:val="0095792C"/>
    <w:rsid w:val="009B54B9"/>
    <w:rsid w:val="009E5C89"/>
    <w:rsid w:val="00AC6F48"/>
    <w:rsid w:val="00B122B2"/>
    <w:rsid w:val="00B255E0"/>
    <w:rsid w:val="00B303A3"/>
    <w:rsid w:val="00B372CF"/>
    <w:rsid w:val="00B37656"/>
    <w:rsid w:val="00B454D6"/>
    <w:rsid w:val="00B73386"/>
    <w:rsid w:val="00B74A6B"/>
    <w:rsid w:val="00BA2F11"/>
    <w:rsid w:val="00BA7AE5"/>
    <w:rsid w:val="00BF1484"/>
    <w:rsid w:val="00BF62E0"/>
    <w:rsid w:val="00C25275"/>
    <w:rsid w:val="00C45A73"/>
    <w:rsid w:val="00C50637"/>
    <w:rsid w:val="00C53485"/>
    <w:rsid w:val="00C91036"/>
    <w:rsid w:val="00D27A98"/>
    <w:rsid w:val="00D30055"/>
    <w:rsid w:val="00D70927"/>
    <w:rsid w:val="00D8203B"/>
    <w:rsid w:val="00DC46AA"/>
    <w:rsid w:val="00DD5F9A"/>
    <w:rsid w:val="00E31769"/>
    <w:rsid w:val="00E4791D"/>
    <w:rsid w:val="00E51D4E"/>
    <w:rsid w:val="00E6184B"/>
    <w:rsid w:val="00E75655"/>
    <w:rsid w:val="00E844B4"/>
    <w:rsid w:val="00E95C0A"/>
    <w:rsid w:val="00EB0B1B"/>
    <w:rsid w:val="00F21A86"/>
    <w:rsid w:val="00F4675A"/>
    <w:rsid w:val="00F81861"/>
    <w:rsid w:val="00FA0E49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3CB16"/>
  <w15:chartTrackingRefBased/>
  <w15:docId w15:val="{457A154C-1A80-284F-BCCF-EDC81B7F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BE5"/>
  </w:style>
  <w:style w:type="paragraph" w:styleId="Heading1">
    <w:name w:val="heading 1"/>
    <w:basedOn w:val="Normal"/>
    <w:next w:val="Normal"/>
    <w:link w:val="Heading1Char"/>
    <w:uiPriority w:val="9"/>
    <w:qFormat/>
    <w:rsid w:val="004C6BE5"/>
    <w:pPr>
      <w:keepNext/>
      <w:keepLines/>
      <w:spacing w:before="240" w:after="60"/>
      <w:contextualSpacing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BE5"/>
    <w:pPr>
      <w:keepNext/>
      <w:keepLines/>
      <w:spacing w:before="240" w:after="60"/>
      <w:contextualSpacing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BE5"/>
    <w:pPr>
      <w:keepNext/>
      <w:keepLines/>
      <w:spacing w:before="240" w:after="60"/>
      <w:contextualSpacing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BE5"/>
    <w:pPr>
      <w:keepNext/>
      <w:keepLines/>
      <w:spacing w:before="240" w:after="60"/>
      <w:contextualSpacing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BE5"/>
    <w:pPr>
      <w:keepNext/>
      <w:keepLines/>
      <w:spacing w:before="240" w:after="60"/>
      <w:contextualSpacing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BE5"/>
    <w:pPr>
      <w:keepNext/>
      <w:keepLines/>
      <w:spacing w:before="240" w:after="60"/>
      <w:contextualSpacing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5F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5F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5F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BE5"/>
    <w:rPr>
      <w:rFonts w:ascii="Arial" w:eastAsia="Arial" w:hAnsi="Arial" w:cs="Arial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BE5"/>
    <w:rPr>
      <w:rFonts w:ascii="Arial" w:eastAsia="Arial" w:hAnsi="Arial" w:cs="Arial"/>
      <w:b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BE5"/>
    <w:rPr>
      <w:rFonts w:ascii="Arial" w:eastAsia="Arial" w:hAnsi="Arial" w:cs="Arial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BE5"/>
    <w:rPr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BE5"/>
    <w:rPr>
      <w:b/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BE5"/>
    <w:rPr>
      <w:b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C6BE5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6BE5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B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C6BE5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5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5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5F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FE65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5F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A2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6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6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6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Oommen</dc:creator>
  <cp:keywords/>
  <dc:description/>
  <cp:lastModifiedBy>Devin Oommen</cp:lastModifiedBy>
  <cp:revision>17</cp:revision>
  <dcterms:created xsi:type="dcterms:W3CDTF">2024-10-02T16:06:00Z</dcterms:created>
  <dcterms:modified xsi:type="dcterms:W3CDTF">2024-10-02T16:32:00Z</dcterms:modified>
</cp:coreProperties>
</file>