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审批流程确认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MERGEFIELD name \* MERGEFORMAT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«name»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MERGEFIELD process \* MERGEFORMAT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«process»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流程中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MERGEFIELD stage \* MERGEFORMAT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«stage»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阶段处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MERGEFIELD state \* MERGEFORMAT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«state»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并进行确认。</w:t>
      </w:r>
    </w:p>
    <w:p>
      <w:pPr>
        <w:ind w:left="46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ind w:left="46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ind w:left="46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用户签字：</w:t>
      </w:r>
      <w:bookmarkStart w:id="0" w:name="_GoBack"/>
      <w:bookmarkEnd w:id="0"/>
    </w:p>
    <w:p>
      <w:pPr>
        <w:ind w:left="4620" w:leftChars="0" w:firstLine="420" w:firstLineChars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时    间：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MERGEFIELD time \* MERGEFORMAT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«time»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4201D"/>
    <w:rsid w:val="0F2F2D25"/>
    <w:rsid w:val="56E4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2019-09-24T04:58:00Z</dcterms:created>
  <dc:creator>Admin</dc:creator>
  <cp:lastModifiedBy>孟令华</cp:lastModifiedBy>
  <dcterms:modified xsi:type="dcterms:W3CDTF">2019-09-24T05:05:38Z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