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3A38CAD">
      <w:pPr>
        <w:numPr>
          <w:ilvl w:val="0"/>
          <w:numId w:val="1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运行有问题，删除2行代码后可以运行；</w:t>
      </w:r>
    </w:p>
    <w:p w14:paraId="06C43A04">
      <w:pPr>
        <w:numPr>
          <w:ilvl w:val="0"/>
          <w:numId w:val="0"/>
        </w:num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71135" cy="1466850"/>
            <wp:effectExtent l="0" t="0" r="5715" b="0"/>
            <wp:docPr id="6" name="图片 6" descr="ba6c6fb6bb126f404e2ee3894774191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 descr="ba6c6fb6bb126f404e2ee3894774191f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1466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3317D9">
      <w:pPr>
        <w:numPr>
          <w:ilvl w:val="0"/>
          <w:numId w:val="0"/>
        </w:num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71135" cy="993775"/>
            <wp:effectExtent l="0" t="0" r="5715" b="15875"/>
            <wp:docPr id="7" name="图片 7" descr="38426af83c7a4868ee441442ba6e65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 descr="38426af83c7a4868ee441442ba6e6524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993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058059">
      <w:pPr>
        <w:numPr>
          <w:ilvl w:val="0"/>
          <w:numId w:val="1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洞口两侧的箍筋的上下端，也是伸到梁顶、梁底位置与其他位置箍筋高度相同；</w:t>
      </w:r>
    </w:p>
    <w:p w14:paraId="17344A9D">
      <w:pPr>
        <w:numPr>
          <w:ilvl w:val="0"/>
          <w:numId w:val="0"/>
        </w:numPr>
        <w:rPr>
          <w:rFonts w:hint="eastAsia" w:eastAsiaTheme="minorEastAsia"/>
          <w:lang w:eastAsia="zh-CN"/>
        </w:rPr>
      </w:pPr>
    </w:p>
    <w:p w14:paraId="4A51B5B8">
      <w:pPr>
        <w:widowControl w:val="0"/>
        <w:numPr>
          <w:ilvl w:val="0"/>
          <w:numId w:val="0"/>
        </w:numPr>
        <w:jc w:val="center"/>
      </w:pPr>
      <w:r>
        <w:drawing>
          <wp:inline distT="0" distB="0" distL="114300" distR="114300">
            <wp:extent cx="5271135" cy="2163445"/>
            <wp:effectExtent l="0" t="0" r="5715" b="8255"/>
            <wp:docPr id="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21634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A2EBB7">
      <w:pPr>
        <w:numPr>
          <w:ilvl w:val="0"/>
          <w:numId w:val="1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预应力筋孔洞的高度，在洞口范围；</w:t>
      </w:r>
    </w:p>
    <w:p w14:paraId="05F2B215">
      <w:pPr>
        <w:numPr>
          <w:ilvl w:val="0"/>
          <w:numId w:val="0"/>
        </w:numPr>
      </w:pPr>
      <w:r>
        <w:drawing>
          <wp:inline distT="0" distB="0" distL="114300" distR="114300">
            <wp:extent cx="5269865" cy="1906905"/>
            <wp:effectExtent l="0" t="0" r="6985" b="17145"/>
            <wp:docPr id="10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3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19069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C818B5">
      <w:pPr>
        <w:numPr>
          <w:ilvl w:val="0"/>
          <w:numId w:val="1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上翼缘需要实现翼缘范围的纵筋和箍筋设置</w:t>
      </w:r>
    </w:p>
    <w:p w14:paraId="56797678">
      <w:pPr>
        <w:numPr>
          <w:ilvl w:val="0"/>
          <w:numId w:val="0"/>
        </w:numPr>
      </w:pPr>
      <w:r>
        <w:drawing>
          <wp:inline distT="0" distB="0" distL="114300" distR="114300">
            <wp:extent cx="5273040" cy="4100195"/>
            <wp:effectExtent l="0" t="0" r="3810" b="14605"/>
            <wp:docPr id="11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4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41001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ABDBBB">
      <w:pPr>
        <w:numPr>
          <w:ilvl w:val="0"/>
          <w:numId w:val="0"/>
        </w:numPr>
        <w:rPr>
          <w:rFonts w:hint="eastAsia"/>
          <w:lang w:val="en-US" w:eastAsia="zh-CN"/>
        </w:rPr>
      </w:pPr>
    </w:p>
    <w:p w14:paraId="56EB1FE8">
      <w:pPr>
        <w:numPr>
          <w:ilvl w:val="0"/>
          <w:numId w:val="1"/>
        </w:numPr>
      </w:pPr>
      <w:r>
        <w:rPr>
          <w:rFonts w:hint="eastAsia"/>
          <w:lang w:val="en-US" w:eastAsia="zh-CN"/>
        </w:rPr>
        <w:t>洞口顶部、底部的梁端，要设置加强箍筋及设置逻辑；</w:t>
      </w:r>
    </w:p>
    <w:p w14:paraId="7DA6D064">
      <w:pPr>
        <w:numPr>
          <w:ilvl w:val="0"/>
          <w:numId w:val="0"/>
        </w:numPr>
      </w:pPr>
      <w:r>
        <w:drawing>
          <wp:inline distT="0" distB="0" distL="114300" distR="114300">
            <wp:extent cx="5271135" cy="1400810"/>
            <wp:effectExtent l="0" t="0" r="5715" b="8890"/>
            <wp:docPr id="16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9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1400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CA539A">
      <w:pPr>
        <w:numPr>
          <w:ilvl w:val="0"/>
          <w:numId w:val="1"/>
        </w:numPr>
      </w:pPr>
      <w:r>
        <w:rPr>
          <w:rFonts w:hint="eastAsia"/>
          <w:lang w:val="en-US" w:eastAsia="zh-CN"/>
        </w:rPr>
        <w:t>底部翼缘顶部纵筋，在角点也至少要有钢筋，这里钢筋自动布置的逻辑上麻烦帮我们考虑一下，顶、底翼缘是类似的；</w:t>
      </w:r>
    </w:p>
    <w:p w14:paraId="23F836CE">
      <w:pPr>
        <w:numPr>
          <w:ilvl w:val="0"/>
          <w:numId w:val="0"/>
        </w:numPr>
        <w:rPr>
          <w:rFonts w:hint="eastAsia"/>
          <w:lang w:val="en-US" w:eastAsia="zh-CN"/>
        </w:rPr>
      </w:pPr>
      <w:r>
        <w:drawing>
          <wp:inline distT="0" distB="0" distL="114300" distR="114300">
            <wp:extent cx="5270500" cy="3575050"/>
            <wp:effectExtent l="0" t="0" r="6350" b="6350"/>
            <wp:docPr id="15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8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3575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AE6405">
      <w:pPr>
        <w:numPr>
          <w:ilvl w:val="0"/>
          <w:numId w:val="1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荷载输入，目前是按节点荷载模拟均布荷载吗？实际操作的时候，逻辑上还是有问题，节点数量不一样，荷载也会不均匀；还有一个问题就是我们建模模块输入的荷载，到后面网格划分之后，荷载是怎样传递给网格呢，我们这两天也咨询一下pkpm那边，看这种荷载是一般怎么处理。</w:t>
      </w:r>
    </w:p>
    <w:p w14:paraId="66622A97">
      <w:pPr>
        <w:numPr>
          <w:ilvl w:val="0"/>
          <w:numId w:val="0"/>
        </w:numPr>
      </w:pPr>
      <w:r>
        <w:drawing>
          <wp:inline distT="0" distB="0" distL="114300" distR="114300">
            <wp:extent cx="5265420" cy="2647950"/>
            <wp:effectExtent l="0" t="0" r="11430" b="0"/>
            <wp:docPr id="12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5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2647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E0B26C">
      <w:pPr>
        <w:numPr>
          <w:ilvl w:val="0"/>
          <w:numId w:val="1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支座约束，目前显示，左侧2个点上的约束，右侧预应力端部约束，固端合集有显示，但是没有拾取定义成支座约束；关于约束的问题，可能还涉及到网格划分后，约束的具体情况，可以先按目前这个端部节点集合约束的情况来走，现重点完整跑通模型，再调整吧。我们也先咨询一下pkpm。</w:t>
      </w:r>
      <w:bookmarkStart w:id="0" w:name="_GoBack"/>
      <w:bookmarkEnd w:id="0"/>
    </w:p>
    <w:p w14:paraId="5E111CF0">
      <w:pPr>
        <w:numPr>
          <w:ilvl w:val="0"/>
          <w:numId w:val="0"/>
        </w:numPr>
      </w:pPr>
      <w:r>
        <w:drawing>
          <wp:inline distT="0" distB="0" distL="114300" distR="114300">
            <wp:extent cx="5264785" cy="2343785"/>
            <wp:effectExtent l="0" t="0" r="12065" b="18415"/>
            <wp:docPr id="13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6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23437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3194E4">
      <w:pPr>
        <w:numPr>
          <w:ilvl w:val="0"/>
          <w:numId w:val="0"/>
        </w:numPr>
      </w:pPr>
      <w:r>
        <w:drawing>
          <wp:inline distT="0" distB="0" distL="114300" distR="114300">
            <wp:extent cx="3181350" cy="2085975"/>
            <wp:effectExtent l="0" t="0" r="0" b="9525"/>
            <wp:docPr id="14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7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181350" cy="2085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2C64C6">
      <w:pPr>
        <w:numPr>
          <w:ilvl w:val="0"/>
          <w:numId w:val="1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网格生成会出错，是因为预应力突出构件吗？还是其他原因。</w:t>
      </w:r>
    </w:p>
    <w:p w14:paraId="37F8C259">
      <w:pPr>
        <w:numPr>
          <w:ilvl w:val="0"/>
          <w:numId w:val="0"/>
        </w:numPr>
      </w:pPr>
    </w:p>
    <w:p w14:paraId="553020A6">
      <w:pPr>
        <w:numPr>
          <w:ilvl w:val="0"/>
          <w:numId w:val="0"/>
        </w:numPr>
      </w:pPr>
      <w:r>
        <w:drawing>
          <wp:inline distT="0" distB="0" distL="114300" distR="114300">
            <wp:extent cx="5264150" cy="3274695"/>
            <wp:effectExtent l="0" t="0" r="12700" b="1905"/>
            <wp:docPr id="17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10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32746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FC71D3">
      <w:pPr>
        <w:numPr>
          <w:ilvl w:val="0"/>
          <w:numId w:val="0"/>
        </w:numPr>
      </w:pPr>
      <w:r>
        <w:drawing>
          <wp:inline distT="0" distB="0" distL="114300" distR="114300">
            <wp:extent cx="5269230" cy="2758440"/>
            <wp:effectExtent l="0" t="0" r="7620" b="3810"/>
            <wp:docPr id="18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1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2758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61A15E">
      <w:pPr>
        <w:numPr>
          <w:ilvl w:val="0"/>
          <w:numId w:val="0"/>
        </w:numPr>
        <w:rPr>
          <w:rFonts w:hint="eastAsia"/>
          <w:lang w:val="en-US" w:eastAsia="zh-CN"/>
        </w:rPr>
      </w:pPr>
    </w:p>
    <w:p w14:paraId="4B00B269">
      <w:pPr>
        <w:numPr>
          <w:ilvl w:val="0"/>
          <w:numId w:val="0"/>
        </w:numPr>
        <w:rPr>
          <w:rFonts w:hint="eastAsia"/>
          <w:lang w:val="en-US" w:eastAsia="zh-CN"/>
        </w:rPr>
      </w:pPr>
    </w:p>
    <w:p w14:paraId="3DA6CD45">
      <w:pPr>
        <w:numPr>
          <w:ilvl w:val="0"/>
          <w:numId w:val="0"/>
        </w:numPr>
        <w:rPr>
          <w:rFonts w:hint="eastAsia"/>
          <w:lang w:val="en-US" w:eastAsia="zh-CN"/>
        </w:rPr>
      </w:pPr>
    </w:p>
    <w:p w14:paraId="54850719">
      <w:pPr>
        <w:numPr>
          <w:ilvl w:val="0"/>
          <w:numId w:val="0"/>
        </w:numPr>
        <w:rPr>
          <w:rFonts w:hint="eastAsia"/>
          <w:lang w:val="en-US" w:eastAsia="zh-CN"/>
        </w:rPr>
      </w:pPr>
    </w:p>
    <w:p w14:paraId="00930FEF">
      <w:pPr>
        <w:widowControl w:val="0"/>
        <w:numPr>
          <w:ilvl w:val="0"/>
          <w:numId w:val="0"/>
        </w:numPr>
        <w:jc w:val="center"/>
        <w:rPr>
          <w:rFonts w:hint="default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6C16F60"/>
    <w:multiLevelType w:val="singleLevel"/>
    <w:tmpl w:val="96C16F60"/>
    <w:lvl w:ilvl="0" w:tentative="0">
      <w:start w:val="1"/>
      <w:numFmt w:val="decimal"/>
      <w:suff w:val="nothing"/>
      <w:lvlText w:val="%1、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4F81A7B"/>
    <w:rsid w:val="1286790E"/>
    <w:rsid w:val="144715D7"/>
    <w:rsid w:val="15180B13"/>
    <w:rsid w:val="179F7061"/>
    <w:rsid w:val="19197D72"/>
    <w:rsid w:val="20A712CB"/>
    <w:rsid w:val="223B7DA9"/>
    <w:rsid w:val="22E72AE1"/>
    <w:rsid w:val="246D3625"/>
    <w:rsid w:val="2B88520A"/>
    <w:rsid w:val="2E9F5C62"/>
    <w:rsid w:val="30700A3E"/>
    <w:rsid w:val="33D227E1"/>
    <w:rsid w:val="35E53A69"/>
    <w:rsid w:val="360B2F38"/>
    <w:rsid w:val="36450E2B"/>
    <w:rsid w:val="37CB4BE0"/>
    <w:rsid w:val="3A774016"/>
    <w:rsid w:val="3C2C23D7"/>
    <w:rsid w:val="3DA061B7"/>
    <w:rsid w:val="3E6A6B8B"/>
    <w:rsid w:val="3F572741"/>
    <w:rsid w:val="44DF0FA7"/>
    <w:rsid w:val="46786569"/>
    <w:rsid w:val="4E427C04"/>
    <w:rsid w:val="55E22F41"/>
    <w:rsid w:val="567926DD"/>
    <w:rsid w:val="57016089"/>
    <w:rsid w:val="570A2FAA"/>
    <w:rsid w:val="572172AD"/>
    <w:rsid w:val="59C84060"/>
    <w:rsid w:val="60367C40"/>
    <w:rsid w:val="612D51D1"/>
    <w:rsid w:val="65E20C33"/>
    <w:rsid w:val="6B6F5F4A"/>
    <w:rsid w:val="6EF203EE"/>
    <w:rsid w:val="6F062BB9"/>
    <w:rsid w:val="752068DE"/>
    <w:rsid w:val="75586957"/>
    <w:rsid w:val="78055644"/>
    <w:rsid w:val="785449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7" Type="http://schemas.openxmlformats.org/officeDocument/2006/relationships/fontTable" Target="fontTable.xml"/><Relationship Id="rId16" Type="http://schemas.openxmlformats.org/officeDocument/2006/relationships/numbering" Target="numbering.xml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364</Words>
  <Characters>367</Characters>
  <Lines>0</Lines>
  <Paragraphs>0</Paragraphs>
  <TotalTime>42</TotalTime>
  <ScaleCrop>false</ScaleCrop>
  <LinksUpToDate>false</LinksUpToDate>
  <CharactersWithSpaces>367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2026-01-07T01:57:00Z</dcterms:created>
  <dc:creator>Administrator</dc:creator>
  <cp:lastModifiedBy>Administrator</cp:lastModifiedBy>
  <dcterms:modified xsi:type="dcterms:W3CDTF">2026-01-12T04:12:47Z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KSOTemplateDocerSaveRecord">
    <vt:lpwstr>eyJoZGlkIjoiOWM2ZTNjZDllNDEyZjcyYTE4ZDlkOTI1NmU2M2I1NWYifQ==</vt:lpwstr>
  </property>
  <property fmtid="{D5CDD505-2E9C-101B-9397-08002B2CF9AE}" pid="4" name="ICV">
    <vt:lpwstr>A33A705C53494B76B423435950629C1A_12</vt:lpwstr>
  </property>
</Properties>
</file>